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43B7" w14:textId="2FB38978" w:rsidR="0014546D" w:rsidRDefault="0014546D" w:rsidP="00ED30D9">
      <w:pPr>
        <w:spacing w:line="276" w:lineRule="auto"/>
        <w:rPr>
          <w:rFonts w:ascii="Calibri" w:hAnsi="Calibri" w:cs="Calibri"/>
          <w:i/>
        </w:rPr>
      </w:pPr>
    </w:p>
    <w:p w14:paraId="15AD908C" w14:textId="3E8EF711" w:rsidR="007B6473" w:rsidRDefault="007B6473" w:rsidP="00ED30D9">
      <w:pPr>
        <w:spacing w:line="276" w:lineRule="auto"/>
        <w:rPr>
          <w:rFonts w:ascii="Calibri" w:hAnsi="Calibri" w:cs="Calibri"/>
          <w:i/>
        </w:rPr>
      </w:pPr>
    </w:p>
    <w:p w14:paraId="0DA92776" w14:textId="6E843531" w:rsidR="007B6473" w:rsidRPr="00730DF3" w:rsidRDefault="007B6473" w:rsidP="00316B9C">
      <w:pPr>
        <w:spacing w:line="276" w:lineRule="auto"/>
        <w:jc w:val="center"/>
        <w:rPr>
          <w:rFonts w:ascii="Calibri" w:hAnsi="Calibri" w:cs="Calibri"/>
          <w:i/>
        </w:rPr>
      </w:pPr>
    </w:p>
    <w:p w14:paraId="59269C1F" w14:textId="50B807B5" w:rsidR="00630FE0" w:rsidRDefault="00630FE0" w:rsidP="00316B9C">
      <w:pPr>
        <w:spacing w:line="276" w:lineRule="auto"/>
        <w:jc w:val="center"/>
        <w:rPr>
          <w:rFonts w:cs="Calibri"/>
          <w:sz w:val="22"/>
          <w:szCs w:val="22"/>
        </w:rPr>
      </w:pPr>
      <w:r>
        <w:rPr>
          <w:rFonts w:cs="Calibri"/>
        </w:rPr>
        <w:t>Numer konkursu LGD</w:t>
      </w:r>
      <w:r w:rsidR="0045112B">
        <w:rPr>
          <w:rFonts w:cs="Calibri"/>
        </w:rPr>
        <w:t xml:space="preserve">: </w:t>
      </w:r>
      <w:r w:rsidR="006C2DA5">
        <w:rPr>
          <w:rFonts w:cs="Calibri"/>
          <w:b/>
        </w:rPr>
        <w:t>VII/RPO/EFS/2019</w:t>
      </w:r>
    </w:p>
    <w:p w14:paraId="39402688" w14:textId="77777777" w:rsidR="003A2056" w:rsidRPr="00766825" w:rsidRDefault="003A2056">
      <w:pPr>
        <w:spacing w:line="276" w:lineRule="auto"/>
      </w:pPr>
    </w:p>
    <w:p w14:paraId="6D12FE01" w14:textId="77777777" w:rsidR="003A2056" w:rsidRPr="00766825" w:rsidRDefault="003A2056">
      <w:pPr>
        <w:spacing w:line="276" w:lineRule="auto"/>
      </w:pPr>
    </w:p>
    <w:p w14:paraId="0CA75AF6" w14:textId="77777777" w:rsidR="00D06B44" w:rsidRPr="00BE4137" w:rsidRDefault="00D06B44">
      <w:pPr>
        <w:spacing w:line="276" w:lineRule="auto"/>
        <w:jc w:val="center"/>
        <w:rPr>
          <w:b/>
          <w:sz w:val="28"/>
          <w:szCs w:val="28"/>
        </w:rPr>
      </w:pPr>
      <w:r w:rsidRPr="00BE4137">
        <w:rPr>
          <w:b/>
          <w:sz w:val="28"/>
          <w:szCs w:val="28"/>
        </w:rPr>
        <w:t>Zasady udzielania wsparcia na projekty objęte grantem</w:t>
      </w:r>
    </w:p>
    <w:p w14:paraId="0B5946BE" w14:textId="77777777" w:rsidR="00D06B44" w:rsidRPr="00BE4137" w:rsidRDefault="00D06B44">
      <w:pPr>
        <w:spacing w:line="276" w:lineRule="auto"/>
        <w:jc w:val="center"/>
        <w:rPr>
          <w:b/>
          <w:sz w:val="28"/>
          <w:szCs w:val="28"/>
        </w:rPr>
      </w:pPr>
      <w:r w:rsidRPr="00BE4137">
        <w:rPr>
          <w:b/>
          <w:sz w:val="28"/>
          <w:szCs w:val="28"/>
        </w:rPr>
        <w:t>w ramach Lokalnej Strategii Rozwoju „Stowarzyszenia Lokalnej Grupy Działania Gmin Dobrzyńskich Region Północ” na lata 2016-2023</w:t>
      </w:r>
    </w:p>
    <w:p w14:paraId="7AFBA36A" w14:textId="77777777" w:rsidR="00D06B44" w:rsidRPr="00766825" w:rsidRDefault="00D06B44">
      <w:pPr>
        <w:spacing w:line="276" w:lineRule="auto"/>
        <w:jc w:val="center"/>
      </w:pPr>
      <w:r w:rsidRPr="00766825">
        <w:t>w ramach</w:t>
      </w:r>
    </w:p>
    <w:p w14:paraId="22B902C9" w14:textId="77777777" w:rsidR="00D06B44" w:rsidRPr="00766825" w:rsidRDefault="00D06B44">
      <w:pPr>
        <w:spacing w:line="276" w:lineRule="auto"/>
        <w:jc w:val="center"/>
      </w:pPr>
      <w:r w:rsidRPr="00766825">
        <w:t>Projektu grantowego</w:t>
      </w:r>
    </w:p>
    <w:p w14:paraId="2EAC9470" w14:textId="77777777" w:rsidR="00D06B44" w:rsidRPr="00766825" w:rsidRDefault="00D06B44">
      <w:pPr>
        <w:spacing w:line="276" w:lineRule="auto"/>
        <w:jc w:val="center"/>
      </w:pPr>
      <w:r w:rsidRPr="00766825">
        <w:t>Regionalnego Programu Operacyjnego</w:t>
      </w:r>
    </w:p>
    <w:p w14:paraId="2DC7681A" w14:textId="77777777" w:rsidR="00D06B44" w:rsidRDefault="00D06B44">
      <w:pPr>
        <w:spacing w:line="276" w:lineRule="auto"/>
        <w:jc w:val="center"/>
      </w:pPr>
      <w:r w:rsidRPr="00766825">
        <w:t>Województwa Kujawsko-Pomorskiego na lata 2014-2020</w:t>
      </w:r>
    </w:p>
    <w:p w14:paraId="55F177FF" w14:textId="77777777" w:rsidR="00BE4137" w:rsidRPr="00766825" w:rsidRDefault="00BE4137">
      <w:pPr>
        <w:spacing w:line="276" w:lineRule="auto"/>
        <w:jc w:val="center"/>
      </w:pPr>
    </w:p>
    <w:p w14:paraId="2B956793" w14:textId="77777777" w:rsidR="00D06B44" w:rsidRPr="00766825" w:rsidRDefault="00D06B44">
      <w:pPr>
        <w:spacing w:line="276" w:lineRule="auto"/>
        <w:jc w:val="center"/>
      </w:pPr>
      <w:r w:rsidRPr="00766825">
        <w:t>Oś Priorytetowa 11</w:t>
      </w:r>
    </w:p>
    <w:p w14:paraId="1DB3487F" w14:textId="77777777" w:rsidR="00D06B44" w:rsidRPr="00766825" w:rsidRDefault="00D06B44">
      <w:pPr>
        <w:spacing w:line="276" w:lineRule="auto"/>
        <w:jc w:val="center"/>
      </w:pPr>
      <w:r w:rsidRPr="00766825">
        <w:t>Rozwój lokalny kierowany przez społeczność</w:t>
      </w:r>
    </w:p>
    <w:p w14:paraId="01F0FEAA" w14:textId="77777777" w:rsidR="00D06B44" w:rsidRPr="00766825" w:rsidRDefault="00D06B44">
      <w:pPr>
        <w:spacing w:line="276" w:lineRule="auto"/>
        <w:jc w:val="center"/>
      </w:pPr>
      <w:r w:rsidRPr="00766825">
        <w:t>Działanie 11.1</w:t>
      </w:r>
    </w:p>
    <w:p w14:paraId="15668106" w14:textId="77777777" w:rsidR="00D06B44" w:rsidRPr="00766825" w:rsidRDefault="00D06B44">
      <w:pPr>
        <w:spacing w:line="276" w:lineRule="auto"/>
        <w:jc w:val="center"/>
      </w:pPr>
      <w:r w:rsidRPr="00766825">
        <w:t>Włączenie społeczne na obszarach objętych LSR</w:t>
      </w:r>
    </w:p>
    <w:p w14:paraId="18707EAE" w14:textId="77777777" w:rsidR="00D06B44" w:rsidRDefault="00D06B44">
      <w:pPr>
        <w:spacing w:line="276" w:lineRule="auto"/>
        <w:jc w:val="center"/>
      </w:pPr>
      <w:r w:rsidRPr="00766825">
        <w:t>Europejski Fundusz Społeczny</w:t>
      </w:r>
    </w:p>
    <w:p w14:paraId="2EB885DF" w14:textId="77777777" w:rsidR="00BE4137" w:rsidRPr="00766825" w:rsidRDefault="00BE4137">
      <w:pPr>
        <w:spacing w:line="276" w:lineRule="auto"/>
        <w:jc w:val="center"/>
      </w:pPr>
    </w:p>
    <w:p w14:paraId="77F47960" w14:textId="77777777" w:rsidR="00145CCA" w:rsidRDefault="00145CCA">
      <w:pPr>
        <w:spacing w:line="276" w:lineRule="auto"/>
        <w:jc w:val="center"/>
      </w:pPr>
      <w:r>
        <w:t xml:space="preserve">TYP projektu: </w:t>
      </w:r>
      <w:r w:rsidR="00537F44">
        <w:t>1</w:t>
      </w:r>
      <w:r>
        <w:t>.</w:t>
      </w:r>
    </w:p>
    <w:p w14:paraId="78E14F02" w14:textId="77777777" w:rsidR="00027C60" w:rsidRPr="00027C60" w:rsidRDefault="00537F44">
      <w:pPr>
        <w:spacing w:line="276" w:lineRule="auto"/>
        <w:jc w:val="center"/>
        <w:rPr>
          <w:b/>
        </w:rPr>
      </w:pPr>
      <w:r w:rsidRPr="00027C60">
        <w:rPr>
          <w:b/>
        </w:rPr>
        <w:t xml:space="preserve">DZIAŁANIA NA RZECZ OSÓB ZAGROŻONYCH UBÓSTWEM LUB WYKLUCZENIEM SPOŁECZNYM, W ZAKRESIE WDROŻENIA ROZWIĄZAŃ Z OBSZARU AKTYWNEJ INTEGRACJI O CHARAKTERZE ŚRODOWISKOWYM TAKICH JAK: </w:t>
      </w:r>
    </w:p>
    <w:p w14:paraId="18732BA0" w14:textId="4D421C94" w:rsidR="003D02CF" w:rsidRPr="00027C60" w:rsidRDefault="00391C33" w:rsidP="00391C33">
      <w:pPr>
        <w:spacing w:line="276" w:lineRule="auto"/>
        <w:jc w:val="center"/>
        <w:rPr>
          <w:b/>
        </w:rPr>
      </w:pPr>
      <w:r>
        <w:rPr>
          <w:b/>
        </w:rPr>
        <w:t>E</w:t>
      </w:r>
      <w:r w:rsidR="00537F44" w:rsidRPr="00027C60">
        <w:rPr>
          <w:b/>
        </w:rPr>
        <w:t xml:space="preserve">) </w:t>
      </w:r>
      <w:r>
        <w:rPr>
          <w:b/>
        </w:rPr>
        <w:t>AKTYWIZACJA SPOŁECZNO-ZAWODOWA</w:t>
      </w:r>
    </w:p>
    <w:p w14:paraId="155D5F30" w14:textId="77777777" w:rsidR="00160FCC" w:rsidRPr="00766825" w:rsidRDefault="00160FCC">
      <w:pPr>
        <w:spacing w:line="276" w:lineRule="auto"/>
        <w:jc w:val="center"/>
      </w:pPr>
    </w:p>
    <w:p w14:paraId="3A19618C" w14:textId="77777777" w:rsidR="00160FCC" w:rsidRPr="00766825" w:rsidRDefault="00160FCC">
      <w:pPr>
        <w:spacing w:line="276" w:lineRule="auto"/>
        <w:jc w:val="center"/>
      </w:pPr>
    </w:p>
    <w:p w14:paraId="7ABFF8AB" w14:textId="77777777" w:rsidR="00160FCC" w:rsidRDefault="00160FCC">
      <w:pPr>
        <w:spacing w:line="276" w:lineRule="auto"/>
        <w:jc w:val="center"/>
        <w:rPr>
          <w:rFonts w:ascii="Calibri" w:hAnsi="Calibri" w:cs="Calibri"/>
        </w:rPr>
      </w:pPr>
    </w:p>
    <w:p w14:paraId="31B3BCE5" w14:textId="77777777" w:rsidR="00160FCC" w:rsidRDefault="00160FCC">
      <w:pPr>
        <w:spacing w:line="276" w:lineRule="auto"/>
        <w:jc w:val="center"/>
        <w:rPr>
          <w:rFonts w:ascii="Calibri" w:hAnsi="Calibri" w:cs="Calibri"/>
        </w:rPr>
      </w:pPr>
    </w:p>
    <w:p w14:paraId="576271EF" w14:textId="77777777" w:rsidR="00160FCC" w:rsidRDefault="00160FCC">
      <w:pPr>
        <w:spacing w:line="276" w:lineRule="auto"/>
        <w:jc w:val="center"/>
        <w:rPr>
          <w:rFonts w:ascii="Calibri" w:hAnsi="Calibri" w:cs="Calibri"/>
        </w:rPr>
      </w:pPr>
    </w:p>
    <w:p w14:paraId="76B9C85F" w14:textId="77777777" w:rsidR="00160FCC" w:rsidRDefault="00160FCC">
      <w:pPr>
        <w:spacing w:line="276" w:lineRule="auto"/>
        <w:jc w:val="center"/>
        <w:rPr>
          <w:rFonts w:ascii="Calibri" w:hAnsi="Calibri" w:cs="Calibri"/>
        </w:rPr>
      </w:pPr>
    </w:p>
    <w:p w14:paraId="5048C997" w14:textId="7D846E21" w:rsidR="00160FCC" w:rsidRDefault="00160FCC">
      <w:pPr>
        <w:spacing w:line="276" w:lineRule="auto"/>
        <w:jc w:val="center"/>
        <w:rPr>
          <w:rFonts w:ascii="Calibri" w:hAnsi="Calibri" w:cs="Calibri"/>
        </w:rPr>
      </w:pPr>
    </w:p>
    <w:p w14:paraId="5C81DB87" w14:textId="77777777" w:rsidR="006C2DA5" w:rsidRDefault="006C2DA5">
      <w:pPr>
        <w:spacing w:line="276" w:lineRule="auto"/>
        <w:jc w:val="center"/>
        <w:rPr>
          <w:rFonts w:ascii="Calibri" w:hAnsi="Calibri" w:cs="Calibri"/>
        </w:rPr>
      </w:pPr>
    </w:p>
    <w:p w14:paraId="05D4AEFA" w14:textId="4B495342" w:rsidR="00391C33" w:rsidRDefault="00391C33">
      <w:pPr>
        <w:spacing w:line="276" w:lineRule="auto"/>
        <w:jc w:val="center"/>
        <w:rPr>
          <w:rFonts w:ascii="Calibri" w:hAnsi="Calibri" w:cs="Calibri"/>
        </w:rPr>
      </w:pPr>
    </w:p>
    <w:p w14:paraId="570BEBC8" w14:textId="7F614B91" w:rsidR="00391C33" w:rsidRDefault="00391C33">
      <w:pPr>
        <w:spacing w:line="276" w:lineRule="auto"/>
        <w:jc w:val="center"/>
        <w:rPr>
          <w:rFonts w:ascii="Calibri" w:hAnsi="Calibri" w:cs="Calibri"/>
        </w:rPr>
      </w:pPr>
    </w:p>
    <w:p w14:paraId="529CF9CD" w14:textId="77777777" w:rsidR="00391C33" w:rsidRDefault="00391C33">
      <w:pPr>
        <w:spacing w:line="276" w:lineRule="auto"/>
        <w:jc w:val="center"/>
        <w:rPr>
          <w:rFonts w:ascii="Calibri" w:hAnsi="Calibri" w:cs="Calibri"/>
        </w:rPr>
      </w:pPr>
    </w:p>
    <w:p w14:paraId="136A810C" w14:textId="77777777" w:rsidR="00766825" w:rsidRDefault="00766825">
      <w:pPr>
        <w:spacing w:line="276" w:lineRule="auto"/>
        <w:jc w:val="center"/>
        <w:rPr>
          <w:rFonts w:ascii="Calibri" w:hAnsi="Calibri" w:cs="Calibri"/>
        </w:rPr>
      </w:pPr>
    </w:p>
    <w:p w14:paraId="77E55F01" w14:textId="77777777" w:rsidR="00BE4137" w:rsidRDefault="00BE4137">
      <w:pPr>
        <w:spacing w:line="276" w:lineRule="auto"/>
        <w:jc w:val="center"/>
        <w:rPr>
          <w:rFonts w:ascii="Calibri" w:hAnsi="Calibri" w:cs="Calibri"/>
        </w:rPr>
      </w:pPr>
    </w:p>
    <w:p w14:paraId="357AABAA" w14:textId="77777777" w:rsidR="00BE4137" w:rsidRDefault="00BE4137">
      <w:pPr>
        <w:spacing w:line="276" w:lineRule="auto"/>
        <w:jc w:val="center"/>
        <w:rPr>
          <w:rFonts w:ascii="Calibri" w:hAnsi="Calibri" w:cs="Calibri"/>
        </w:rPr>
      </w:pPr>
    </w:p>
    <w:p w14:paraId="49A25F3F" w14:textId="77777777" w:rsidR="00160FCC" w:rsidRDefault="00160FCC">
      <w:pPr>
        <w:spacing w:line="276" w:lineRule="auto"/>
        <w:rPr>
          <w:b/>
          <w:sz w:val="20"/>
          <w:szCs w:val="22"/>
        </w:rPr>
      </w:pPr>
      <w:bookmarkStart w:id="0" w:name="_Hlk529530364"/>
      <w:r>
        <w:rPr>
          <w:b/>
          <w:sz w:val="20"/>
        </w:rPr>
        <w:lastRenderedPageBreak/>
        <w:t>Wykaz stosowanych skrótów:</w:t>
      </w:r>
    </w:p>
    <w:p w14:paraId="752CD9B6"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biuro</w:t>
      </w:r>
      <w:r>
        <w:rPr>
          <w:sz w:val="20"/>
          <w:szCs w:val="22"/>
        </w:rPr>
        <w:t xml:space="preserve"> - Biuro „Stowarzyszenia Lokalna Grupa Działania Gmin Dobrzyńskich Region Północ</w:t>
      </w:r>
      <w:r w:rsidR="001D6C8E">
        <w:rPr>
          <w:sz w:val="20"/>
          <w:szCs w:val="22"/>
        </w:rPr>
        <w:t>”</w:t>
      </w:r>
      <w:r>
        <w:rPr>
          <w:sz w:val="20"/>
          <w:szCs w:val="22"/>
        </w:rPr>
        <w:t xml:space="preserve">, </w:t>
      </w:r>
      <w:r w:rsidR="001D6C8E">
        <w:rPr>
          <w:sz w:val="20"/>
          <w:szCs w:val="22"/>
        </w:rPr>
        <w:t>Rypin, ul. Tadeusza Kościuszki</w:t>
      </w:r>
      <w:r>
        <w:rPr>
          <w:sz w:val="20"/>
          <w:szCs w:val="22"/>
        </w:rPr>
        <w:t xml:space="preserve"> 1</w:t>
      </w:r>
      <w:r w:rsidR="001D6C8E">
        <w:rPr>
          <w:sz w:val="20"/>
          <w:szCs w:val="22"/>
        </w:rPr>
        <w:t>0</w:t>
      </w:r>
      <w:r>
        <w:rPr>
          <w:sz w:val="20"/>
          <w:szCs w:val="22"/>
        </w:rPr>
        <w:t>, 87-</w:t>
      </w:r>
      <w:r w:rsidR="001D6C8E">
        <w:rPr>
          <w:sz w:val="20"/>
          <w:szCs w:val="22"/>
        </w:rPr>
        <w:t>50</w:t>
      </w:r>
      <w:r>
        <w:rPr>
          <w:sz w:val="20"/>
          <w:szCs w:val="22"/>
        </w:rPr>
        <w:t xml:space="preserve">0 </w:t>
      </w:r>
      <w:r w:rsidR="001D6C8E">
        <w:rPr>
          <w:sz w:val="20"/>
          <w:szCs w:val="22"/>
        </w:rPr>
        <w:t>Rypin</w:t>
      </w:r>
      <w:r>
        <w:rPr>
          <w:sz w:val="20"/>
          <w:szCs w:val="22"/>
        </w:rPr>
        <w:t xml:space="preserve">, powiat </w:t>
      </w:r>
      <w:r w:rsidR="001D6C8E">
        <w:rPr>
          <w:sz w:val="20"/>
          <w:szCs w:val="22"/>
        </w:rPr>
        <w:t>rypiński</w:t>
      </w:r>
      <w:r>
        <w:rPr>
          <w:sz w:val="20"/>
          <w:szCs w:val="22"/>
        </w:rPr>
        <w:t>,  województwo kujawsko-pomorskie;</w:t>
      </w:r>
    </w:p>
    <w:p w14:paraId="54A9158D"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dofinansowanie</w:t>
      </w:r>
      <w:r>
        <w:rPr>
          <w:sz w:val="20"/>
          <w:szCs w:val="22"/>
        </w:rPr>
        <w:t xml:space="preserve"> – środki finansowe RPO WK-P, które beneficjent projektu grantowego (LGD) powierza </w:t>
      </w:r>
      <w:proofErr w:type="spellStart"/>
      <w:r>
        <w:rPr>
          <w:sz w:val="20"/>
          <w:szCs w:val="22"/>
        </w:rPr>
        <w:t>grantobiorcy</w:t>
      </w:r>
      <w:proofErr w:type="spellEnd"/>
      <w:r>
        <w:rPr>
          <w:sz w:val="20"/>
          <w:szCs w:val="22"/>
        </w:rPr>
        <w:t xml:space="preserve"> na realizację zadań służących osiągnięciu celu projektu grantowego;</w:t>
      </w:r>
    </w:p>
    <w:p w14:paraId="75AC9491"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EFS</w:t>
      </w:r>
      <w:r>
        <w:rPr>
          <w:sz w:val="20"/>
          <w:szCs w:val="22"/>
        </w:rPr>
        <w:t xml:space="preserve"> – Europejski Fundusz Społeczny;</w:t>
      </w:r>
    </w:p>
    <w:p w14:paraId="78CC706A"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grant</w:t>
      </w:r>
      <w:r>
        <w:rPr>
          <w:sz w:val="20"/>
          <w:szCs w:val="22"/>
        </w:rPr>
        <w:t xml:space="preserve"> – środki finansowe, które </w:t>
      </w:r>
      <w:proofErr w:type="spellStart"/>
      <w:r>
        <w:rPr>
          <w:sz w:val="20"/>
          <w:szCs w:val="22"/>
        </w:rPr>
        <w:t>grantodawca</w:t>
      </w:r>
      <w:proofErr w:type="spellEnd"/>
      <w:r>
        <w:rPr>
          <w:sz w:val="20"/>
          <w:szCs w:val="22"/>
        </w:rPr>
        <w:t xml:space="preserve"> powierza </w:t>
      </w:r>
      <w:proofErr w:type="spellStart"/>
      <w:r>
        <w:rPr>
          <w:sz w:val="20"/>
          <w:szCs w:val="22"/>
        </w:rPr>
        <w:t>grantobiorcy</w:t>
      </w:r>
      <w:proofErr w:type="spellEnd"/>
      <w:r>
        <w:rPr>
          <w:sz w:val="20"/>
          <w:szCs w:val="22"/>
        </w:rPr>
        <w:t xml:space="preserve"> na realizację zadań służących osiągnięciu celu projektu grantowego;</w:t>
      </w:r>
    </w:p>
    <w:p w14:paraId="5601888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grantobiorca</w:t>
      </w:r>
      <w:proofErr w:type="spellEnd"/>
      <w:r>
        <w:rPr>
          <w:sz w:val="20"/>
          <w:szCs w:val="22"/>
        </w:rPr>
        <w:t xml:space="preserve"> – podmiot, któremu </w:t>
      </w:r>
      <w:proofErr w:type="spellStart"/>
      <w:r>
        <w:rPr>
          <w:sz w:val="20"/>
          <w:szCs w:val="22"/>
        </w:rPr>
        <w:t>grantodawca</w:t>
      </w:r>
      <w:proofErr w:type="spellEnd"/>
      <w:r>
        <w:rPr>
          <w:sz w:val="20"/>
          <w:szCs w:val="22"/>
        </w:rPr>
        <w:t xml:space="preserve"> powierza grant. Grantobiorcą nie może być podmiot wykluczony z możliwości otrzymania grantu;</w:t>
      </w:r>
    </w:p>
    <w:p w14:paraId="13DF3375" w14:textId="77777777" w:rsidR="00160FCC" w:rsidRDefault="00160FCC">
      <w:pPr>
        <w:pStyle w:val="Akapitzlist"/>
        <w:widowControl w:val="0"/>
        <w:numPr>
          <w:ilvl w:val="0"/>
          <w:numId w:val="1"/>
        </w:numPr>
        <w:spacing w:line="276" w:lineRule="auto"/>
        <w:ind w:left="284" w:hanging="284"/>
        <w:jc w:val="both"/>
        <w:rPr>
          <w:sz w:val="20"/>
          <w:szCs w:val="22"/>
        </w:rPr>
      </w:pPr>
      <w:proofErr w:type="spellStart"/>
      <w:r>
        <w:rPr>
          <w:i/>
          <w:sz w:val="20"/>
          <w:szCs w:val="22"/>
        </w:rPr>
        <w:t>grantodawca</w:t>
      </w:r>
      <w:proofErr w:type="spellEnd"/>
      <w:r>
        <w:rPr>
          <w:sz w:val="20"/>
          <w:szCs w:val="22"/>
        </w:rPr>
        <w:t xml:space="preserve"> – podmiot udzielający grantu, w tym przypadku</w:t>
      </w:r>
      <w:r w:rsidR="001D6C8E">
        <w:rPr>
          <w:sz w:val="20"/>
          <w:szCs w:val="22"/>
        </w:rPr>
        <w:t xml:space="preserve"> „St</w:t>
      </w:r>
      <w:r w:rsidR="00722EF6">
        <w:rPr>
          <w:sz w:val="20"/>
          <w:szCs w:val="22"/>
        </w:rPr>
        <w:t>o</w:t>
      </w:r>
      <w:r w:rsidR="001D6C8E">
        <w:rPr>
          <w:sz w:val="20"/>
          <w:szCs w:val="22"/>
        </w:rPr>
        <w:t>warzyszenie</w:t>
      </w:r>
      <w:r>
        <w:rPr>
          <w:sz w:val="20"/>
          <w:szCs w:val="22"/>
        </w:rPr>
        <w:t xml:space="preserve"> Lokalna Grupa Działania </w:t>
      </w:r>
      <w:r w:rsidR="001D6C8E">
        <w:rPr>
          <w:sz w:val="20"/>
          <w:szCs w:val="22"/>
        </w:rPr>
        <w:t>Gmin Dobrzyńskich Region Północ”</w:t>
      </w:r>
      <w:r>
        <w:rPr>
          <w:sz w:val="20"/>
          <w:szCs w:val="22"/>
        </w:rPr>
        <w:t>;</w:t>
      </w:r>
    </w:p>
    <w:p w14:paraId="3428FE9B" w14:textId="0B4426FE" w:rsidR="00CD3DE3" w:rsidRPr="00CD3DE3" w:rsidRDefault="00CD3DE3">
      <w:pPr>
        <w:pStyle w:val="Akapitzlist"/>
        <w:widowControl w:val="0"/>
        <w:numPr>
          <w:ilvl w:val="0"/>
          <w:numId w:val="1"/>
        </w:numPr>
        <w:spacing w:line="276" w:lineRule="auto"/>
        <w:ind w:left="284" w:hanging="284"/>
        <w:jc w:val="both"/>
        <w:rPr>
          <w:sz w:val="20"/>
          <w:szCs w:val="22"/>
        </w:rPr>
      </w:pPr>
      <w:r w:rsidRPr="00CD3DE3">
        <w:rPr>
          <w:i/>
          <w:sz w:val="20"/>
          <w:szCs w:val="22"/>
        </w:rPr>
        <w:t xml:space="preserve">KPRES </w:t>
      </w:r>
      <w:r w:rsidRPr="00CD3DE3">
        <w:rPr>
          <w:sz w:val="20"/>
          <w:szCs w:val="22"/>
        </w:rPr>
        <w:t xml:space="preserve">– Krajowy Program Rozwoju Ekonomii Społecznej do 2023 roku. Ekonomia solidarności Społecznej – program rozwoju przyjęty uchwałą nr 164 Rady Ministrów z dnia 12 sierpnia 2014 r. w sprawie przyjęcia programu pod nazwą „Krajowy Program Rozwoju Ekonomii Społecznej” do 2023 roku. Ekonomia Solidarności Społecznej”. (M.P. poz. 811 z </w:t>
      </w:r>
      <w:proofErr w:type="spellStart"/>
      <w:r w:rsidRPr="00CD3DE3">
        <w:rPr>
          <w:sz w:val="20"/>
          <w:szCs w:val="22"/>
        </w:rPr>
        <w:t>późn</w:t>
      </w:r>
      <w:proofErr w:type="spellEnd"/>
      <w:r w:rsidRPr="00CD3DE3">
        <w:rPr>
          <w:sz w:val="20"/>
          <w:szCs w:val="22"/>
        </w:rPr>
        <w:t xml:space="preserve">. zm.), określający cele i kierunki polityki publicznej </w:t>
      </w:r>
      <w:r>
        <w:rPr>
          <w:sz w:val="20"/>
          <w:szCs w:val="22"/>
        </w:rPr>
        <w:br/>
      </w:r>
      <w:r w:rsidRPr="00CD3DE3">
        <w:rPr>
          <w:sz w:val="20"/>
          <w:szCs w:val="22"/>
        </w:rPr>
        <w:t>w obszarze włączenia społecznego oraz wspierania rozwoju ekonomii społecznej w latach 2014-2023</w:t>
      </w:r>
    </w:p>
    <w:p w14:paraId="74C5BA83" w14:textId="3B3D27B4" w:rsidR="00160FCC" w:rsidRDefault="00160FCC">
      <w:pPr>
        <w:pStyle w:val="Akapitzlist"/>
        <w:widowControl w:val="0"/>
        <w:numPr>
          <w:ilvl w:val="0"/>
          <w:numId w:val="1"/>
        </w:numPr>
        <w:spacing w:line="276" w:lineRule="auto"/>
        <w:ind w:left="284" w:hanging="284"/>
        <w:jc w:val="both"/>
        <w:rPr>
          <w:sz w:val="20"/>
          <w:szCs w:val="22"/>
        </w:rPr>
      </w:pPr>
      <w:r>
        <w:rPr>
          <w:i/>
          <w:sz w:val="20"/>
          <w:szCs w:val="22"/>
        </w:rPr>
        <w:t xml:space="preserve">LGD </w:t>
      </w:r>
      <w:r>
        <w:rPr>
          <w:sz w:val="20"/>
          <w:szCs w:val="22"/>
        </w:rPr>
        <w:t xml:space="preserve">– </w:t>
      </w:r>
      <w:r w:rsidR="001D6C8E">
        <w:rPr>
          <w:sz w:val="20"/>
          <w:szCs w:val="22"/>
        </w:rPr>
        <w:t xml:space="preserve">„Stowarzyszenie </w:t>
      </w:r>
      <w:r>
        <w:rPr>
          <w:sz w:val="20"/>
          <w:szCs w:val="22"/>
        </w:rPr>
        <w:t xml:space="preserve">Lokalna Grupa Działania </w:t>
      </w:r>
      <w:r w:rsidR="001D6C8E">
        <w:rPr>
          <w:sz w:val="20"/>
          <w:szCs w:val="22"/>
        </w:rPr>
        <w:t>Gmin Dobrzyńskich Region Północ”</w:t>
      </w:r>
      <w:r>
        <w:rPr>
          <w:sz w:val="20"/>
          <w:szCs w:val="22"/>
        </w:rPr>
        <w:t>;</w:t>
      </w:r>
    </w:p>
    <w:p w14:paraId="60911778" w14:textId="77777777" w:rsidR="00160FCC" w:rsidRDefault="00160FCC">
      <w:pPr>
        <w:widowControl w:val="0"/>
        <w:numPr>
          <w:ilvl w:val="0"/>
          <w:numId w:val="1"/>
        </w:numPr>
        <w:spacing w:line="276" w:lineRule="auto"/>
        <w:ind w:left="284" w:hanging="284"/>
        <w:jc w:val="both"/>
        <w:rPr>
          <w:sz w:val="20"/>
          <w:szCs w:val="22"/>
        </w:rPr>
      </w:pPr>
      <w:r>
        <w:rPr>
          <w:i/>
          <w:sz w:val="20"/>
        </w:rPr>
        <w:t>LSR</w:t>
      </w:r>
      <w:r>
        <w:rPr>
          <w:sz w:val="20"/>
        </w:rPr>
        <w:t xml:space="preserve"> –</w:t>
      </w:r>
      <w:r w:rsidR="00BC7A95">
        <w:rPr>
          <w:sz w:val="20"/>
        </w:rPr>
        <w:t xml:space="preserve"> Lokalna Strategia Rozwoju</w:t>
      </w:r>
      <w:r>
        <w:rPr>
          <w:sz w:val="20"/>
        </w:rPr>
        <w:t xml:space="preserve"> dla obszaru </w:t>
      </w:r>
      <w:r w:rsidR="001D6C8E">
        <w:rPr>
          <w:sz w:val="20"/>
        </w:rPr>
        <w:t xml:space="preserve">„Stowarzyszenia </w:t>
      </w:r>
      <w:r>
        <w:rPr>
          <w:sz w:val="20"/>
        </w:rPr>
        <w:t xml:space="preserve">Lokalnej Grupy Działania </w:t>
      </w:r>
      <w:r w:rsidR="001D6C8E">
        <w:rPr>
          <w:sz w:val="20"/>
        </w:rPr>
        <w:t>Gmin Dobrzyńskich Region Północ”</w:t>
      </w:r>
      <w:r>
        <w:rPr>
          <w:sz w:val="20"/>
        </w:rPr>
        <w:t xml:space="preserve"> na lata 2016-2023;</w:t>
      </w:r>
    </w:p>
    <w:p w14:paraId="393E3561" w14:textId="77777777" w:rsidR="00160FCC" w:rsidRDefault="00160FCC">
      <w:pPr>
        <w:widowControl w:val="0"/>
        <w:numPr>
          <w:ilvl w:val="0"/>
          <w:numId w:val="1"/>
        </w:numPr>
        <w:spacing w:line="276" w:lineRule="auto"/>
        <w:ind w:left="284" w:hanging="284"/>
        <w:jc w:val="both"/>
        <w:rPr>
          <w:sz w:val="20"/>
        </w:rPr>
      </w:pPr>
      <w:r>
        <w:rPr>
          <w:i/>
          <w:sz w:val="20"/>
        </w:rPr>
        <w:t xml:space="preserve">ogłoszenie o naborze wniosków </w:t>
      </w:r>
      <w:r>
        <w:rPr>
          <w:sz w:val="20"/>
        </w:rPr>
        <w:t>– Ogłoszenie o naborze wniosków, o którym mowa w art. 19 ust. 1 ustawy RLKS;</w:t>
      </w:r>
    </w:p>
    <w:p w14:paraId="22929B76" w14:textId="77777777" w:rsidR="009A59F5" w:rsidRDefault="009A59F5">
      <w:pPr>
        <w:widowControl w:val="0"/>
        <w:numPr>
          <w:ilvl w:val="0"/>
          <w:numId w:val="1"/>
        </w:numPr>
        <w:spacing w:line="276" w:lineRule="auto"/>
        <w:ind w:left="284" w:hanging="284"/>
        <w:jc w:val="both"/>
        <w:rPr>
          <w:sz w:val="20"/>
        </w:rPr>
      </w:pPr>
      <w:r w:rsidRPr="009A59F5">
        <w:rPr>
          <w:i/>
          <w:sz w:val="20"/>
        </w:rPr>
        <w:t>PES</w:t>
      </w:r>
      <w:r w:rsidRPr="009A59F5">
        <w:rPr>
          <w:sz w:val="20"/>
        </w:rPr>
        <w:t xml:space="preserve"> - Podmiot Ekonomii Społecznej</w:t>
      </w:r>
      <w:r>
        <w:rPr>
          <w:sz w:val="20"/>
        </w:rPr>
        <w:t>;</w:t>
      </w:r>
    </w:p>
    <w:p w14:paraId="6D62D3CF" w14:textId="77777777" w:rsidR="00160FCC" w:rsidRDefault="00160FCC">
      <w:pPr>
        <w:widowControl w:val="0"/>
        <w:numPr>
          <w:ilvl w:val="0"/>
          <w:numId w:val="1"/>
        </w:numPr>
        <w:spacing w:line="276" w:lineRule="auto"/>
        <w:ind w:left="284" w:hanging="284"/>
        <w:jc w:val="both"/>
        <w:rPr>
          <w:sz w:val="20"/>
        </w:rPr>
      </w:pPr>
      <w:r>
        <w:rPr>
          <w:i/>
          <w:sz w:val="20"/>
        </w:rPr>
        <w:t>projekt</w:t>
      </w:r>
      <w:r>
        <w:rPr>
          <w:sz w:val="20"/>
        </w:rPr>
        <w:t xml:space="preserve"> – projekt opisany we wniosku o powierzenie grantu podlegający ocenie i wyborowi przez Radę LGD; </w:t>
      </w:r>
    </w:p>
    <w:p w14:paraId="03649328" w14:textId="77777777" w:rsidR="00160FCC" w:rsidRPr="001D6C8E" w:rsidRDefault="00160FCC">
      <w:pPr>
        <w:widowControl w:val="0"/>
        <w:numPr>
          <w:ilvl w:val="0"/>
          <w:numId w:val="1"/>
        </w:numPr>
        <w:spacing w:line="276" w:lineRule="auto"/>
        <w:ind w:left="284" w:hanging="284"/>
        <w:jc w:val="both"/>
        <w:rPr>
          <w:sz w:val="20"/>
        </w:rPr>
      </w:pPr>
      <w:r w:rsidRPr="001D6C8E">
        <w:rPr>
          <w:i/>
          <w:sz w:val="20"/>
        </w:rPr>
        <w:t>projekt grantowy</w:t>
      </w:r>
      <w:r w:rsidRPr="001D6C8E">
        <w:rPr>
          <w:sz w:val="20"/>
        </w:rPr>
        <w:t xml:space="preserve"> - projekt </w:t>
      </w:r>
      <w:bookmarkStart w:id="1" w:name="_Hlk529427925"/>
      <w:r w:rsidRPr="001D6C8E">
        <w:rPr>
          <w:sz w:val="20"/>
        </w:rPr>
        <w:t>pt. „</w:t>
      </w:r>
      <w:r w:rsidR="001D6C8E" w:rsidRPr="001D6C8E">
        <w:rPr>
          <w:i/>
          <w:sz w:val="20"/>
        </w:rPr>
        <w:t>Wdrażanie Strategii Rozwoju Lokalnego Kierowanego przez Społeczność Lokalnej Grupy Działania "Stowarzyszenia Lokalnej Grupy Działania Gmin Dobrzyńskich Region Północ"</w:t>
      </w:r>
      <w:r w:rsidRPr="001D6C8E">
        <w:rPr>
          <w:sz w:val="20"/>
        </w:rPr>
        <w:t xml:space="preserve">”  Nr projektu: </w:t>
      </w:r>
      <w:r w:rsidR="001D6C8E" w:rsidRPr="001D6C8E">
        <w:rPr>
          <w:b/>
          <w:bCs/>
          <w:sz w:val="20"/>
        </w:rPr>
        <w:t xml:space="preserve">RPKP.11.01.00-04-0015/17 </w:t>
      </w:r>
      <w:bookmarkEnd w:id="1"/>
      <w:r w:rsidRPr="001D6C8E">
        <w:rPr>
          <w:sz w:val="20"/>
        </w:rPr>
        <w:t xml:space="preserve">realizowany przez LGD na podstawie umowy </w:t>
      </w:r>
      <w:r w:rsidRPr="001D6C8E">
        <w:rPr>
          <w:b/>
          <w:sz w:val="20"/>
        </w:rPr>
        <w:t xml:space="preserve">nr </w:t>
      </w:r>
      <w:r w:rsidR="006B48ED" w:rsidRPr="006B48ED">
        <w:rPr>
          <w:b/>
          <w:sz w:val="20"/>
        </w:rPr>
        <w:t>UM_SE.433.1.252.2017</w:t>
      </w:r>
      <w:r w:rsidRPr="001D6C8E">
        <w:rPr>
          <w:sz w:val="20"/>
        </w:rPr>
        <w:t xml:space="preserve"> zawartej z Województwem Kujawsko-Pomorskim w dniu 2</w:t>
      </w:r>
      <w:r w:rsidR="00DE1FCA">
        <w:rPr>
          <w:sz w:val="20"/>
        </w:rPr>
        <w:t>2</w:t>
      </w:r>
      <w:r w:rsidRPr="001D6C8E">
        <w:rPr>
          <w:sz w:val="20"/>
        </w:rPr>
        <w:t xml:space="preserve"> grudnia 2017r.</w:t>
      </w:r>
    </w:p>
    <w:p w14:paraId="446E08D3"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projekt</w:t>
      </w:r>
      <w:r>
        <w:rPr>
          <w:sz w:val="20"/>
          <w:szCs w:val="22"/>
        </w:rPr>
        <w:t xml:space="preserve"> </w:t>
      </w:r>
      <w:r>
        <w:rPr>
          <w:i/>
          <w:sz w:val="20"/>
          <w:szCs w:val="22"/>
        </w:rPr>
        <w:t>objęty grantem</w:t>
      </w:r>
      <w:r>
        <w:rPr>
          <w:sz w:val="20"/>
          <w:szCs w:val="22"/>
        </w:rPr>
        <w:t xml:space="preserve"> – projekt </w:t>
      </w:r>
      <w:proofErr w:type="spellStart"/>
      <w:r>
        <w:rPr>
          <w:sz w:val="20"/>
          <w:szCs w:val="22"/>
        </w:rPr>
        <w:t>grantobiorcy</w:t>
      </w:r>
      <w:proofErr w:type="spellEnd"/>
      <w:r>
        <w:rPr>
          <w:sz w:val="20"/>
          <w:szCs w:val="22"/>
        </w:rPr>
        <w:t xml:space="preserve"> realizowany w oparciu o umowę o powierzenie grantu;</w:t>
      </w:r>
    </w:p>
    <w:p w14:paraId="4C554F55" w14:textId="77777777" w:rsidR="00160FCC" w:rsidRDefault="00160FCC">
      <w:pPr>
        <w:widowControl w:val="0"/>
        <w:numPr>
          <w:ilvl w:val="0"/>
          <w:numId w:val="1"/>
        </w:numPr>
        <w:spacing w:line="276" w:lineRule="auto"/>
        <w:ind w:left="284" w:hanging="284"/>
        <w:jc w:val="both"/>
        <w:rPr>
          <w:sz w:val="20"/>
          <w:szCs w:val="22"/>
        </w:rPr>
      </w:pPr>
      <w:r>
        <w:rPr>
          <w:i/>
          <w:sz w:val="20"/>
        </w:rPr>
        <w:t>Rada</w:t>
      </w:r>
      <w:r>
        <w:rPr>
          <w:sz w:val="20"/>
        </w:rPr>
        <w:t xml:space="preserve"> – Rada </w:t>
      </w:r>
      <w:r w:rsidR="00DE1FCA">
        <w:rPr>
          <w:sz w:val="20"/>
        </w:rPr>
        <w:t xml:space="preserve">„Stowarzyszenia Lokalna Grupa Działania Gmin Dobrzyńskich Region Północ </w:t>
      </w:r>
      <w:r>
        <w:rPr>
          <w:sz w:val="20"/>
        </w:rPr>
        <w:t>” – organ decyzyjny;</w:t>
      </w:r>
    </w:p>
    <w:p w14:paraId="1C1F9CD8" w14:textId="77777777" w:rsidR="00160FCC" w:rsidRDefault="00160FCC">
      <w:pPr>
        <w:pStyle w:val="Akapitzlist"/>
        <w:widowControl w:val="0"/>
        <w:numPr>
          <w:ilvl w:val="0"/>
          <w:numId w:val="1"/>
        </w:numPr>
        <w:spacing w:line="276" w:lineRule="auto"/>
        <w:ind w:left="284" w:hanging="284"/>
        <w:jc w:val="both"/>
        <w:rPr>
          <w:sz w:val="20"/>
          <w:szCs w:val="22"/>
        </w:rPr>
      </w:pPr>
      <w:r>
        <w:rPr>
          <w:i/>
          <w:sz w:val="20"/>
          <w:szCs w:val="22"/>
        </w:rPr>
        <w:t>RLKS</w:t>
      </w:r>
      <w:r>
        <w:rPr>
          <w:sz w:val="20"/>
          <w:szCs w:val="22"/>
        </w:rPr>
        <w:t xml:space="preserve"> – rozwój lokalny kierowany przez społeczność;</w:t>
      </w:r>
    </w:p>
    <w:p w14:paraId="03D0CFA2" w14:textId="77777777" w:rsidR="00160FCC" w:rsidRDefault="00160FCC">
      <w:pPr>
        <w:widowControl w:val="0"/>
        <w:numPr>
          <w:ilvl w:val="0"/>
          <w:numId w:val="1"/>
        </w:numPr>
        <w:spacing w:line="276" w:lineRule="auto"/>
        <w:ind w:left="284" w:hanging="284"/>
        <w:jc w:val="both"/>
        <w:rPr>
          <w:sz w:val="20"/>
          <w:szCs w:val="22"/>
        </w:rPr>
      </w:pPr>
      <w:r>
        <w:rPr>
          <w:i/>
          <w:sz w:val="20"/>
        </w:rPr>
        <w:t>rozporządzenie ogólne</w:t>
      </w:r>
      <w:r>
        <w:rPr>
          <w:rFonts w:eastAsia="Calibri"/>
          <w:sz w:val="20"/>
        </w:rPr>
        <w:t xml:space="preserve"> – </w:t>
      </w:r>
      <w:r>
        <w:rPr>
          <w:sz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14:paraId="7CBA2010" w14:textId="77777777" w:rsidR="00160FCC" w:rsidRDefault="00160FCC">
      <w:pPr>
        <w:widowControl w:val="0"/>
        <w:numPr>
          <w:ilvl w:val="0"/>
          <w:numId w:val="1"/>
        </w:numPr>
        <w:spacing w:line="276" w:lineRule="auto"/>
        <w:ind w:left="284" w:hanging="284"/>
        <w:jc w:val="both"/>
        <w:rPr>
          <w:sz w:val="20"/>
        </w:rPr>
      </w:pPr>
      <w:r>
        <w:rPr>
          <w:i/>
          <w:sz w:val="20"/>
        </w:rPr>
        <w:t>RPO WK-P</w:t>
      </w:r>
      <w:r>
        <w:rPr>
          <w:sz w:val="20"/>
        </w:rPr>
        <w:t xml:space="preserve"> – Regionalny Program Operacyjny Województwa Kujawsko-Pomorskiego na lata 2014-2020;</w:t>
      </w:r>
    </w:p>
    <w:p w14:paraId="0B6CF815" w14:textId="77777777" w:rsidR="009A59F5" w:rsidRPr="009A59F5" w:rsidRDefault="009A59F5">
      <w:pPr>
        <w:widowControl w:val="0"/>
        <w:numPr>
          <w:ilvl w:val="0"/>
          <w:numId w:val="1"/>
        </w:numPr>
        <w:spacing w:line="276" w:lineRule="auto"/>
        <w:ind w:left="284" w:hanging="284"/>
        <w:jc w:val="both"/>
        <w:rPr>
          <w:sz w:val="20"/>
        </w:rPr>
      </w:pPr>
      <w:proofErr w:type="spellStart"/>
      <w:r w:rsidRPr="009A59F5">
        <w:rPr>
          <w:i/>
          <w:sz w:val="20"/>
        </w:rPr>
        <w:t>SzOOP</w:t>
      </w:r>
      <w:proofErr w:type="spellEnd"/>
      <w:r w:rsidRPr="009A59F5">
        <w:rPr>
          <w:sz w:val="20"/>
        </w:rPr>
        <w:t xml:space="preserve"> – Szczegółowy Opis Osi Priorytetowych Regionalnego Programu Operacyjnego Województwa Kujawsko-Pomorskiego na lata 2014-2020</w:t>
      </w:r>
      <w:r>
        <w:rPr>
          <w:sz w:val="20"/>
        </w:rPr>
        <w:t>;</w:t>
      </w:r>
    </w:p>
    <w:p w14:paraId="6E75F141" w14:textId="77777777" w:rsidR="00160FCC" w:rsidRDefault="00160FCC">
      <w:pPr>
        <w:widowControl w:val="0"/>
        <w:numPr>
          <w:ilvl w:val="0"/>
          <w:numId w:val="1"/>
        </w:numPr>
        <w:spacing w:line="276" w:lineRule="auto"/>
        <w:ind w:left="284" w:hanging="284"/>
        <w:jc w:val="both"/>
        <w:rPr>
          <w:sz w:val="20"/>
        </w:rPr>
      </w:pPr>
      <w:r>
        <w:rPr>
          <w:i/>
          <w:sz w:val="20"/>
        </w:rPr>
        <w:t>umowa o powierzenie grantu</w:t>
      </w:r>
      <w:r>
        <w:rPr>
          <w:sz w:val="20"/>
        </w:rPr>
        <w:t xml:space="preserve"> – umowa zawarta pomiędzy </w:t>
      </w:r>
      <w:proofErr w:type="spellStart"/>
      <w:r>
        <w:rPr>
          <w:sz w:val="20"/>
        </w:rPr>
        <w:t>grantodawcą</w:t>
      </w:r>
      <w:proofErr w:type="spellEnd"/>
      <w:r>
        <w:rPr>
          <w:sz w:val="20"/>
        </w:rPr>
        <w:t xml:space="preserve"> a </w:t>
      </w:r>
      <w:proofErr w:type="spellStart"/>
      <w:r>
        <w:rPr>
          <w:sz w:val="20"/>
        </w:rPr>
        <w:t>grantobiorcą</w:t>
      </w:r>
      <w:proofErr w:type="spellEnd"/>
      <w:r>
        <w:rPr>
          <w:sz w:val="20"/>
        </w:rPr>
        <w:t>, określająca prawa i obowiązki każdej ze stron, podczas realizacji projektu objętego grantem;</w:t>
      </w:r>
    </w:p>
    <w:p w14:paraId="3DB52A39" w14:textId="77777777" w:rsidR="00160FCC" w:rsidRDefault="00160FCC">
      <w:pPr>
        <w:widowControl w:val="0"/>
        <w:numPr>
          <w:ilvl w:val="0"/>
          <w:numId w:val="1"/>
        </w:numPr>
        <w:spacing w:line="276" w:lineRule="auto"/>
        <w:ind w:left="284" w:hanging="284"/>
        <w:jc w:val="both"/>
        <w:rPr>
          <w:sz w:val="20"/>
        </w:rPr>
      </w:pPr>
      <w:r>
        <w:rPr>
          <w:i/>
          <w:sz w:val="20"/>
        </w:rPr>
        <w:t>umowa ramowa</w:t>
      </w:r>
      <w:r>
        <w:rPr>
          <w:sz w:val="20"/>
        </w:rPr>
        <w:t xml:space="preserve"> – umowa o warunkach i sposobie realizacji LSR, o której mowa w art. 8 ust. 1 pkt 1 lit. d ustawy RLKS;</w:t>
      </w:r>
    </w:p>
    <w:p w14:paraId="6A219DDA" w14:textId="776E52D5" w:rsidR="00160FCC" w:rsidRDefault="00160FCC">
      <w:pPr>
        <w:widowControl w:val="0"/>
        <w:numPr>
          <w:ilvl w:val="0"/>
          <w:numId w:val="1"/>
        </w:numPr>
        <w:spacing w:line="276" w:lineRule="auto"/>
        <w:ind w:left="284" w:hanging="284"/>
        <w:jc w:val="both"/>
        <w:rPr>
          <w:sz w:val="20"/>
        </w:rPr>
      </w:pPr>
      <w:r>
        <w:rPr>
          <w:i/>
          <w:sz w:val="20"/>
        </w:rPr>
        <w:t>ustawa RLKS</w:t>
      </w:r>
      <w:r>
        <w:rPr>
          <w:sz w:val="20"/>
        </w:rPr>
        <w:t xml:space="preserve"> – ustawa z dnia 20 lutego 2015 r. o rozwoju lokalnym z udziałem lokalnej społeczności (Dz. U. poz. 378</w:t>
      </w:r>
      <w:r w:rsidR="00C04020">
        <w:rPr>
          <w:sz w:val="20"/>
        </w:rPr>
        <w:t xml:space="preserve"> ze zm.</w:t>
      </w:r>
      <w:r>
        <w:rPr>
          <w:sz w:val="20"/>
        </w:rPr>
        <w:t>);</w:t>
      </w:r>
    </w:p>
    <w:p w14:paraId="26B1A989" w14:textId="77777777" w:rsidR="00160FCC" w:rsidRDefault="00160FCC">
      <w:pPr>
        <w:pStyle w:val="Default"/>
        <w:numPr>
          <w:ilvl w:val="0"/>
          <w:numId w:val="1"/>
        </w:numPr>
        <w:spacing w:line="276" w:lineRule="auto"/>
        <w:ind w:left="284" w:hanging="284"/>
        <w:jc w:val="both"/>
        <w:rPr>
          <w:rFonts w:ascii="Times New Roman" w:hAnsi="Times New Roman" w:cs="Times New Roman"/>
          <w:color w:val="auto"/>
          <w:sz w:val="20"/>
          <w:szCs w:val="22"/>
        </w:rPr>
      </w:pPr>
      <w:r>
        <w:rPr>
          <w:rFonts w:ascii="Times New Roman" w:hAnsi="Times New Roman" w:cs="Times New Roman"/>
          <w:i/>
          <w:color w:val="auto"/>
          <w:sz w:val="20"/>
          <w:szCs w:val="22"/>
        </w:rPr>
        <w:t>ustawa wdrożeniowa</w:t>
      </w:r>
      <w:r>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14:paraId="08C1B17C" w14:textId="77777777" w:rsidR="00160FCC" w:rsidRDefault="00160FCC">
      <w:pPr>
        <w:widowControl w:val="0"/>
        <w:numPr>
          <w:ilvl w:val="0"/>
          <w:numId w:val="1"/>
        </w:numPr>
        <w:spacing w:line="276" w:lineRule="auto"/>
        <w:ind w:left="284" w:hanging="284"/>
        <w:jc w:val="both"/>
        <w:rPr>
          <w:sz w:val="20"/>
          <w:szCs w:val="22"/>
        </w:rPr>
      </w:pPr>
      <w:r>
        <w:rPr>
          <w:i/>
          <w:sz w:val="20"/>
        </w:rPr>
        <w:lastRenderedPageBreak/>
        <w:t>wniosek</w:t>
      </w:r>
      <w:r>
        <w:rPr>
          <w:sz w:val="20"/>
        </w:rPr>
        <w:t xml:space="preserve"> – wniosek o powierzenie grantu, składany przez potencjalnego </w:t>
      </w:r>
      <w:proofErr w:type="spellStart"/>
      <w:r>
        <w:rPr>
          <w:sz w:val="20"/>
        </w:rPr>
        <w:t>grantobiorcę</w:t>
      </w:r>
      <w:proofErr w:type="spellEnd"/>
      <w:r>
        <w:rPr>
          <w:sz w:val="20"/>
        </w:rPr>
        <w:t xml:space="preserve"> w ramach naboru ogłoszonego przez </w:t>
      </w:r>
      <w:proofErr w:type="spellStart"/>
      <w:r>
        <w:rPr>
          <w:sz w:val="20"/>
        </w:rPr>
        <w:t>grantodawcę</w:t>
      </w:r>
      <w:proofErr w:type="spellEnd"/>
      <w:r>
        <w:rPr>
          <w:sz w:val="20"/>
        </w:rPr>
        <w:t>;</w:t>
      </w:r>
    </w:p>
    <w:p w14:paraId="09C284D1" w14:textId="77777777" w:rsidR="00160FCC" w:rsidRDefault="00160FCC">
      <w:pPr>
        <w:widowControl w:val="0"/>
        <w:numPr>
          <w:ilvl w:val="0"/>
          <w:numId w:val="1"/>
        </w:numPr>
        <w:spacing w:line="276" w:lineRule="auto"/>
        <w:ind w:left="284" w:hanging="284"/>
        <w:jc w:val="both"/>
        <w:rPr>
          <w:sz w:val="20"/>
        </w:rPr>
      </w:pPr>
      <w:r>
        <w:rPr>
          <w:i/>
          <w:sz w:val="20"/>
        </w:rPr>
        <w:t xml:space="preserve">wnioskodawca </w:t>
      </w:r>
      <w:r>
        <w:rPr>
          <w:sz w:val="20"/>
        </w:rPr>
        <w:t>– podmiot składający wniosek o powierzenie grantu;</w:t>
      </w:r>
    </w:p>
    <w:p w14:paraId="066E0432"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kwalifikowalności</w:t>
      </w:r>
      <w:r w:rsidRPr="001509CE">
        <w:rPr>
          <w:sz w:val="20"/>
        </w:rPr>
        <w:t xml:space="preserve"> – Wytyczne w zakresie kwalifikowalności wydatków w ramach Europejskiego Funduszu Rozwoju Regionalnego, Europejskiego Funduszu Społecznego oraz Funduszu Spójności na lata 2014-2020;</w:t>
      </w:r>
    </w:p>
    <w:p w14:paraId="45A3A378"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monitorowania</w:t>
      </w:r>
      <w:r w:rsidRPr="001509CE">
        <w:rPr>
          <w:sz w:val="20"/>
        </w:rPr>
        <w:t xml:space="preserve"> - Wytyczne w zakresie monitorowania postępu rzeczowego realizacji programów operacyjnych na lata 2014-2020, </w:t>
      </w:r>
    </w:p>
    <w:p w14:paraId="31C2FA00" w14:textId="77777777" w:rsidR="001509CE" w:rsidRDefault="001509CE">
      <w:pPr>
        <w:widowControl w:val="0"/>
        <w:numPr>
          <w:ilvl w:val="0"/>
          <w:numId w:val="1"/>
        </w:numPr>
        <w:spacing w:line="276" w:lineRule="auto"/>
        <w:ind w:left="284" w:hanging="284"/>
        <w:jc w:val="both"/>
        <w:rPr>
          <w:sz w:val="20"/>
        </w:rPr>
      </w:pPr>
      <w:r w:rsidRPr="001509CE">
        <w:rPr>
          <w:i/>
          <w:sz w:val="20"/>
        </w:rPr>
        <w:t>Wytyczne w zakresie włączenia społecznego</w:t>
      </w:r>
      <w:r w:rsidRPr="001509CE">
        <w:rPr>
          <w:sz w:val="20"/>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w:t>
      </w:r>
    </w:p>
    <w:p w14:paraId="1FFDAFD0" w14:textId="77777777" w:rsidR="00160FCC" w:rsidRDefault="00160FCC">
      <w:pPr>
        <w:widowControl w:val="0"/>
        <w:numPr>
          <w:ilvl w:val="0"/>
          <w:numId w:val="1"/>
        </w:numPr>
        <w:spacing w:line="276" w:lineRule="auto"/>
        <w:ind w:left="284" w:hanging="284"/>
        <w:jc w:val="both"/>
        <w:rPr>
          <w:sz w:val="20"/>
        </w:rPr>
      </w:pPr>
      <w:r>
        <w:rPr>
          <w:i/>
          <w:sz w:val="20"/>
        </w:rPr>
        <w:t>Zarząd</w:t>
      </w:r>
      <w:r>
        <w:rPr>
          <w:sz w:val="20"/>
        </w:rPr>
        <w:t xml:space="preserve"> </w:t>
      </w:r>
      <w:r w:rsidR="00DE1FCA">
        <w:rPr>
          <w:sz w:val="20"/>
        </w:rPr>
        <w:t>–</w:t>
      </w:r>
      <w:r>
        <w:rPr>
          <w:sz w:val="20"/>
        </w:rPr>
        <w:t xml:space="preserve"> Zarząd</w:t>
      </w:r>
      <w:r w:rsidR="00DE1FCA">
        <w:rPr>
          <w:sz w:val="20"/>
        </w:rPr>
        <w:t xml:space="preserve"> „Stowarzyszenia</w:t>
      </w:r>
      <w:r>
        <w:rPr>
          <w:sz w:val="20"/>
        </w:rPr>
        <w:t xml:space="preserve"> Lokaln</w:t>
      </w:r>
      <w:r w:rsidR="00DE1FCA">
        <w:rPr>
          <w:sz w:val="20"/>
        </w:rPr>
        <w:t>a</w:t>
      </w:r>
      <w:r>
        <w:rPr>
          <w:sz w:val="20"/>
        </w:rPr>
        <w:t xml:space="preserve"> Grup</w:t>
      </w:r>
      <w:r w:rsidR="00DE1FCA">
        <w:rPr>
          <w:sz w:val="20"/>
        </w:rPr>
        <w:t>a</w:t>
      </w:r>
      <w:r>
        <w:rPr>
          <w:sz w:val="20"/>
        </w:rPr>
        <w:t xml:space="preserve"> Działania </w:t>
      </w:r>
      <w:r w:rsidR="00DE1FCA">
        <w:rPr>
          <w:sz w:val="20"/>
        </w:rPr>
        <w:t>Gmin Dobrzyńskich Region Północ”</w:t>
      </w:r>
      <w:r>
        <w:rPr>
          <w:sz w:val="20"/>
        </w:rPr>
        <w:t>;</w:t>
      </w:r>
    </w:p>
    <w:p w14:paraId="624E81EC" w14:textId="77777777" w:rsidR="00160FCC" w:rsidRDefault="00160FCC">
      <w:pPr>
        <w:widowControl w:val="0"/>
        <w:numPr>
          <w:ilvl w:val="0"/>
          <w:numId w:val="1"/>
        </w:numPr>
        <w:spacing w:line="276" w:lineRule="auto"/>
        <w:ind w:left="284" w:hanging="284"/>
        <w:jc w:val="both"/>
        <w:rPr>
          <w:sz w:val="20"/>
        </w:rPr>
      </w:pPr>
      <w:r>
        <w:rPr>
          <w:i/>
          <w:sz w:val="20"/>
        </w:rPr>
        <w:t>ZW</w:t>
      </w:r>
      <w:r>
        <w:rPr>
          <w:sz w:val="20"/>
        </w:rPr>
        <w:t xml:space="preserve"> – Zarząd Województwa Kujawsko-Pomorskiego - wykonujący zadania w zakresie RLKS wdrażanego ze środków EFS, jako Instytucja Zarządzająca (art. 2 ust. 2 ustawy RLKS).</w:t>
      </w:r>
    </w:p>
    <w:bookmarkEnd w:id="0"/>
    <w:p w14:paraId="0963298D" w14:textId="77777777" w:rsidR="00930EDA" w:rsidRDefault="00930EDA">
      <w:pPr>
        <w:spacing w:line="276" w:lineRule="auto"/>
      </w:pPr>
    </w:p>
    <w:p w14:paraId="3C3DB0DB" w14:textId="6E508023" w:rsidR="00930EDA" w:rsidRDefault="00930EDA">
      <w:pPr>
        <w:spacing w:line="276" w:lineRule="auto"/>
        <w:rPr>
          <w:b/>
        </w:rPr>
      </w:pPr>
      <w:r w:rsidRPr="00930EDA">
        <w:rPr>
          <w:b/>
        </w:rPr>
        <w:t>Słownik</w:t>
      </w:r>
    </w:p>
    <w:p w14:paraId="726A545F" w14:textId="36605BE1" w:rsidR="00AB3F42" w:rsidRDefault="00AB3F42">
      <w:pPr>
        <w:spacing w:line="276" w:lineRule="auto"/>
        <w:jc w:val="both"/>
      </w:pPr>
      <w:proofErr w:type="spellStart"/>
      <w:r w:rsidRPr="00AB3F42">
        <w:rPr>
          <w:b/>
        </w:rPr>
        <w:t>Deinstytucjonalizacja</w:t>
      </w:r>
      <w:proofErr w:type="spellEnd"/>
      <w:r w:rsidRPr="00AB3F42">
        <w:rPr>
          <w:b/>
        </w:rPr>
        <w:t xml:space="preserve"> usług</w:t>
      </w:r>
      <w:r>
        <w:t xml:space="preserve"> –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t>
      </w:r>
      <w:r>
        <w:br/>
        <w:t xml:space="preserve">w społeczności lokalnej, z drugiej – stopniowego ograniczenia usług w ramach opieki instytucjonalnej. Integralnym elementem </w:t>
      </w:r>
      <w:proofErr w:type="spellStart"/>
      <w:r>
        <w:t>deinstytucjonalizacji</w:t>
      </w:r>
      <w:proofErr w:type="spellEnd"/>
      <w:r>
        <w:t xml:space="preserve"> usług jest profilaktyka, mająca zapobiegać umieszczaniu osób w opiece instytucjonalnej, a w przypadku dzieci – rozdzieleniu dziecka z rodziną i umieszczeniu w pieczy zastępczej. </w:t>
      </w:r>
    </w:p>
    <w:p w14:paraId="012FD5C0" w14:textId="77777777" w:rsidR="00AB3F42" w:rsidRDefault="00AB3F42">
      <w:pPr>
        <w:spacing w:line="276" w:lineRule="auto"/>
        <w:jc w:val="both"/>
      </w:pPr>
    </w:p>
    <w:p w14:paraId="4AF7343A" w14:textId="1B6BA63D" w:rsidR="00AB3F42" w:rsidRDefault="00AB3F42">
      <w:pPr>
        <w:spacing w:line="276" w:lineRule="auto"/>
        <w:jc w:val="both"/>
      </w:pPr>
      <w:r w:rsidRPr="00AB3F42">
        <w:rPr>
          <w:b/>
        </w:rPr>
        <w:t>Klub samopomocy</w:t>
      </w:r>
      <w:r>
        <w:t xml:space="preserve"> – to ośrodek wsparcia, który jest jednostką organizacyjną pomocy społecznej dziennego pobyt,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 ustawa z dnia 12 marca 2004 r. </w:t>
      </w:r>
      <w:r>
        <w:br/>
        <w:t xml:space="preserve">o pomocy społecznej. </w:t>
      </w:r>
    </w:p>
    <w:p w14:paraId="4D2A4BBB" w14:textId="77777777" w:rsidR="00AB3F42" w:rsidRDefault="00AB3F42">
      <w:pPr>
        <w:spacing w:line="276" w:lineRule="auto"/>
        <w:jc w:val="both"/>
      </w:pPr>
    </w:p>
    <w:p w14:paraId="4DEDEC65" w14:textId="77777777" w:rsidR="00AB3F42" w:rsidRPr="00AB3F42" w:rsidRDefault="00AB3F42">
      <w:pPr>
        <w:spacing w:line="276" w:lineRule="auto"/>
        <w:jc w:val="both"/>
        <w:rPr>
          <w:b/>
        </w:rPr>
      </w:pPr>
      <w:r w:rsidRPr="00AB3F42">
        <w:rPr>
          <w:b/>
        </w:rPr>
        <w:t xml:space="preserve">Opieka instytucjonalna – usługi świadczone: </w:t>
      </w:r>
    </w:p>
    <w:p w14:paraId="5CBC4A2E" w14:textId="77777777" w:rsidR="00AB3F42" w:rsidRDefault="00AB3F42" w:rsidP="003F7D70">
      <w:pPr>
        <w:pStyle w:val="Akapitzlist"/>
        <w:numPr>
          <w:ilvl w:val="0"/>
          <w:numId w:val="11"/>
        </w:numPr>
        <w:spacing w:line="276" w:lineRule="auto"/>
        <w:jc w:val="both"/>
      </w:pPr>
      <w:r>
        <w:t xml:space="preserve">w placówce opiekuńczo-pobytowej, czyli placówce wieloosobowego całodobowego pobytu i opieki, w której liczba mieszkańców jest większa niż 30 osób, lub w której spełniona jest co najmniej jedna z poniższych przesłanek: </w:t>
      </w:r>
    </w:p>
    <w:p w14:paraId="1D5AB899" w14:textId="77777777" w:rsidR="00AB3F42" w:rsidRDefault="00AB3F42" w:rsidP="003F7D70">
      <w:pPr>
        <w:pStyle w:val="Akapitzlist"/>
        <w:numPr>
          <w:ilvl w:val="0"/>
          <w:numId w:val="12"/>
        </w:numPr>
        <w:spacing w:line="276" w:lineRule="auto"/>
        <w:jc w:val="both"/>
      </w:pPr>
      <w:r>
        <w:t xml:space="preserve">usługi nie są świadczone w sposób zindywidualizowany (dostosowany do potrzeb i możliwości danej osoby); </w:t>
      </w:r>
    </w:p>
    <w:p w14:paraId="0E7038A3" w14:textId="77777777" w:rsidR="00AB3F42" w:rsidRDefault="00AB3F42" w:rsidP="003F7D70">
      <w:pPr>
        <w:pStyle w:val="Akapitzlist"/>
        <w:numPr>
          <w:ilvl w:val="0"/>
          <w:numId w:val="12"/>
        </w:numPr>
        <w:spacing w:line="276" w:lineRule="auto"/>
        <w:jc w:val="both"/>
      </w:pPr>
      <w:r>
        <w:t xml:space="preserve">wymagania organizacyjne mają pierwszeństwo przed indywidualnymi potrzebami mieszkańców; </w:t>
      </w:r>
    </w:p>
    <w:p w14:paraId="3CD76B86" w14:textId="77777777" w:rsidR="00AB3F42" w:rsidRDefault="00AB3F42" w:rsidP="003F7D70">
      <w:pPr>
        <w:pStyle w:val="Akapitzlist"/>
        <w:numPr>
          <w:ilvl w:val="0"/>
          <w:numId w:val="12"/>
        </w:numPr>
        <w:spacing w:line="276" w:lineRule="auto"/>
        <w:jc w:val="both"/>
      </w:pPr>
      <w:r>
        <w:t xml:space="preserve">mieszkańcy nie mają wystarczającej kontroli nad swoim życiem i nad decyzjami, które ich dotyczą w zakresie funkcjonowania w ramach placówki; </w:t>
      </w:r>
    </w:p>
    <w:p w14:paraId="7F702342" w14:textId="77777777" w:rsidR="00AB3F42" w:rsidRDefault="00AB3F42" w:rsidP="003F7D70">
      <w:pPr>
        <w:pStyle w:val="Akapitzlist"/>
        <w:numPr>
          <w:ilvl w:val="0"/>
          <w:numId w:val="12"/>
        </w:numPr>
        <w:spacing w:line="276" w:lineRule="auto"/>
        <w:jc w:val="both"/>
      </w:pPr>
      <w:r>
        <w:lastRenderedPageBreak/>
        <w:t>mieszkańcy są odizolowani od ogółu społeczności lub zmuszeni do mieszkania razem;</w:t>
      </w:r>
    </w:p>
    <w:p w14:paraId="2150A239" w14:textId="0DC4374F" w:rsidR="00AB3F42" w:rsidRPr="00AB3F42" w:rsidRDefault="00AB3F42" w:rsidP="003F7D70">
      <w:pPr>
        <w:pStyle w:val="Akapitzlist"/>
        <w:numPr>
          <w:ilvl w:val="0"/>
          <w:numId w:val="11"/>
        </w:numPr>
        <w:spacing w:line="276" w:lineRule="auto"/>
        <w:jc w:val="both"/>
      </w:pPr>
      <w:r>
        <w:t>w placówce opiekuńczo-wychowawczej w rozumieniu ustawy z dnia 9 czerwca 2011 r. o wspieraniu rodziny i systemie pieczy zastępczej, w której przebywa powyżej 14 osób.</w:t>
      </w:r>
    </w:p>
    <w:p w14:paraId="282A8643" w14:textId="77777777" w:rsidR="00AB3F42" w:rsidRPr="00930EDA" w:rsidRDefault="00AB3F42">
      <w:pPr>
        <w:spacing w:line="276" w:lineRule="auto"/>
        <w:rPr>
          <w:b/>
        </w:rPr>
      </w:pPr>
    </w:p>
    <w:p w14:paraId="25B6A8F6" w14:textId="77777777" w:rsidR="00930EDA" w:rsidRPr="00930EDA" w:rsidRDefault="00930EDA">
      <w:pPr>
        <w:spacing w:line="276" w:lineRule="auto"/>
        <w:jc w:val="both"/>
        <w:rPr>
          <w:b/>
          <w:u w:val="single"/>
        </w:rPr>
      </w:pPr>
      <w:r w:rsidRPr="00930EDA">
        <w:rPr>
          <w:b/>
          <w:u w:val="single"/>
        </w:rPr>
        <w:t>Osoby lub rodziny zagrożone ubóstwem lub wykluczeniem społecznym:</w:t>
      </w:r>
    </w:p>
    <w:p w14:paraId="209C8174" w14:textId="77777777" w:rsidR="00C04020" w:rsidRPr="00C04020" w:rsidRDefault="00C04020" w:rsidP="003F7D70">
      <w:pPr>
        <w:numPr>
          <w:ilvl w:val="1"/>
          <w:numId w:val="10"/>
        </w:numPr>
        <w:spacing w:line="276" w:lineRule="auto"/>
        <w:jc w:val="both"/>
      </w:pPr>
      <w:r w:rsidRPr="00C04020">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F1F0C9E" w14:textId="77777777" w:rsidR="00C04020" w:rsidRPr="00C04020" w:rsidRDefault="00C04020" w:rsidP="003F7D70">
      <w:pPr>
        <w:numPr>
          <w:ilvl w:val="1"/>
          <w:numId w:val="10"/>
        </w:numPr>
        <w:spacing w:line="276" w:lineRule="auto"/>
        <w:jc w:val="both"/>
      </w:pPr>
      <w:r w:rsidRPr="00C04020">
        <w:t>osoby, o których mowa w art. 1 ust. 2 ustawy z dnia 13 czerwca 2003 r. o zatrudnieniu socjalnym;</w:t>
      </w:r>
    </w:p>
    <w:p w14:paraId="5533DC31" w14:textId="77777777" w:rsidR="00C04020" w:rsidRPr="00C04020" w:rsidRDefault="00C04020" w:rsidP="003F7D70">
      <w:pPr>
        <w:numPr>
          <w:ilvl w:val="1"/>
          <w:numId w:val="10"/>
        </w:numPr>
        <w:spacing w:line="276" w:lineRule="auto"/>
        <w:jc w:val="both"/>
      </w:pPr>
      <w:r w:rsidRPr="00C04020">
        <w:t>osoby przebywające w pieczy zastępczej</w:t>
      </w:r>
      <w:r w:rsidRPr="00C04020">
        <w:rPr>
          <w:vertAlign w:val="superscript"/>
        </w:rPr>
        <w:footnoteReference w:id="1"/>
      </w:r>
      <w:r w:rsidRPr="00C04020">
        <w:t xml:space="preserve"> lub opuszczające pieczę zastępczą oraz rodziny przeżywające trudności w pełnieniu funkcji opiekuńczo-wychowawczych, o których mowa w ustawie z dnia 9 czerwca 2011 r. o wspieraniu rodziny i systemie pieczy zastępczej;</w:t>
      </w:r>
    </w:p>
    <w:p w14:paraId="419338FD" w14:textId="77777777" w:rsidR="00C04020" w:rsidRPr="00C04020" w:rsidRDefault="00C04020" w:rsidP="003F7D70">
      <w:pPr>
        <w:numPr>
          <w:ilvl w:val="1"/>
          <w:numId w:val="10"/>
        </w:numPr>
        <w:spacing w:line="276" w:lineRule="auto"/>
        <w:jc w:val="both"/>
      </w:pPr>
      <w:r w:rsidRPr="00C04020">
        <w:t>osoby nieletnie, wobec których zastosowano środki zapobiegania i zwalczania demoralizacji i przestępczości zgodnie z ustawą z dnia 26 października 1982 r. o postępowaniu w sprawach nieletnich (Dz. U. z 2018 r. poz. 969);</w:t>
      </w:r>
    </w:p>
    <w:p w14:paraId="47FE1F0C" w14:textId="77777777" w:rsidR="00C04020" w:rsidRPr="00C04020" w:rsidRDefault="00C04020" w:rsidP="003F7D70">
      <w:pPr>
        <w:numPr>
          <w:ilvl w:val="1"/>
          <w:numId w:val="10"/>
        </w:numPr>
        <w:spacing w:line="276" w:lineRule="auto"/>
        <w:jc w:val="both"/>
      </w:pPr>
      <w:r w:rsidRPr="00C04020">
        <w:t xml:space="preserve">osoby przebywające w młodzieżowych ośrodkach wychowawczych i młodzieżowych ośrodkach socjoterapii, o których mowa w ustawie z dnia 7 września 1991 r. o systemie oświaty (Dz. U. z 2018 r. poz. 1457, z </w:t>
      </w:r>
      <w:proofErr w:type="spellStart"/>
      <w:r w:rsidRPr="00C04020">
        <w:t>późn</w:t>
      </w:r>
      <w:proofErr w:type="spellEnd"/>
      <w:r w:rsidRPr="00C04020">
        <w:t>. zm.);</w:t>
      </w:r>
    </w:p>
    <w:p w14:paraId="44B387E0" w14:textId="77777777" w:rsidR="00D01BC2" w:rsidRPr="00C04020" w:rsidRDefault="00D01BC2" w:rsidP="003F7D70">
      <w:pPr>
        <w:numPr>
          <w:ilvl w:val="1"/>
          <w:numId w:val="10"/>
        </w:numPr>
        <w:spacing w:line="276" w:lineRule="auto"/>
        <w:jc w:val="both"/>
      </w:pPr>
      <w:r w:rsidRPr="00C04020">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r>
        <w:rPr>
          <w:rStyle w:val="Odwoanieprzypisudolnego"/>
        </w:rPr>
        <w:footnoteReference w:id="2"/>
      </w:r>
      <w:r w:rsidRPr="00C04020">
        <w:t xml:space="preserve"> lub uczniowie/dzieci z niepełnosprawnościami w rozumieniu Wytycznych w zakresie realizacji przedsięwzięć z udziałem środków Europejskiego Funduszu Społecznego w obszarze edukacji na lata 2014-2020</w:t>
      </w:r>
      <w:r>
        <w:rPr>
          <w:rStyle w:val="Odwoanieprzypisudolnego"/>
        </w:rPr>
        <w:footnoteReference w:id="3"/>
      </w:r>
      <w:r w:rsidRPr="00C04020">
        <w:t xml:space="preserve">; </w:t>
      </w:r>
    </w:p>
    <w:p w14:paraId="5F2F49D0" w14:textId="77777777" w:rsidR="00C04020" w:rsidRPr="00C04020" w:rsidRDefault="00C04020" w:rsidP="003F7D70">
      <w:pPr>
        <w:numPr>
          <w:ilvl w:val="1"/>
          <w:numId w:val="10"/>
        </w:numPr>
        <w:spacing w:line="276" w:lineRule="auto"/>
        <w:jc w:val="both"/>
      </w:pPr>
      <w:r w:rsidRPr="00C04020">
        <w:lastRenderedPageBreak/>
        <w:t>członkowie gospodarstw domowych sprawujący opiekę nad osobą z niepełnosprawnością, o ile co najmniej jeden z nich nie pracuje ze względu na konieczność sprawowania opieki nad osobą z niepełnosprawnością;</w:t>
      </w:r>
    </w:p>
    <w:p w14:paraId="342F8F59" w14:textId="77777777" w:rsidR="00C04020" w:rsidRPr="00C04020" w:rsidRDefault="00C04020" w:rsidP="003F7D70">
      <w:pPr>
        <w:numPr>
          <w:ilvl w:val="1"/>
          <w:numId w:val="10"/>
        </w:numPr>
        <w:spacing w:line="276" w:lineRule="auto"/>
        <w:jc w:val="both"/>
      </w:pPr>
      <w:r w:rsidRPr="00C04020">
        <w:t>osoby potrzebujące wsparcia w codziennym funkcjonowaniu;</w:t>
      </w:r>
    </w:p>
    <w:p w14:paraId="1F9B1A8E" w14:textId="77777777" w:rsidR="00C04020" w:rsidRPr="00C04020" w:rsidRDefault="00C04020" w:rsidP="003F7D70">
      <w:pPr>
        <w:numPr>
          <w:ilvl w:val="1"/>
          <w:numId w:val="10"/>
        </w:numPr>
        <w:spacing w:line="276" w:lineRule="auto"/>
        <w:jc w:val="both"/>
      </w:pPr>
      <w:r w:rsidRPr="00C04020">
        <w:t>osoby bezdomne lub dotknięte wykluczeniem z dostępu do mieszkań w rozumieniu Wytycznych w zakresie monitorowania postępu rzeczowego realizacji programów operacyjnych na lata 2014-2020;</w:t>
      </w:r>
    </w:p>
    <w:p w14:paraId="1C568F88" w14:textId="77777777" w:rsidR="00C04020" w:rsidRPr="00C04020" w:rsidRDefault="00C04020" w:rsidP="003F7D70">
      <w:pPr>
        <w:numPr>
          <w:ilvl w:val="1"/>
          <w:numId w:val="10"/>
        </w:numPr>
        <w:spacing w:line="276" w:lineRule="auto"/>
        <w:jc w:val="both"/>
      </w:pPr>
      <w:r w:rsidRPr="00C04020">
        <w:t>osoby odbywające kary pozbawienia wolności;</w:t>
      </w:r>
    </w:p>
    <w:p w14:paraId="3FCD14FF" w14:textId="77777777" w:rsidR="00C04020" w:rsidRPr="00C04020" w:rsidRDefault="00C04020" w:rsidP="003F7D70">
      <w:pPr>
        <w:numPr>
          <w:ilvl w:val="1"/>
          <w:numId w:val="10"/>
        </w:numPr>
        <w:spacing w:line="276" w:lineRule="auto"/>
        <w:jc w:val="both"/>
      </w:pPr>
      <w:r w:rsidRPr="00C04020">
        <w:t>osoby korzystające z PO PŻ.</w:t>
      </w:r>
    </w:p>
    <w:p w14:paraId="195FEB0E" w14:textId="77777777" w:rsidR="00BA5C1A" w:rsidRDefault="00BA5C1A">
      <w:pPr>
        <w:spacing w:line="276" w:lineRule="auto"/>
        <w:jc w:val="both"/>
      </w:pPr>
    </w:p>
    <w:bookmarkStart w:id="2" w:name="_Hlk529428961"/>
    <w:p w14:paraId="334E4859" w14:textId="46D4EE8A" w:rsidR="00BA5C1A" w:rsidRDefault="00CD3DE3">
      <w:pPr>
        <w:spacing w:line="276" w:lineRule="auto"/>
        <w:jc w:val="both"/>
        <w:rPr>
          <w:b/>
          <w:u w:val="single"/>
        </w:rPr>
      </w:pPr>
      <w:r>
        <w:rPr>
          <w:rFonts w:ascii="Calibri" w:hAnsi="Calibri" w:cs="Calibri"/>
          <w:noProof/>
        </w:rPr>
        <mc:AlternateContent>
          <mc:Choice Requires="wps">
            <w:drawing>
              <wp:inline distT="0" distB="0" distL="0" distR="0" wp14:anchorId="31E86A0F" wp14:editId="4BCDCA98">
                <wp:extent cx="5772150" cy="485775"/>
                <wp:effectExtent l="5715" t="8890" r="13335"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5775"/>
                        </a:xfrm>
                        <a:prstGeom prst="rect">
                          <a:avLst/>
                        </a:prstGeom>
                        <a:solidFill>
                          <a:schemeClr val="bg1">
                            <a:lumMod val="85000"/>
                            <a:lumOff val="0"/>
                          </a:schemeClr>
                        </a:solidFill>
                        <a:ln w="3175" cmpd="sng">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64294" w14:textId="3F5D9F67" w:rsidR="00A91DCC" w:rsidRDefault="00A91DCC" w:rsidP="00AB3F42">
                            <w:r w:rsidRPr="004D4E68">
                              <w:rPr>
                                <w:i/>
                              </w:rPr>
                              <w:t>UWAGA: Z otrzymania wsparcia w ramach RPO zostały wyłączone osoby odbywające karę pozbawienia wolności, z wyjątkiem osób objętych dozorem elektronicznym.</w:t>
                            </w:r>
                          </w:p>
                        </w:txbxContent>
                      </wps:txbx>
                      <wps:bodyPr rot="0" vert="horz" wrap="square" lIns="91440" tIns="45720" rIns="91440" bIns="45720" anchor="t" anchorCtr="0" upright="1">
                        <a:noAutofit/>
                      </wps:bodyPr>
                    </wps:wsp>
                  </a:graphicData>
                </a:graphic>
              </wp:inline>
            </w:drawing>
          </mc:Choice>
          <mc:Fallback>
            <w:pict>
              <v:shapetype w14:anchorId="31E86A0F" id="_x0000_t202" coordsize="21600,21600" o:spt="202" path="m,l,21600r21600,l21600,xe">
                <v:stroke joinstyle="miter"/>
                <v:path gradientshapeok="t" o:connecttype="rect"/>
              </v:shapetype>
              <v:shape id="Text Box 2" o:spid="_x0000_s1026" type="#_x0000_t202" style="width:454.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" fillcolor="#d8d8d8 [2732]" strokecolor="black [3213]" strokeweight=".25pt">
                <v:shadow color="#868686"/>
                <v:textbox>
                  <w:txbxContent>
                    <w:p w14:paraId="0E764294" w14:textId="3F5D9F67" w:rsidR="00A91DCC" w:rsidRDefault="00A91DCC" w:rsidP="00AB3F42">
                      <w:r w:rsidRPr="004D4E68">
                        <w:rPr>
                          <w:i/>
                        </w:rPr>
                        <w:t>UWAGA: Z otrzymania wsparcia w ramach RPO zostały wyłączone osoby odbywające karę pozbawienia wolności, z wyjątkiem osób objętych dozorem elektronicznym.</w:t>
                      </w:r>
                    </w:p>
                  </w:txbxContent>
                </v:textbox>
                <w10:anchorlock/>
              </v:shape>
            </w:pict>
          </mc:Fallback>
        </mc:AlternateContent>
      </w:r>
      <w:bookmarkEnd w:id="2"/>
    </w:p>
    <w:p w14:paraId="5E5B383D" w14:textId="77777777" w:rsidR="00953811" w:rsidRDefault="00953811">
      <w:pPr>
        <w:spacing w:line="276" w:lineRule="auto"/>
        <w:jc w:val="both"/>
        <w:rPr>
          <w:b/>
        </w:rPr>
      </w:pPr>
    </w:p>
    <w:p w14:paraId="61F7C791" w14:textId="05CE81EE" w:rsidR="00AB3F42" w:rsidRDefault="00AB3F42">
      <w:pPr>
        <w:spacing w:line="276" w:lineRule="auto"/>
        <w:jc w:val="both"/>
      </w:pPr>
      <w:r w:rsidRPr="004D4E68">
        <w:rPr>
          <w:b/>
        </w:rPr>
        <w:t>Osoba potrzebująca wsparcia w codziennym funkcjonowaniu</w:t>
      </w:r>
      <w:r>
        <w:t xml:space="preserve"> – osoba, która ze względu na stan zdrowia lub niepełnosprawność wymaga opieki lub wsparcia w związku </w:t>
      </w:r>
      <w:r w:rsidR="004D4E68">
        <w:br/>
      </w:r>
      <w:r>
        <w:t xml:space="preserve">z niemożnością samodzielnego wykonywania co najmniej jednej z podstawowych czynności dnia codziennego. </w:t>
      </w:r>
    </w:p>
    <w:p w14:paraId="7768AD55" w14:textId="77777777" w:rsidR="00953811" w:rsidRDefault="00953811">
      <w:pPr>
        <w:spacing w:line="276" w:lineRule="auto"/>
        <w:jc w:val="both"/>
        <w:rPr>
          <w:b/>
        </w:rPr>
      </w:pPr>
    </w:p>
    <w:p w14:paraId="2ACBDF2C" w14:textId="3EDE762F" w:rsidR="004D4E68" w:rsidRDefault="00AB3F42">
      <w:pPr>
        <w:spacing w:line="276" w:lineRule="auto"/>
        <w:jc w:val="both"/>
      </w:pPr>
      <w:r w:rsidRPr="004D4E68">
        <w:rPr>
          <w:b/>
        </w:rPr>
        <w:t>Osoba z niepełnosprawnością sprzężoną</w:t>
      </w:r>
      <w:r>
        <w:t xml:space="preserve"> – osoba, u której stwierdzono występowanie dwóch lub więcej niepełnosprawności. </w:t>
      </w:r>
    </w:p>
    <w:p w14:paraId="508CCD49" w14:textId="77777777" w:rsidR="004D4E68" w:rsidRDefault="004D4E68">
      <w:pPr>
        <w:spacing w:line="276" w:lineRule="auto"/>
        <w:jc w:val="both"/>
      </w:pPr>
    </w:p>
    <w:p w14:paraId="6DA37AB6" w14:textId="6A3D665C" w:rsidR="00AB3F42" w:rsidRDefault="00AB3F42">
      <w:pPr>
        <w:spacing w:line="276" w:lineRule="auto"/>
        <w:jc w:val="both"/>
        <w:rPr>
          <w:b/>
          <w:u w:val="single"/>
        </w:rPr>
      </w:pPr>
      <w:r w:rsidRPr="004D4E68">
        <w:rPr>
          <w:b/>
        </w:rPr>
        <w:t>Ośrodek wsparcia ekonomii społecznej (OWES)</w:t>
      </w:r>
      <w:r>
        <w:t xml:space="preserve"> – podmiot lub partnerstwo posiadający akredytację, świadczący komplementarnie pakiet usług wsparcia ekonomii społecznej wskazanych w KPRES.</w:t>
      </w:r>
    </w:p>
    <w:p w14:paraId="229467CB" w14:textId="77777777" w:rsidR="00AB3F42" w:rsidRDefault="00AB3F42">
      <w:pPr>
        <w:spacing w:line="276" w:lineRule="auto"/>
        <w:jc w:val="both"/>
        <w:rPr>
          <w:b/>
          <w:u w:val="single"/>
        </w:rPr>
      </w:pPr>
    </w:p>
    <w:p w14:paraId="7C0E4A96" w14:textId="5D29AB10" w:rsidR="00AB3F42" w:rsidRDefault="00930EDA">
      <w:pPr>
        <w:spacing w:line="276" w:lineRule="auto"/>
        <w:jc w:val="both"/>
      </w:pPr>
      <w:r w:rsidRPr="00930EDA">
        <w:rPr>
          <w:b/>
          <w:u w:val="single"/>
        </w:rPr>
        <w:t>Otoczenie osób zagrożonych ubóstwem lub wykluczeniem społecznym</w:t>
      </w:r>
      <w:r>
        <w:t xml:space="preserve"> – </w:t>
      </w:r>
      <w:r w:rsidR="00AB3F42" w:rsidRPr="00AB3F42">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21137025" w14:textId="05B9030B" w:rsidR="00930EDA" w:rsidRDefault="00930EDA">
      <w:pPr>
        <w:spacing w:line="276" w:lineRule="auto"/>
        <w:jc w:val="both"/>
        <w:rPr>
          <w:rFonts w:ascii="Calibri" w:hAnsi="Calibri" w:cs="Calibri"/>
        </w:rPr>
      </w:pPr>
    </w:p>
    <w:p w14:paraId="1AE4A66A" w14:textId="77777777" w:rsidR="004D4E68" w:rsidRDefault="004D4E68">
      <w:pPr>
        <w:spacing w:line="276" w:lineRule="auto"/>
        <w:jc w:val="both"/>
      </w:pPr>
      <w:r w:rsidRPr="005F7FD7">
        <w:rPr>
          <w:b/>
        </w:rPr>
        <w:t>Podmioty ekonomii społecznej</w:t>
      </w:r>
      <w:r>
        <w:t xml:space="preserve">, czyli: </w:t>
      </w:r>
    </w:p>
    <w:p w14:paraId="60BAEE50" w14:textId="77777777" w:rsidR="004D4E68" w:rsidRPr="005F7FD7" w:rsidRDefault="004D4E68" w:rsidP="003F7D70">
      <w:pPr>
        <w:pStyle w:val="Akapitzlist"/>
        <w:numPr>
          <w:ilvl w:val="0"/>
          <w:numId w:val="13"/>
        </w:numPr>
        <w:spacing w:line="276" w:lineRule="auto"/>
        <w:jc w:val="both"/>
        <w:rPr>
          <w:rFonts w:ascii="Calibri" w:hAnsi="Calibri" w:cs="Calibri"/>
        </w:rPr>
      </w:pPr>
      <w:r>
        <w:t xml:space="preserve">spółdzielnia socjalna, o której mowa w ustawie z dnia 27 kwietnia 2006 r. o spółdzielniach socjalnych; </w:t>
      </w:r>
    </w:p>
    <w:p w14:paraId="3E22EAEB" w14:textId="77777777" w:rsidR="004D4E68" w:rsidRPr="005F7FD7" w:rsidRDefault="004D4E68" w:rsidP="003F7D70">
      <w:pPr>
        <w:pStyle w:val="Akapitzlist"/>
        <w:numPr>
          <w:ilvl w:val="0"/>
          <w:numId w:val="13"/>
        </w:numPr>
        <w:spacing w:line="276" w:lineRule="auto"/>
        <w:jc w:val="both"/>
        <w:rPr>
          <w:rFonts w:ascii="Calibri" w:hAnsi="Calibri" w:cs="Calibri"/>
        </w:rPr>
      </w:pPr>
      <w:r>
        <w:t xml:space="preserve">jednostka reintegracyjna, realizująca usługi reintegracji społecznej i zawodowej osób zagrożonych ubóstwem lub wykluczeniem społecznym: </w:t>
      </w:r>
    </w:p>
    <w:p w14:paraId="01570B41" w14:textId="77777777" w:rsidR="004D4E68" w:rsidRPr="005F7FD7" w:rsidRDefault="004D4E68" w:rsidP="003F7D70">
      <w:pPr>
        <w:pStyle w:val="Akapitzlist"/>
        <w:numPr>
          <w:ilvl w:val="0"/>
          <w:numId w:val="14"/>
        </w:numPr>
        <w:spacing w:line="276" w:lineRule="auto"/>
        <w:jc w:val="both"/>
        <w:rPr>
          <w:rFonts w:ascii="Calibri" w:hAnsi="Calibri" w:cs="Calibri"/>
        </w:rPr>
      </w:pPr>
      <w:r>
        <w:lastRenderedPageBreak/>
        <w:t xml:space="preserve">CIS i KIS; </w:t>
      </w:r>
    </w:p>
    <w:p w14:paraId="0C5B6B05" w14:textId="77777777" w:rsidR="004D4E68" w:rsidRPr="005F7FD7" w:rsidRDefault="004D4E68" w:rsidP="003F7D70">
      <w:pPr>
        <w:pStyle w:val="Akapitzlist"/>
        <w:numPr>
          <w:ilvl w:val="0"/>
          <w:numId w:val="14"/>
        </w:numPr>
        <w:spacing w:line="276" w:lineRule="auto"/>
        <w:jc w:val="both"/>
        <w:rPr>
          <w:rFonts w:ascii="Calibri" w:hAnsi="Calibri" w:cs="Calibri"/>
        </w:rPr>
      </w:pPr>
      <w:r>
        <w:t xml:space="preserve">ZAZ i WTZ, o których mowa w ustawie z dnia 27 sierpnia 1997 r. o rehabilitacji zawodowej i społecznej oraz zatrudnianiu osób niepełnosprawnych; </w:t>
      </w:r>
    </w:p>
    <w:p w14:paraId="36C07EE4" w14:textId="77777777" w:rsidR="004D4E68" w:rsidRPr="005F7FD7" w:rsidRDefault="004D4E68" w:rsidP="003F7D70">
      <w:pPr>
        <w:pStyle w:val="Akapitzlist"/>
        <w:numPr>
          <w:ilvl w:val="0"/>
          <w:numId w:val="11"/>
        </w:numPr>
        <w:spacing w:line="276" w:lineRule="auto"/>
        <w:jc w:val="both"/>
        <w:rPr>
          <w:rFonts w:ascii="Calibri" w:hAnsi="Calibri" w:cs="Calibri"/>
        </w:rPr>
      </w:pPr>
      <w:r>
        <w:t xml:space="preserve">organizacja pozarządowa lub podmiot, o którym mowa w art. 3 ust. 3 ustawy z dnia 24 kwietnia 2003 r. o działalności pożytku publicznego i o wolontariacie; </w:t>
      </w:r>
    </w:p>
    <w:p w14:paraId="5EB7AD36" w14:textId="77777777" w:rsidR="004D4E68" w:rsidRPr="005F7FD7" w:rsidRDefault="004D4E68" w:rsidP="003F7D70">
      <w:pPr>
        <w:pStyle w:val="Akapitzlist"/>
        <w:numPr>
          <w:ilvl w:val="0"/>
          <w:numId w:val="11"/>
        </w:numPr>
        <w:spacing w:line="276" w:lineRule="auto"/>
        <w:jc w:val="both"/>
        <w:rPr>
          <w:rFonts w:ascii="Calibri" w:hAnsi="Calibri" w:cs="Calibri"/>
        </w:rPr>
      </w:pPr>
      <w:r>
        <w:t>spółdzielnia, której celem jest zatrudnienie tj. spółdzielnia pracy lub spółdzielnia inwalidów i niewidomych, działające w oparciu o ustawę z dnia 16 września 1982 r. - Prawo spółdzielcze;</w:t>
      </w:r>
    </w:p>
    <w:p w14:paraId="431C4398" w14:textId="77777777" w:rsidR="004D4E68" w:rsidRPr="005F7FD7" w:rsidRDefault="004D4E68" w:rsidP="003F7D70">
      <w:pPr>
        <w:pStyle w:val="Akapitzlist"/>
        <w:numPr>
          <w:ilvl w:val="0"/>
          <w:numId w:val="11"/>
        </w:numPr>
        <w:spacing w:line="276" w:lineRule="auto"/>
        <w:jc w:val="both"/>
        <w:rPr>
          <w:rFonts w:ascii="Calibri" w:hAnsi="Calibri" w:cs="Calibri"/>
        </w:rPr>
      </w:pPr>
      <w:r>
        <w:t>koło gospodyń wiejskich, o którym mowa w ustawie z dnia 9 listopada 2018 r. o kołach gospodyń wiejskich;</w:t>
      </w:r>
    </w:p>
    <w:p w14:paraId="4E88125C" w14:textId="77777777" w:rsidR="004D4E68" w:rsidRPr="005F7FD7" w:rsidRDefault="004D4E68" w:rsidP="003F7D70">
      <w:pPr>
        <w:pStyle w:val="Akapitzlist"/>
        <w:numPr>
          <w:ilvl w:val="0"/>
          <w:numId w:val="11"/>
        </w:numPr>
        <w:spacing w:line="276" w:lineRule="auto"/>
        <w:jc w:val="both"/>
        <w:rPr>
          <w:rFonts w:ascii="Calibri" w:hAnsi="Calibri" w:cs="Calibri"/>
        </w:rPr>
      </w:pPr>
      <w:r>
        <w:t xml:space="preserve">zakład pracy chronionej, o którym mowa w ustawie z dnia 27 sierpnia 1997 r. o rehabilitacji zawodowej i społecznej oraz zatrudnianiu osób niepełnosprawnych. </w:t>
      </w:r>
    </w:p>
    <w:p w14:paraId="748EEF94" w14:textId="77777777" w:rsidR="004D4E68" w:rsidRPr="005F7FD7" w:rsidRDefault="004D4E68">
      <w:pPr>
        <w:pStyle w:val="Akapitzlist"/>
        <w:spacing w:line="276" w:lineRule="auto"/>
        <w:jc w:val="both"/>
        <w:rPr>
          <w:rFonts w:ascii="Calibri" w:hAnsi="Calibri" w:cs="Calibri"/>
        </w:rPr>
      </w:pPr>
    </w:p>
    <w:p w14:paraId="25B6818F" w14:textId="55353068" w:rsidR="004D4E68" w:rsidRPr="004D4E68" w:rsidRDefault="004D4E68">
      <w:pPr>
        <w:spacing w:line="276" w:lineRule="auto"/>
        <w:jc w:val="both"/>
        <w:rPr>
          <w:rFonts w:ascii="Calibri" w:hAnsi="Calibri" w:cs="Calibri"/>
        </w:rPr>
      </w:pPr>
      <w:r w:rsidRPr="005F7FD7">
        <w:rPr>
          <w:b/>
        </w:rPr>
        <w:t>Projektem grantowym</w:t>
      </w:r>
      <w:r>
        <w:t xml:space="preserve"> jest projekt, którego beneficjent udziela grantów na realizację zadań służących osiągnięciu celu tego projektu przez </w:t>
      </w:r>
      <w:proofErr w:type="spellStart"/>
      <w:r>
        <w:t>grantobiorców</w:t>
      </w:r>
      <w:proofErr w:type="spellEnd"/>
      <w:r>
        <w:t>, zgodnie z art. 35 i 36 ustawy wdrożeniowej.</w:t>
      </w:r>
    </w:p>
    <w:p w14:paraId="21197FF3" w14:textId="6A4E6431" w:rsidR="004D4E68" w:rsidRDefault="004D4E68">
      <w:pPr>
        <w:spacing w:line="276" w:lineRule="auto"/>
        <w:jc w:val="both"/>
        <w:rPr>
          <w:rFonts w:ascii="Calibri" w:hAnsi="Calibri" w:cs="Calibri"/>
        </w:rPr>
      </w:pPr>
    </w:p>
    <w:p w14:paraId="5C66A09D" w14:textId="77777777" w:rsidR="004D4E68" w:rsidRDefault="004D4E68">
      <w:pPr>
        <w:spacing w:line="276" w:lineRule="auto"/>
        <w:jc w:val="both"/>
        <w:rPr>
          <w:rFonts w:ascii="Calibri" w:hAnsi="Calibri" w:cs="Calibri"/>
        </w:rPr>
      </w:pPr>
    </w:p>
    <w:p w14:paraId="3EAC7BB5" w14:textId="77777777" w:rsidR="004D4E68" w:rsidRDefault="00930EDA">
      <w:pPr>
        <w:spacing w:line="276" w:lineRule="auto"/>
        <w:jc w:val="both"/>
      </w:pPr>
      <w:r w:rsidRPr="0064354D">
        <w:rPr>
          <w:b/>
          <w:u w:val="single"/>
        </w:rPr>
        <w:t>Usługi społeczne świadczone w społeczności lokalnej</w:t>
      </w:r>
      <w:r w:rsidRPr="00930EDA">
        <w:t xml:space="preserve"> – </w:t>
      </w:r>
      <w:r w:rsidR="004D4E68">
        <w:t xml:space="preserve">usługi świadczone w interesie ogólnym, umożliwiające osobom niezależne życie w środowisku lokalnym. Usługi te zapobiegają odizolowaniu osób od rodziny lub społeczności lokalnej, a gdy to nie jest możliwe, gwarantują tym osobom warunki życia jak najbardziej zbliżone do warunków domowych i rodzinnych oraz umożliwiają podtrzymywanie więzi rodzinnych i sąsiedzkich. Są to usługi świadczone w sposób: </w:t>
      </w:r>
    </w:p>
    <w:p w14:paraId="7D825C9F" w14:textId="77777777" w:rsidR="004D4E68" w:rsidRDefault="004D4E68" w:rsidP="003F7D70">
      <w:pPr>
        <w:pStyle w:val="Akapitzlist"/>
        <w:numPr>
          <w:ilvl w:val="1"/>
          <w:numId w:val="14"/>
        </w:numPr>
        <w:tabs>
          <w:tab w:val="left" w:pos="1418"/>
        </w:tabs>
        <w:spacing w:line="276" w:lineRule="auto"/>
        <w:ind w:left="1276" w:hanging="425"/>
        <w:jc w:val="both"/>
      </w:pPr>
      <w:r>
        <w:t xml:space="preserve">zindywidualizowany (dostosowany do potrzeb i możliwości danej osoby); </w:t>
      </w:r>
    </w:p>
    <w:p w14:paraId="562BC220" w14:textId="77777777" w:rsidR="004D4E68" w:rsidRDefault="004D4E68" w:rsidP="003F7D70">
      <w:pPr>
        <w:pStyle w:val="Akapitzlist"/>
        <w:numPr>
          <w:ilvl w:val="1"/>
          <w:numId w:val="14"/>
        </w:numPr>
        <w:tabs>
          <w:tab w:val="left" w:pos="1418"/>
        </w:tabs>
        <w:spacing w:line="276" w:lineRule="auto"/>
        <w:ind w:left="1276" w:hanging="425"/>
        <w:jc w:val="both"/>
      </w:pPr>
      <w:r>
        <w:t xml:space="preserve">umożliwiający odbiorcom tych usług kontrolę nad swoim życiem i nad decyzjami, które ich dotyczą; </w:t>
      </w:r>
    </w:p>
    <w:p w14:paraId="6A717A26" w14:textId="77777777" w:rsidR="004D4E68" w:rsidRDefault="004D4E68" w:rsidP="003F7D70">
      <w:pPr>
        <w:pStyle w:val="Akapitzlist"/>
        <w:numPr>
          <w:ilvl w:val="1"/>
          <w:numId w:val="14"/>
        </w:numPr>
        <w:tabs>
          <w:tab w:val="left" w:pos="1418"/>
        </w:tabs>
        <w:spacing w:line="276" w:lineRule="auto"/>
        <w:ind w:left="1276" w:hanging="425"/>
        <w:jc w:val="both"/>
      </w:pPr>
      <w:r>
        <w:t xml:space="preserve">zapewniający, że odbiorcy usług nie są odizolowani od ogółu społeczności lub nie są zmuszeni do mieszkania razem; </w:t>
      </w:r>
    </w:p>
    <w:p w14:paraId="12F0C622" w14:textId="77777777" w:rsidR="004D4E68" w:rsidRDefault="004D4E68" w:rsidP="003F7D70">
      <w:pPr>
        <w:pStyle w:val="Akapitzlist"/>
        <w:numPr>
          <w:ilvl w:val="1"/>
          <w:numId w:val="14"/>
        </w:numPr>
        <w:tabs>
          <w:tab w:val="left" w:pos="1418"/>
        </w:tabs>
        <w:spacing w:line="276" w:lineRule="auto"/>
        <w:ind w:left="1276" w:hanging="425"/>
        <w:jc w:val="both"/>
      </w:pPr>
      <w:r>
        <w:t xml:space="preserve">gwarantujący, że wymagania organizacyjne nie mają pierwszeństwa przed indywidualnymi potrzebami mieszkańców. </w:t>
      </w:r>
    </w:p>
    <w:p w14:paraId="65AE51BF" w14:textId="1885413C" w:rsidR="004D4E68" w:rsidRDefault="004D4E68" w:rsidP="00316B9C">
      <w:pPr>
        <w:spacing w:line="276" w:lineRule="auto"/>
        <w:ind w:left="1800" w:hanging="1702"/>
        <w:jc w:val="both"/>
      </w:pPr>
      <w:r>
        <w:t xml:space="preserve">Warunki, o których mowa w lit. a – d, muszą być spełnione łącznie. </w:t>
      </w:r>
    </w:p>
    <w:p w14:paraId="4B246C3E" w14:textId="77777777" w:rsidR="004D4E68" w:rsidRDefault="004D4E68" w:rsidP="00316B9C">
      <w:pPr>
        <w:spacing w:line="276" w:lineRule="auto"/>
        <w:ind w:left="1800" w:hanging="1702"/>
        <w:jc w:val="both"/>
      </w:pPr>
    </w:p>
    <w:p w14:paraId="062E3798" w14:textId="77777777" w:rsidR="004D4E68" w:rsidRDefault="004D4E68" w:rsidP="00316B9C">
      <w:pPr>
        <w:spacing w:line="276" w:lineRule="auto"/>
        <w:jc w:val="both"/>
      </w:pPr>
      <w:r>
        <w:t xml:space="preserve">Do usług społecznych świadczonych w społeczności lokalnej należą w szczególności: </w:t>
      </w:r>
    </w:p>
    <w:p w14:paraId="52D04AE7" w14:textId="77777777" w:rsidR="004D4E68" w:rsidRDefault="004D4E68" w:rsidP="003F7D70">
      <w:pPr>
        <w:pStyle w:val="Akapitzlist"/>
        <w:numPr>
          <w:ilvl w:val="2"/>
          <w:numId w:val="10"/>
        </w:numPr>
        <w:spacing w:line="276" w:lineRule="auto"/>
        <w:jc w:val="both"/>
      </w:pPr>
      <w: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w:t>
      </w:r>
      <w:r>
        <w:lastRenderedPageBreak/>
        <w:t xml:space="preserve">dziennego pobytu, których celem jest zapewnienie opieki dla osób potrzebujących wsparcia w codziennym funkcjonowaniu, w tym w zastępstwie za opiekunów faktycznych; </w:t>
      </w:r>
    </w:p>
    <w:p w14:paraId="3F75A319" w14:textId="77777777" w:rsidR="004D4E68" w:rsidRDefault="004D4E68" w:rsidP="003F7D70">
      <w:pPr>
        <w:pStyle w:val="Akapitzlist"/>
        <w:numPr>
          <w:ilvl w:val="2"/>
          <w:numId w:val="10"/>
        </w:numPr>
        <w:spacing w:line="276" w:lineRule="auto"/>
        <w:jc w:val="both"/>
      </w:pPr>
      <w:r>
        <w:t xml:space="preserve">usługi w rodzinnym domu pomocy, o którym mowa w ustawie z dnia 12 marca 2004 r. o pomocy społecznej; </w:t>
      </w:r>
    </w:p>
    <w:p w14:paraId="4AAA737D" w14:textId="77777777" w:rsidR="004D4E68" w:rsidRDefault="004D4E68" w:rsidP="003F7D70">
      <w:pPr>
        <w:pStyle w:val="Akapitzlist"/>
        <w:numPr>
          <w:ilvl w:val="2"/>
          <w:numId w:val="10"/>
        </w:numPr>
        <w:spacing w:line="276" w:lineRule="auto"/>
        <w:jc w:val="both"/>
      </w:pPr>
      <w:r>
        <w:t xml:space="preserve">usługi w ośrodkach wsparcia, o których mowa w ustawie z dnia 12 marca 2004 r. o pomocy społecznej, o ile liczba miejsc całodobowego pobytu w tych ośrodkach jest nie większa niż 30; </w:t>
      </w:r>
    </w:p>
    <w:p w14:paraId="5093C1FF" w14:textId="77777777" w:rsidR="004D4E68" w:rsidRDefault="004D4E68" w:rsidP="003F7D70">
      <w:pPr>
        <w:pStyle w:val="Akapitzlist"/>
        <w:numPr>
          <w:ilvl w:val="2"/>
          <w:numId w:val="10"/>
        </w:numPr>
        <w:spacing w:line="276" w:lineRule="auto"/>
        <w:jc w:val="both"/>
      </w:pPr>
      <w:r>
        <w:t xml:space="preserve">usługi w domu pomocy społecznej o liczbie miejsc nie większej niż 30; </w:t>
      </w:r>
    </w:p>
    <w:p w14:paraId="2EC08841" w14:textId="77777777" w:rsidR="004D4E68" w:rsidRDefault="004D4E68" w:rsidP="003F7D70">
      <w:pPr>
        <w:pStyle w:val="Akapitzlist"/>
        <w:numPr>
          <w:ilvl w:val="2"/>
          <w:numId w:val="10"/>
        </w:numPr>
        <w:spacing w:line="276" w:lineRule="auto"/>
        <w:jc w:val="both"/>
      </w:pPr>
      <w:r>
        <w:t xml:space="preserve">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 </w:t>
      </w:r>
    </w:p>
    <w:p w14:paraId="1AE03E64" w14:textId="77777777" w:rsidR="004D4E68" w:rsidRDefault="004D4E68" w:rsidP="003F7D70">
      <w:pPr>
        <w:pStyle w:val="Akapitzlist"/>
        <w:numPr>
          <w:ilvl w:val="2"/>
          <w:numId w:val="10"/>
        </w:numPr>
        <w:spacing w:line="276" w:lineRule="auto"/>
        <w:jc w:val="both"/>
      </w:pPr>
      <w:r>
        <w:t xml:space="preserve">usługi wspierania rodziny zgodnie z ustawą z dnia 9 czerwca 2011 r. o wspieraniu rodziny i systemie pieczy zastępczej, w tym: </w:t>
      </w:r>
    </w:p>
    <w:p w14:paraId="6F38BF2F" w14:textId="386F8FCA" w:rsidR="004D4E68" w:rsidRDefault="004D4E68" w:rsidP="00316B9C">
      <w:pPr>
        <w:pStyle w:val="Akapitzlist"/>
        <w:spacing w:line="276" w:lineRule="auto"/>
        <w:ind w:left="1080"/>
        <w:jc w:val="both"/>
      </w:pPr>
      <w:r>
        <w:t>− praca z rodziną, w tym w szczególności asystentura rodzinna, konsultacje i poradnictwo specjalistyczne, terapia i mediacja;</w:t>
      </w:r>
      <w:r w:rsidR="005F7FD7">
        <w:t xml:space="preserve"> </w:t>
      </w:r>
      <w:r>
        <w:t xml:space="preserve">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 </w:t>
      </w:r>
    </w:p>
    <w:p w14:paraId="52B7DA6A" w14:textId="77777777" w:rsidR="004D4E68" w:rsidRDefault="004D4E68" w:rsidP="00316B9C">
      <w:pPr>
        <w:pStyle w:val="Akapitzlist"/>
        <w:spacing w:line="276" w:lineRule="auto"/>
        <w:ind w:left="1080"/>
        <w:jc w:val="both"/>
      </w:pPr>
      <w:r>
        <w:t xml:space="preserve">- pomoc w opiece i wychowaniu dziecka poprzez usługi placówek wsparcia dziennego w formie opiekuńczej i specjalistycznej oraz w formie pracy podwórkowej; </w:t>
      </w:r>
    </w:p>
    <w:p w14:paraId="311D0CA5" w14:textId="77777777" w:rsidR="005F7FD7" w:rsidRDefault="004D4E68" w:rsidP="00316B9C">
      <w:pPr>
        <w:pStyle w:val="Akapitzlist"/>
        <w:spacing w:line="276" w:lineRule="auto"/>
        <w:ind w:left="1080"/>
        <w:jc w:val="both"/>
      </w:pPr>
      <w:r>
        <w:t xml:space="preserve">− pomoc rodzinie w opiece i wychowaniu poprzez wsparcie rodzin wspierających; </w:t>
      </w:r>
    </w:p>
    <w:p w14:paraId="1180669E" w14:textId="69163CCD" w:rsidR="004D4E68" w:rsidRDefault="004D4E68" w:rsidP="003F7D70">
      <w:pPr>
        <w:pStyle w:val="Akapitzlist"/>
        <w:numPr>
          <w:ilvl w:val="0"/>
          <w:numId w:val="15"/>
        </w:numPr>
        <w:spacing w:line="276" w:lineRule="auto"/>
        <w:jc w:val="both"/>
      </w:pPr>
      <w:r>
        <w:t>rodzinna piecza zastępcza oraz placówki opiekuńczo-wychowawcze typu rodzinnego do 8 dzieci</w:t>
      </w:r>
      <w:r>
        <w:rPr>
          <w:rStyle w:val="Odwoanieprzypisudolnego"/>
        </w:rPr>
        <w:footnoteReference w:id="4"/>
      </w:r>
      <w:r>
        <w:t xml:space="preserve">, a także placówki opiekuńczo-wychowawcze typu socjalizacyjnego, interwencyjnego lub specjalistyczno-terapeutycznego do 14 osób, o których mowa w ustawie z dnia 9 czerwca 2011 r. o wspieraniu rodziny i systemie pieczy zastępczej; </w:t>
      </w:r>
    </w:p>
    <w:p w14:paraId="2455B6F4" w14:textId="592D4F98" w:rsidR="005F7FD7" w:rsidRDefault="004D4E68" w:rsidP="003F7D70">
      <w:pPr>
        <w:pStyle w:val="Akapitzlist"/>
        <w:numPr>
          <w:ilvl w:val="0"/>
          <w:numId w:val="15"/>
        </w:numPr>
        <w:spacing w:line="276" w:lineRule="auto"/>
        <w:jc w:val="both"/>
      </w:pPr>
      <w:r>
        <w:t xml:space="preserve">usługi w postaci mieszkań chronionych, o których mowa w ustawie z dnia 12 marca 2004 r. o pomocy społecznej; </w:t>
      </w:r>
    </w:p>
    <w:p w14:paraId="418FC95C" w14:textId="77777777" w:rsidR="005F7FD7" w:rsidRDefault="004D4E68" w:rsidP="003F7D70">
      <w:pPr>
        <w:pStyle w:val="Akapitzlist"/>
        <w:numPr>
          <w:ilvl w:val="0"/>
          <w:numId w:val="15"/>
        </w:numPr>
        <w:spacing w:line="276" w:lineRule="auto"/>
        <w:jc w:val="both"/>
      </w:pPr>
      <w:r>
        <w:t xml:space="preserve">usługi w postaci mieszkań wspomaganych, o ile liczba miejsc w mieszkaniu jest nie większa niż 7. </w:t>
      </w:r>
    </w:p>
    <w:p w14:paraId="3D4DB49A" w14:textId="77777777" w:rsidR="005F7FD7" w:rsidRDefault="005F7FD7" w:rsidP="00316B9C">
      <w:pPr>
        <w:spacing w:line="276" w:lineRule="auto"/>
      </w:pPr>
    </w:p>
    <w:p w14:paraId="0A274DEF" w14:textId="4D00AEFE" w:rsidR="0064354D" w:rsidRDefault="004D4E68" w:rsidP="00316B9C">
      <w:pPr>
        <w:spacing w:line="276" w:lineRule="auto"/>
        <w:jc w:val="both"/>
      </w:pPr>
      <w:r w:rsidRPr="005F7FD7">
        <w:rPr>
          <w:b/>
        </w:rPr>
        <w:t>Świetlica środowiskowa</w:t>
      </w:r>
      <w: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w:t>
      </w:r>
      <w:r>
        <w:lastRenderedPageBreak/>
        <w:t xml:space="preserve">trudną sytuację materialną. Działalność tego typu placówek reguluje Ustawa z dnia 9 czerwca 2011 r. o wsparciu rodziny i systemie pieczy zastępczej. </w:t>
      </w:r>
    </w:p>
    <w:p w14:paraId="20E58731" w14:textId="2E46377E" w:rsidR="00027C60" w:rsidRDefault="00027C60">
      <w:pPr>
        <w:spacing w:line="276" w:lineRule="auto"/>
        <w:ind w:left="360"/>
        <w:jc w:val="both"/>
        <w:rPr>
          <w:b/>
          <w:sz w:val="28"/>
          <w:szCs w:val="28"/>
        </w:rPr>
      </w:pPr>
    </w:p>
    <w:p w14:paraId="35FDD37E" w14:textId="77777777" w:rsidR="00C60A88" w:rsidRPr="00134BB4" w:rsidRDefault="00C60A88" w:rsidP="00C60A88">
      <w:pPr>
        <w:spacing w:line="276" w:lineRule="auto"/>
        <w:jc w:val="both"/>
      </w:pPr>
      <w:r>
        <w:rPr>
          <w:b/>
        </w:rPr>
        <w:t>W</w:t>
      </w:r>
      <w:r w:rsidRPr="00134BB4">
        <w:rPr>
          <w:b/>
        </w:rPr>
        <w:t>ielokrotne wykluczenie społeczne</w:t>
      </w:r>
      <w:r w:rsidRPr="00134BB4">
        <w:t xml:space="preserve"> – wykluczenie z powodu więcej niż jednej z przesłanek kwalifikujących do kategorii osób zagrożonych ubóstwem lub wykluczeniem społecznym.</w:t>
      </w:r>
    </w:p>
    <w:p w14:paraId="56CBA1DB" w14:textId="5D0D3A87" w:rsidR="005F7FD7" w:rsidRDefault="005F7FD7" w:rsidP="004B6E6B">
      <w:pPr>
        <w:spacing w:line="276" w:lineRule="auto"/>
        <w:ind w:left="360"/>
        <w:jc w:val="both"/>
        <w:rPr>
          <w:b/>
          <w:sz w:val="28"/>
          <w:szCs w:val="28"/>
        </w:rPr>
      </w:pPr>
    </w:p>
    <w:p w14:paraId="5F8B436E" w14:textId="7CA6AC7F" w:rsidR="005F7FD7" w:rsidRDefault="005F7FD7" w:rsidP="004B6E6B">
      <w:pPr>
        <w:spacing w:line="276" w:lineRule="auto"/>
        <w:ind w:left="360"/>
        <w:jc w:val="both"/>
        <w:rPr>
          <w:b/>
          <w:sz w:val="28"/>
          <w:szCs w:val="28"/>
        </w:rPr>
      </w:pPr>
    </w:p>
    <w:p w14:paraId="213486AA" w14:textId="7DABEE38" w:rsidR="005F7FD7" w:rsidRDefault="005F7FD7" w:rsidP="004B6E6B">
      <w:pPr>
        <w:spacing w:line="276" w:lineRule="auto"/>
        <w:ind w:left="360"/>
        <w:jc w:val="both"/>
        <w:rPr>
          <w:b/>
          <w:sz w:val="28"/>
          <w:szCs w:val="28"/>
        </w:rPr>
      </w:pPr>
    </w:p>
    <w:p w14:paraId="47DEC87D" w14:textId="48BE3DD9" w:rsidR="006C2DA5" w:rsidRDefault="006C2DA5" w:rsidP="004B6E6B">
      <w:pPr>
        <w:spacing w:line="276" w:lineRule="auto"/>
        <w:ind w:left="360"/>
        <w:jc w:val="both"/>
        <w:rPr>
          <w:b/>
          <w:sz w:val="28"/>
          <w:szCs w:val="28"/>
        </w:rPr>
      </w:pPr>
    </w:p>
    <w:p w14:paraId="455790E3" w14:textId="4B5E3340" w:rsidR="006C2DA5" w:rsidRDefault="006C2DA5" w:rsidP="004B6E6B">
      <w:pPr>
        <w:spacing w:line="276" w:lineRule="auto"/>
        <w:ind w:left="360"/>
        <w:jc w:val="both"/>
        <w:rPr>
          <w:b/>
          <w:sz w:val="28"/>
          <w:szCs w:val="28"/>
        </w:rPr>
      </w:pPr>
    </w:p>
    <w:p w14:paraId="77E0EF78" w14:textId="0B4FCAE7" w:rsidR="006C2DA5" w:rsidRDefault="006C2DA5" w:rsidP="004B6E6B">
      <w:pPr>
        <w:spacing w:line="276" w:lineRule="auto"/>
        <w:ind w:left="360"/>
        <w:jc w:val="both"/>
        <w:rPr>
          <w:b/>
          <w:sz w:val="28"/>
          <w:szCs w:val="28"/>
        </w:rPr>
      </w:pPr>
    </w:p>
    <w:p w14:paraId="0F27C096" w14:textId="0313E49B" w:rsidR="006C2DA5" w:rsidRDefault="006C2DA5" w:rsidP="004B6E6B">
      <w:pPr>
        <w:spacing w:line="276" w:lineRule="auto"/>
        <w:ind w:left="360"/>
        <w:jc w:val="both"/>
        <w:rPr>
          <w:b/>
          <w:sz w:val="28"/>
          <w:szCs w:val="28"/>
        </w:rPr>
      </w:pPr>
    </w:p>
    <w:p w14:paraId="2D35C4EF" w14:textId="02D0C844" w:rsidR="006C2DA5" w:rsidRDefault="006C2DA5" w:rsidP="004B6E6B">
      <w:pPr>
        <w:spacing w:line="276" w:lineRule="auto"/>
        <w:ind w:left="360"/>
        <w:jc w:val="both"/>
        <w:rPr>
          <w:b/>
          <w:sz w:val="28"/>
          <w:szCs w:val="28"/>
        </w:rPr>
      </w:pPr>
    </w:p>
    <w:p w14:paraId="1E9F8F1A" w14:textId="6A41AD57" w:rsidR="006C2DA5" w:rsidRDefault="006C2DA5" w:rsidP="004B6E6B">
      <w:pPr>
        <w:spacing w:line="276" w:lineRule="auto"/>
        <w:ind w:left="360"/>
        <w:jc w:val="both"/>
        <w:rPr>
          <w:b/>
          <w:sz w:val="28"/>
          <w:szCs w:val="28"/>
        </w:rPr>
      </w:pPr>
    </w:p>
    <w:p w14:paraId="74A3CBBA" w14:textId="4ACB98B4" w:rsidR="006C2DA5" w:rsidRDefault="006C2DA5" w:rsidP="004B6E6B">
      <w:pPr>
        <w:spacing w:line="276" w:lineRule="auto"/>
        <w:ind w:left="360"/>
        <w:jc w:val="both"/>
        <w:rPr>
          <w:b/>
          <w:sz w:val="28"/>
          <w:szCs w:val="28"/>
        </w:rPr>
      </w:pPr>
    </w:p>
    <w:p w14:paraId="7FAE0E39" w14:textId="5364A2EE" w:rsidR="006C2DA5" w:rsidRDefault="006C2DA5" w:rsidP="004B6E6B">
      <w:pPr>
        <w:spacing w:line="276" w:lineRule="auto"/>
        <w:ind w:left="360"/>
        <w:jc w:val="both"/>
        <w:rPr>
          <w:b/>
          <w:sz w:val="28"/>
          <w:szCs w:val="28"/>
        </w:rPr>
      </w:pPr>
    </w:p>
    <w:p w14:paraId="56CB78F9" w14:textId="56ECD39A" w:rsidR="006C2DA5" w:rsidRDefault="006C2DA5" w:rsidP="004B6E6B">
      <w:pPr>
        <w:spacing w:line="276" w:lineRule="auto"/>
        <w:ind w:left="360"/>
        <w:jc w:val="both"/>
        <w:rPr>
          <w:b/>
          <w:sz w:val="28"/>
          <w:szCs w:val="28"/>
        </w:rPr>
      </w:pPr>
    </w:p>
    <w:p w14:paraId="567EB168" w14:textId="5568C34A" w:rsidR="006C2DA5" w:rsidRDefault="006C2DA5" w:rsidP="004B6E6B">
      <w:pPr>
        <w:spacing w:line="276" w:lineRule="auto"/>
        <w:ind w:left="360"/>
        <w:jc w:val="both"/>
        <w:rPr>
          <w:b/>
          <w:sz w:val="28"/>
          <w:szCs w:val="28"/>
        </w:rPr>
      </w:pPr>
    </w:p>
    <w:p w14:paraId="2F18C5ED" w14:textId="646DD8FB" w:rsidR="006C2DA5" w:rsidRDefault="006C2DA5" w:rsidP="004B6E6B">
      <w:pPr>
        <w:spacing w:line="276" w:lineRule="auto"/>
        <w:ind w:left="360"/>
        <w:jc w:val="both"/>
        <w:rPr>
          <w:b/>
          <w:sz w:val="28"/>
          <w:szCs w:val="28"/>
        </w:rPr>
      </w:pPr>
    </w:p>
    <w:p w14:paraId="652A04C0" w14:textId="1805255A" w:rsidR="006C2DA5" w:rsidRDefault="006C2DA5" w:rsidP="004B6E6B">
      <w:pPr>
        <w:spacing w:line="276" w:lineRule="auto"/>
        <w:ind w:left="360"/>
        <w:jc w:val="both"/>
        <w:rPr>
          <w:b/>
          <w:sz w:val="28"/>
          <w:szCs w:val="28"/>
        </w:rPr>
      </w:pPr>
    </w:p>
    <w:p w14:paraId="18769AE1" w14:textId="19207186" w:rsidR="006C2DA5" w:rsidRDefault="006C2DA5" w:rsidP="004B6E6B">
      <w:pPr>
        <w:spacing w:line="276" w:lineRule="auto"/>
        <w:ind w:left="360"/>
        <w:jc w:val="both"/>
        <w:rPr>
          <w:b/>
          <w:sz w:val="28"/>
          <w:szCs w:val="28"/>
        </w:rPr>
      </w:pPr>
    </w:p>
    <w:p w14:paraId="0CAFD59C" w14:textId="50A2706D" w:rsidR="006C2DA5" w:rsidRDefault="006C2DA5" w:rsidP="004B6E6B">
      <w:pPr>
        <w:spacing w:line="276" w:lineRule="auto"/>
        <w:ind w:left="360"/>
        <w:jc w:val="both"/>
        <w:rPr>
          <w:b/>
          <w:sz w:val="28"/>
          <w:szCs w:val="28"/>
        </w:rPr>
      </w:pPr>
    </w:p>
    <w:p w14:paraId="02BFECA1" w14:textId="17E5869A" w:rsidR="006C2DA5" w:rsidRDefault="006C2DA5" w:rsidP="004B6E6B">
      <w:pPr>
        <w:spacing w:line="276" w:lineRule="auto"/>
        <w:ind w:left="360"/>
        <w:jc w:val="both"/>
        <w:rPr>
          <w:b/>
          <w:sz w:val="28"/>
          <w:szCs w:val="28"/>
        </w:rPr>
      </w:pPr>
    </w:p>
    <w:p w14:paraId="5B697892" w14:textId="78435379" w:rsidR="006C2DA5" w:rsidRDefault="006C2DA5" w:rsidP="004B6E6B">
      <w:pPr>
        <w:spacing w:line="276" w:lineRule="auto"/>
        <w:ind w:left="360"/>
        <w:jc w:val="both"/>
        <w:rPr>
          <w:b/>
          <w:sz w:val="28"/>
          <w:szCs w:val="28"/>
        </w:rPr>
      </w:pPr>
    </w:p>
    <w:p w14:paraId="49E65260" w14:textId="23F30BD0" w:rsidR="006C2DA5" w:rsidRDefault="006C2DA5" w:rsidP="004B6E6B">
      <w:pPr>
        <w:spacing w:line="276" w:lineRule="auto"/>
        <w:ind w:left="360"/>
        <w:jc w:val="both"/>
        <w:rPr>
          <w:b/>
          <w:sz w:val="28"/>
          <w:szCs w:val="28"/>
        </w:rPr>
      </w:pPr>
    </w:p>
    <w:p w14:paraId="3E18E35C" w14:textId="5BD70E1F" w:rsidR="006C2DA5" w:rsidRDefault="006C2DA5" w:rsidP="004B6E6B">
      <w:pPr>
        <w:spacing w:line="276" w:lineRule="auto"/>
        <w:ind w:left="360"/>
        <w:jc w:val="both"/>
        <w:rPr>
          <w:b/>
          <w:sz w:val="28"/>
          <w:szCs w:val="28"/>
        </w:rPr>
      </w:pPr>
    </w:p>
    <w:p w14:paraId="6445A2F6" w14:textId="5E89A031" w:rsidR="006C2DA5" w:rsidRDefault="006C2DA5" w:rsidP="004B6E6B">
      <w:pPr>
        <w:spacing w:line="276" w:lineRule="auto"/>
        <w:ind w:left="360"/>
        <w:jc w:val="both"/>
        <w:rPr>
          <w:b/>
          <w:sz w:val="28"/>
          <w:szCs w:val="28"/>
        </w:rPr>
      </w:pPr>
    </w:p>
    <w:p w14:paraId="60D3560F" w14:textId="26996A9F" w:rsidR="006C2DA5" w:rsidRDefault="006C2DA5" w:rsidP="004B6E6B">
      <w:pPr>
        <w:spacing w:line="276" w:lineRule="auto"/>
        <w:ind w:left="360"/>
        <w:jc w:val="both"/>
        <w:rPr>
          <w:b/>
          <w:sz w:val="28"/>
          <w:szCs w:val="28"/>
        </w:rPr>
      </w:pPr>
    </w:p>
    <w:p w14:paraId="669C2230" w14:textId="0ED86FC5" w:rsidR="006C2DA5" w:rsidRDefault="006C2DA5" w:rsidP="004B6E6B">
      <w:pPr>
        <w:spacing w:line="276" w:lineRule="auto"/>
        <w:ind w:left="360"/>
        <w:jc w:val="both"/>
        <w:rPr>
          <w:b/>
          <w:sz w:val="28"/>
          <w:szCs w:val="28"/>
        </w:rPr>
      </w:pPr>
    </w:p>
    <w:p w14:paraId="2044945D" w14:textId="01FC6551" w:rsidR="006C2DA5" w:rsidRDefault="006C2DA5" w:rsidP="004B6E6B">
      <w:pPr>
        <w:spacing w:line="276" w:lineRule="auto"/>
        <w:ind w:left="360"/>
        <w:jc w:val="both"/>
        <w:rPr>
          <w:b/>
          <w:sz w:val="28"/>
          <w:szCs w:val="28"/>
        </w:rPr>
      </w:pPr>
    </w:p>
    <w:p w14:paraId="4AC78A60" w14:textId="64145653" w:rsidR="006C2DA5" w:rsidRDefault="006C2DA5" w:rsidP="004B6E6B">
      <w:pPr>
        <w:spacing w:line="276" w:lineRule="auto"/>
        <w:ind w:left="360"/>
        <w:jc w:val="both"/>
        <w:rPr>
          <w:b/>
          <w:sz w:val="28"/>
          <w:szCs w:val="28"/>
        </w:rPr>
      </w:pPr>
    </w:p>
    <w:p w14:paraId="7B4089A3" w14:textId="75ED2A19" w:rsidR="006C2DA5" w:rsidRDefault="006C2DA5" w:rsidP="004B6E6B">
      <w:pPr>
        <w:spacing w:line="276" w:lineRule="auto"/>
        <w:ind w:left="360"/>
        <w:jc w:val="both"/>
        <w:rPr>
          <w:b/>
          <w:sz w:val="28"/>
          <w:szCs w:val="28"/>
        </w:rPr>
      </w:pPr>
    </w:p>
    <w:p w14:paraId="2674F2E6" w14:textId="6F973818" w:rsidR="006C2DA5" w:rsidRDefault="006C2DA5" w:rsidP="004B6E6B">
      <w:pPr>
        <w:spacing w:line="276" w:lineRule="auto"/>
        <w:ind w:left="360"/>
        <w:jc w:val="both"/>
        <w:rPr>
          <w:b/>
          <w:sz w:val="28"/>
          <w:szCs w:val="28"/>
        </w:rPr>
      </w:pPr>
    </w:p>
    <w:p w14:paraId="174FE90E" w14:textId="77777777" w:rsidR="006C2DA5" w:rsidRDefault="006C2DA5" w:rsidP="004B6E6B">
      <w:pPr>
        <w:spacing w:line="276" w:lineRule="auto"/>
        <w:ind w:left="360"/>
        <w:jc w:val="both"/>
        <w:rPr>
          <w:b/>
          <w:sz w:val="28"/>
          <w:szCs w:val="28"/>
        </w:rPr>
      </w:pPr>
    </w:p>
    <w:p w14:paraId="783A4288" w14:textId="6E175384" w:rsidR="005F7FD7" w:rsidRDefault="005F7FD7" w:rsidP="004B6E6B">
      <w:pPr>
        <w:spacing w:line="276" w:lineRule="auto"/>
        <w:ind w:left="360"/>
        <w:jc w:val="both"/>
        <w:rPr>
          <w:b/>
          <w:sz w:val="28"/>
          <w:szCs w:val="28"/>
        </w:rPr>
      </w:pPr>
    </w:p>
    <w:sdt>
      <w:sdtPr>
        <w:rPr>
          <w:b/>
          <w:i/>
          <w:iCs/>
          <w:color w:val="auto"/>
          <w:sz w:val="24"/>
          <w:szCs w:val="24"/>
        </w:rPr>
        <w:id w:val="-1127316372"/>
        <w:docPartObj>
          <w:docPartGallery w:val="Table of Contents"/>
          <w:docPartUnique/>
        </w:docPartObj>
      </w:sdtPr>
      <w:sdtEndPr>
        <w:rPr>
          <w:bCs/>
          <w:i w:val="0"/>
          <w:iCs w:val="0"/>
        </w:rPr>
      </w:sdtEndPr>
      <w:sdtContent>
        <w:p w14:paraId="5C6E2E75" w14:textId="6767C91F" w:rsidR="00F97A24" w:rsidRDefault="00F97A24">
          <w:pPr>
            <w:pStyle w:val="Nagwekspisutreci"/>
          </w:pPr>
          <w:r>
            <w:t>Spis treści</w:t>
          </w:r>
        </w:p>
        <w:p w14:paraId="3092F237" w14:textId="15A3A2F1" w:rsidR="00FA2107" w:rsidRDefault="00F97A24">
          <w:pPr>
            <w:pStyle w:val="Spistreci1"/>
            <w:tabs>
              <w:tab w:val="right" w:leader="underscore"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26872059" w:history="1">
            <w:r w:rsidR="00FA2107" w:rsidRPr="001A21FB">
              <w:rPr>
                <w:rStyle w:val="Hipercze"/>
                <w:noProof/>
              </w:rPr>
              <w:t>I. Podstawowe informacje</w:t>
            </w:r>
            <w:r w:rsidR="00FA2107">
              <w:rPr>
                <w:noProof/>
                <w:webHidden/>
              </w:rPr>
              <w:tab/>
            </w:r>
            <w:r w:rsidR="00FA2107">
              <w:rPr>
                <w:noProof/>
                <w:webHidden/>
              </w:rPr>
              <w:fldChar w:fldCharType="begin"/>
            </w:r>
            <w:r w:rsidR="00FA2107">
              <w:rPr>
                <w:noProof/>
                <w:webHidden/>
              </w:rPr>
              <w:instrText xml:space="preserve"> PAGEREF _Toc26872059 \h </w:instrText>
            </w:r>
            <w:r w:rsidR="00FA2107">
              <w:rPr>
                <w:noProof/>
                <w:webHidden/>
              </w:rPr>
            </w:r>
            <w:r w:rsidR="00FA2107">
              <w:rPr>
                <w:noProof/>
                <w:webHidden/>
              </w:rPr>
              <w:fldChar w:fldCharType="separate"/>
            </w:r>
            <w:r w:rsidR="00E411F7">
              <w:rPr>
                <w:noProof/>
                <w:webHidden/>
              </w:rPr>
              <w:t>10</w:t>
            </w:r>
            <w:r w:rsidR="00FA2107">
              <w:rPr>
                <w:noProof/>
                <w:webHidden/>
              </w:rPr>
              <w:fldChar w:fldCharType="end"/>
            </w:r>
          </w:hyperlink>
        </w:p>
        <w:p w14:paraId="1062F370" w14:textId="0BE789B6" w:rsidR="00FA2107" w:rsidRDefault="0066187D">
          <w:pPr>
            <w:pStyle w:val="Spistreci2"/>
            <w:tabs>
              <w:tab w:val="right" w:leader="underscore" w:pos="9062"/>
            </w:tabs>
            <w:rPr>
              <w:rFonts w:eastAsiaTheme="minorEastAsia" w:cstheme="minorBidi"/>
              <w:b w:val="0"/>
              <w:bCs w:val="0"/>
              <w:noProof/>
            </w:rPr>
          </w:pPr>
          <w:hyperlink w:anchor="_Toc26872060" w:history="1">
            <w:r w:rsidR="00FA2107" w:rsidRPr="001A21FB">
              <w:rPr>
                <w:rStyle w:val="Hipercze"/>
                <w:noProof/>
              </w:rPr>
              <w:t>I.1. Czym są Zasady?</w:t>
            </w:r>
            <w:r w:rsidR="00FA2107">
              <w:rPr>
                <w:noProof/>
                <w:webHidden/>
              </w:rPr>
              <w:tab/>
            </w:r>
            <w:r w:rsidR="00FA2107">
              <w:rPr>
                <w:noProof/>
                <w:webHidden/>
              </w:rPr>
              <w:fldChar w:fldCharType="begin"/>
            </w:r>
            <w:r w:rsidR="00FA2107">
              <w:rPr>
                <w:noProof/>
                <w:webHidden/>
              </w:rPr>
              <w:instrText xml:space="preserve"> PAGEREF _Toc26872060 \h </w:instrText>
            </w:r>
            <w:r w:rsidR="00FA2107">
              <w:rPr>
                <w:noProof/>
                <w:webHidden/>
              </w:rPr>
            </w:r>
            <w:r w:rsidR="00FA2107">
              <w:rPr>
                <w:noProof/>
                <w:webHidden/>
              </w:rPr>
              <w:fldChar w:fldCharType="separate"/>
            </w:r>
            <w:r w:rsidR="00E411F7">
              <w:rPr>
                <w:noProof/>
                <w:webHidden/>
              </w:rPr>
              <w:t>10</w:t>
            </w:r>
            <w:r w:rsidR="00FA2107">
              <w:rPr>
                <w:noProof/>
                <w:webHidden/>
              </w:rPr>
              <w:fldChar w:fldCharType="end"/>
            </w:r>
          </w:hyperlink>
        </w:p>
        <w:p w14:paraId="3F21D6CB" w14:textId="76AF8BE5" w:rsidR="00FA2107" w:rsidRDefault="0066187D">
          <w:pPr>
            <w:pStyle w:val="Spistreci2"/>
            <w:tabs>
              <w:tab w:val="right" w:leader="underscore" w:pos="9062"/>
            </w:tabs>
            <w:rPr>
              <w:rFonts w:eastAsiaTheme="minorEastAsia" w:cstheme="minorBidi"/>
              <w:b w:val="0"/>
              <w:bCs w:val="0"/>
              <w:noProof/>
            </w:rPr>
          </w:pPr>
          <w:hyperlink w:anchor="_Toc26872061" w:history="1">
            <w:r w:rsidR="00FA2107" w:rsidRPr="001A21FB">
              <w:rPr>
                <w:rStyle w:val="Hipercze"/>
                <w:noProof/>
              </w:rPr>
              <w:t>I.2. Termin i miejsce złożenia wniosku</w:t>
            </w:r>
            <w:r w:rsidR="00FA2107">
              <w:rPr>
                <w:noProof/>
                <w:webHidden/>
              </w:rPr>
              <w:tab/>
            </w:r>
            <w:r w:rsidR="00FA2107">
              <w:rPr>
                <w:noProof/>
                <w:webHidden/>
              </w:rPr>
              <w:fldChar w:fldCharType="begin"/>
            </w:r>
            <w:r w:rsidR="00FA2107">
              <w:rPr>
                <w:noProof/>
                <w:webHidden/>
              </w:rPr>
              <w:instrText xml:space="preserve"> PAGEREF _Toc26872061 \h </w:instrText>
            </w:r>
            <w:r w:rsidR="00FA2107">
              <w:rPr>
                <w:noProof/>
                <w:webHidden/>
              </w:rPr>
            </w:r>
            <w:r w:rsidR="00FA2107">
              <w:rPr>
                <w:noProof/>
                <w:webHidden/>
              </w:rPr>
              <w:fldChar w:fldCharType="separate"/>
            </w:r>
            <w:r w:rsidR="00E411F7">
              <w:rPr>
                <w:noProof/>
                <w:webHidden/>
              </w:rPr>
              <w:t>10</w:t>
            </w:r>
            <w:r w:rsidR="00FA2107">
              <w:rPr>
                <w:noProof/>
                <w:webHidden/>
              </w:rPr>
              <w:fldChar w:fldCharType="end"/>
            </w:r>
          </w:hyperlink>
        </w:p>
        <w:p w14:paraId="103A120D" w14:textId="4F5E985D" w:rsidR="00FA2107" w:rsidRDefault="0066187D">
          <w:pPr>
            <w:pStyle w:val="Spistreci2"/>
            <w:tabs>
              <w:tab w:val="right" w:leader="underscore" w:pos="9062"/>
            </w:tabs>
            <w:rPr>
              <w:rFonts w:eastAsiaTheme="minorEastAsia" w:cstheme="minorBidi"/>
              <w:b w:val="0"/>
              <w:bCs w:val="0"/>
              <w:noProof/>
            </w:rPr>
          </w:pPr>
          <w:hyperlink w:anchor="_Toc26872062" w:history="1">
            <w:r w:rsidR="00FA2107" w:rsidRPr="001A21FB">
              <w:rPr>
                <w:rStyle w:val="Hipercze"/>
                <w:noProof/>
              </w:rPr>
              <w:t>I.3. Podmioty uprawnione do ubiegania się o grant</w:t>
            </w:r>
            <w:r w:rsidR="00FA2107">
              <w:rPr>
                <w:noProof/>
                <w:webHidden/>
              </w:rPr>
              <w:tab/>
            </w:r>
            <w:r w:rsidR="00FA2107">
              <w:rPr>
                <w:noProof/>
                <w:webHidden/>
              </w:rPr>
              <w:fldChar w:fldCharType="begin"/>
            </w:r>
            <w:r w:rsidR="00FA2107">
              <w:rPr>
                <w:noProof/>
                <w:webHidden/>
              </w:rPr>
              <w:instrText xml:space="preserve"> PAGEREF _Toc26872062 \h </w:instrText>
            </w:r>
            <w:r w:rsidR="00FA2107">
              <w:rPr>
                <w:noProof/>
                <w:webHidden/>
              </w:rPr>
            </w:r>
            <w:r w:rsidR="00FA2107">
              <w:rPr>
                <w:noProof/>
                <w:webHidden/>
              </w:rPr>
              <w:fldChar w:fldCharType="separate"/>
            </w:r>
            <w:r w:rsidR="00E411F7">
              <w:rPr>
                <w:noProof/>
                <w:webHidden/>
              </w:rPr>
              <w:t>11</w:t>
            </w:r>
            <w:r w:rsidR="00FA2107">
              <w:rPr>
                <w:noProof/>
                <w:webHidden/>
              </w:rPr>
              <w:fldChar w:fldCharType="end"/>
            </w:r>
          </w:hyperlink>
        </w:p>
        <w:p w14:paraId="1ED32A35" w14:textId="055A0351" w:rsidR="00FA2107" w:rsidRDefault="0066187D">
          <w:pPr>
            <w:pStyle w:val="Spistreci2"/>
            <w:tabs>
              <w:tab w:val="right" w:leader="underscore" w:pos="9062"/>
            </w:tabs>
            <w:rPr>
              <w:rFonts w:eastAsiaTheme="minorEastAsia" w:cstheme="minorBidi"/>
              <w:b w:val="0"/>
              <w:bCs w:val="0"/>
              <w:noProof/>
            </w:rPr>
          </w:pPr>
          <w:hyperlink w:anchor="_Toc26872063" w:history="1">
            <w:r w:rsidR="00FA2107" w:rsidRPr="001A21FB">
              <w:rPr>
                <w:rStyle w:val="Hipercze"/>
                <w:noProof/>
              </w:rPr>
              <w:t>I.4. Przedmiot naboru</w:t>
            </w:r>
            <w:r w:rsidR="00FA2107">
              <w:rPr>
                <w:noProof/>
                <w:webHidden/>
              </w:rPr>
              <w:tab/>
            </w:r>
            <w:r w:rsidR="00FA2107">
              <w:rPr>
                <w:noProof/>
                <w:webHidden/>
              </w:rPr>
              <w:fldChar w:fldCharType="begin"/>
            </w:r>
            <w:r w:rsidR="00FA2107">
              <w:rPr>
                <w:noProof/>
                <w:webHidden/>
              </w:rPr>
              <w:instrText xml:space="preserve"> PAGEREF _Toc26872063 \h </w:instrText>
            </w:r>
            <w:r w:rsidR="00FA2107">
              <w:rPr>
                <w:noProof/>
                <w:webHidden/>
              </w:rPr>
            </w:r>
            <w:r w:rsidR="00FA2107">
              <w:rPr>
                <w:noProof/>
                <w:webHidden/>
              </w:rPr>
              <w:fldChar w:fldCharType="separate"/>
            </w:r>
            <w:r w:rsidR="00E411F7">
              <w:rPr>
                <w:noProof/>
                <w:webHidden/>
              </w:rPr>
              <w:t>11</w:t>
            </w:r>
            <w:r w:rsidR="00FA2107">
              <w:rPr>
                <w:noProof/>
                <w:webHidden/>
              </w:rPr>
              <w:fldChar w:fldCharType="end"/>
            </w:r>
          </w:hyperlink>
        </w:p>
        <w:p w14:paraId="2606F08C" w14:textId="1EB14AF8" w:rsidR="00FA2107" w:rsidRDefault="0066187D">
          <w:pPr>
            <w:pStyle w:val="Spistreci2"/>
            <w:tabs>
              <w:tab w:val="right" w:leader="underscore" w:pos="9062"/>
            </w:tabs>
            <w:rPr>
              <w:rFonts w:eastAsiaTheme="minorEastAsia" w:cstheme="minorBidi"/>
              <w:b w:val="0"/>
              <w:bCs w:val="0"/>
              <w:noProof/>
            </w:rPr>
          </w:pPr>
          <w:hyperlink w:anchor="_Toc26872064" w:history="1">
            <w:r w:rsidR="00FA2107" w:rsidRPr="001A21FB">
              <w:rPr>
                <w:rStyle w:val="Hipercze"/>
                <w:noProof/>
              </w:rPr>
              <w:t>I.5. Alokacja i forma finansowania</w:t>
            </w:r>
            <w:r w:rsidR="00FA2107">
              <w:rPr>
                <w:noProof/>
                <w:webHidden/>
              </w:rPr>
              <w:tab/>
            </w:r>
            <w:r w:rsidR="00FA2107">
              <w:rPr>
                <w:noProof/>
                <w:webHidden/>
              </w:rPr>
              <w:fldChar w:fldCharType="begin"/>
            </w:r>
            <w:r w:rsidR="00FA2107">
              <w:rPr>
                <w:noProof/>
                <w:webHidden/>
              </w:rPr>
              <w:instrText xml:space="preserve"> PAGEREF _Toc26872064 \h </w:instrText>
            </w:r>
            <w:r w:rsidR="00FA2107">
              <w:rPr>
                <w:noProof/>
                <w:webHidden/>
              </w:rPr>
            </w:r>
            <w:r w:rsidR="00FA2107">
              <w:rPr>
                <w:noProof/>
                <w:webHidden/>
              </w:rPr>
              <w:fldChar w:fldCharType="separate"/>
            </w:r>
            <w:r w:rsidR="00E411F7">
              <w:rPr>
                <w:noProof/>
                <w:webHidden/>
              </w:rPr>
              <w:t>20</w:t>
            </w:r>
            <w:r w:rsidR="00FA2107">
              <w:rPr>
                <w:noProof/>
                <w:webHidden/>
              </w:rPr>
              <w:fldChar w:fldCharType="end"/>
            </w:r>
          </w:hyperlink>
        </w:p>
        <w:p w14:paraId="7346F4A9" w14:textId="1C64AF0E" w:rsidR="00FA2107" w:rsidRDefault="0066187D">
          <w:pPr>
            <w:pStyle w:val="Spistreci2"/>
            <w:tabs>
              <w:tab w:val="right" w:leader="underscore" w:pos="9062"/>
            </w:tabs>
            <w:rPr>
              <w:rFonts w:eastAsiaTheme="minorEastAsia" w:cstheme="minorBidi"/>
              <w:b w:val="0"/>
              <w:bCs w:val="0"/>
              <w:noProof/>
            </w:rPr>
          </w:pPr>
          <w:hyperlink w:anchor="_Toc26872065" w:history="1">
            <w:r w:rsidR="00FA2107" w:rsidRPr="001A21FB">
              <w:rPr>
                <w:rStyle w:val="Hipercze"/>
                <w:noProof/>
              </w:rPr>
              <w:t>I.6. Udzielanie informacji</w:t>
            </w:r>
            <w:r w:rsidR="00FA2107">
              <w:rPr>
                <w:noProof/>
                <w:webHidden/>
              </w:rPr>
              <w:tab/>
            </w:r>
            <w:r w:rsidR="00FA2107">
              <w:rPr>
                <w:noProof/>
                <w:webHidden/>
              </w:rPr>
              <w:fldChar w:fldCharType="begin"/>
            </w:r>
            <w:r w:rsidR="00FA2107">
              <w:rPr>
                <w:noProof/>
                <w:webHidden/>
              </w:rPr>
              <w:instrText xml:space="preserve"> PAGEREF _Toc26872065 \h </w:instrText>
            </w:r>
            <w:r w:rsidR="00FA2107">
              <w:rPr>
                <w:noProof/>
                <w:webHidden/>
              </w:rPr>
            </w:r>
            <w:r w:rsidR="00FA2107">
              <w:rPr>
                <w:noProof/>
                <w:webHidden/>
              </w:rPr>
              <w:fldChar w:fldCharType="separate"/>
            </w:r>
            <w:r w:rsidR="00E411F7">
              <w:rPr>
                <w:noProof/>
                <w:webHidden/>
              </w:rPr>
              <w:t>21</w:t>
            </w:r>
            <w:r w:rsidR="00FA2107">
              <w:rPr>
                <w:noProof/>
                <w:webHidden/>
              </w:rPr>
              <w:fldChar w:fldCharType="end"/>
            </w:r>
          </w:hyperlink>
        </w:p>
        <w:p w14:paraId="0424F461" w14:textId="67EA38A2" w:rsidR="00FA2107" w:rsidRDefault="0066187D">
          <w:pPr>
            <w:pStyle w:val="Spistreci1"/>
            <w:tabs>
              <w:tab w:val="right" w:leader="underscore" w:pos="9062"/>
            </w:tabs>
            <w:rPr>
              <w:rFonts w:eastAsiaTheme="minorEastAsia" w:cstheme="minorBidi"/>
              <w:b w:val="0"/>
              <w:bCs w:val="0"/>
              <w:i w:val="0"/>
              <w:iCs w:val="0"/>
              <w:noProof/>
              <w:sz w:val="22"/>
              <w:szCs w:val="22"/>
            </w:rPr>
          </w:pPr>
          <w:hyperlink w:anchor="_Toc26872066" w:history="1">
            <w:r w:rsidR="00FA2107" w:rsidRPr="001A21FB">
              <w:rPr>
                <w:rStyle w:val="Hipercze"/>
                <w:rFonts w:eastAsia="Calibri"/>
                <w:noProof/>
              </w:rPr>
              <w:t>II. Wymagania projektowe</w:t>
            </w:r>
            <w:r w:rsidR="00FA2107">
              <w:rPr>
                <w:noProof/>
                <w:webHidden/>
              </w:rPr>
              <w:tab/>
            </w:r>
            <w:r w:rsidR="00FA2107">
              <w:rPr>
                <w:noProof/>
                <w:webHidden/>
              </w:rPr>
              <w:fldChar w:fldCharType="begin"/>
            </w:r>
            <w:r w:rsidR="00FA2107">
              <w:rPr>
                <w:noProof/>
                <w:webHidden/>
              </w:rPr>
              <w:instrText xml:space="preserve"> PAGEREF _Toc26872066 \h </w:instrText>
            </w:r>
            <w:r w:rsidR="00FA2107">
              <w:rPr>
                <w:noProof/>
                <w:webHidden/>
              </w:rPr>
            </w:r>
            <w:r w:rsidR="00FA2107">
              <w:rPr>
                <w:noProof/>
                <w:webHidden/>
              </w:rPr>
              <w:fldChar w:fldCharType="separate"/>
            </w:r>
            <w:r w:rsidR="00E411F7">
              <w:rPr>
                <w:noProof/>
                <w:webHidden/>
              </w:rPr>
              <w:t>21</w:t>
            </w:r>
            <w:r w:rsidR="00FA2107">
              <w:rPr>
                <w:noProof/>
                <w:webHidden/>
              </w:rPr>
              <w:fldChar w:fldCharType="end"/>
            </w:r>
          </w:hyperlink>
        </w:p>
        <w:p w14:paraId="18BFDFD1" w14:textId="45CCF241" w:rsidR="00FA2107" w:rsidRDefault="0066187D">
          <w:pPr>
            <w:pStyle w:val="Spistreci2"/>
            <w:tabs>
              <w:tab w:val="right" w:leader="underscore" w:pos="9062"/>
            </w:tabs>
            <w:rPr>
              <w:rFonts w:eastAsiaTheme="minorEastAsia" w:cstheme="minorBidi"/>
              <w:b w:val="0"/>
              <w:bCs w:val="0"/>
              <w:noProof/>
            </w:rPr>
          </w:pPr>
          <w:hyperlink w:anchor="_Toc26872067" w:history="1">
            <w:r w:rsidR="00FA2107" w:rsidRPr="001A21FB">
              <w:rPr>
                <w:rStyle w:val="Hipercze"/>
                <w:rFonts w:eastAsia="Calibri"/>
                <w:noProof/>
              </w:rPr>
              <w:t>II.1. Wymagania odnośnie grupy docelowej</w:t>
            </w:r>
            <w:r w:rsidR="00FA2107">
              <w:rPr>
                <w:noProof/>
                <w:webHidden/>
              </w:rPr>
              <w:tab/>
            </w:r>
            <w:r w:rsidR="00FA2107">
              <w:rPr>
                <w:noProof/>
                <w:webHidden/>
              </w:rPr>
              <w:fldChar w:fldCharType="begin"/>
            </w:r>
            <w:r w:rsidR="00FA2107">
              <w:rPr>
                <w:noProof/>
                <w:webHidden/>
              </w:rPr>
              <w:instrText xml:space="preserve"> PAGEREF _Toc26872067 \h </w:instrText>
            </w:r>
            <w:r w:rsidR="00FA2107">
              <w:rPr>
                <w:noProof/>
                <w:webHidden/>
              </w:rPr>
            </w:r>
            <w:r w:rsidR="00FA2107">
              <w:rPr>
                <w:noProof/>
                <w:webHidden/>
              </w:rPr>
              <w:fldChar w:fldCharType="separate"/>
            </w:r>
            <w:r w:rsidR="00E411F7">
              <w:rPr>
                <w:noProof/>
                <w:webHidden/>
              </w:rPr>
              <w:t>21</w:t>
            </w:r>
            <w:r w:rsidR="00FA2107">
              <w:rPr>
                <w:noProof/>
                <w:webHidden/>
              </w:rPr>
              <w:fldChar w:fldCharType="end"/>
            </w:r>
          </w:hyperlink>
        </w:p>
        <w:p w14:paraId="13FA1FB5" w14:textId="7F8E62DD" w:rsidR="00FA2107" w:rsidRDefault="0066187D">
          <w:pPr>
            <w:pStyle w:val="Spistreci2"/>
            <w:tabs>
              <w:tab w:val="right" w:leader="underscore" w:pos="9062"/>
            </w:tabs>
            <w:rPr>
              <w:rFonts w:eastAsiaTheme="minorEastAsia" w:cstheme="minorBidi"/>
              <w:b w:val="0"/>
              <w:bCs w:val="0"/>
              <w:noProof/>
            </w:rPr>
          </w:pPr>
          <w:hyperlink w:anchor="_Toc26872068" w:history="1">
            <w:r w:rsidR="00FA2107" w:rsidRPr="001A21FB">
              <w:rPr>
                <w:rStyle w:val="Hipercze"/>
                <w:rFonts w:eastAsia="Calibri"/>
                <w:noProof/>
              </w:rPr>
              <w:t>II.2. Wymagania czasowe</w:t>
            </w:r>
            <w:r w:rsidR="00FA2107">
              <w:rPr>
                <w:noProof/>
                <w:webHidden/>
              </w:rPr>
              <w:tab/>
            </w:r>
            <w:r w:rsidR="00FA2107">
              <w:rPr>
                <w:noProof/>
                <w:webHidden/>
              </w:rPr>
              <w:fldChar w:fldCharType="begin"/>
            </w:r>
            <w:r w:rsidR="00FA2107">
              <w:rPr>
                <w:noProof/>
                <w:webHidden/>
              </w:rPr>
              <w:instrText xml:space="preserve"> PAGEREF _Toc26872068 \h </w:instrText>
            </w:r>
            <w:r w:rsidR="00FA2107">
              <w:rPr>
                <w:noProof/>
                <w:webHidden/>
              </w:rPr>
            </w:r>
            <w:r w:rsidR="00FA2107">
              <w:rPr>
                <w:noProof/>
                <w:webHidden/>
              </w:rPr>
              <w:fldChar w:fldCharType="separate"/>
            </w:r>
            <w:r w:rsidR="00E411F7">
              <w:rPr>
                <w:noProof/>
                <w:webHidden/>
              </w:rPr>
              <w:t>26</w:t>
            </w:r>
            <w:r w:rsidR="00FA2107">
              <w:rPr>
                <w:noProof/>
                <w:webHidden/>
              </w:rPr>
              <w:fldChar w:fldCharType="end"/>
            </w:r>
          </w:hyperlink>
        </w:p>
        <w:p w14:paraId="7D9F20DE" w14:textId="0BF51243" w:rsidR="00FA2107" w:rsidRDefault="0066187D">
          <w:pPr>
            <w:pStyle w:val="Spistreci2"/>
            <w:tabs>
              <w:tab w:val="right" w:leader="underscore" w:pos="9062"/>
            </w:tabs>
            <w:rPr>
              <w:rFonts w:eastAsiaTheme="minorEastAsia" w:cstheme="minorBidi"/>
              <w:b w:val="0"/>
              <w:bCs w:val="0"/>
              <w:noProof/>
            </w:rPr>
          </w:pPr>
          <w:hyperlink w:anchor="_Toc26872069" w:history="1">
            <w:r w:rsidR="00FA2107" w:rsidRPr="001A21FB">
              <w:rPr>
                <w:rStyle w:val="Hipercze"/>
                <w:noProof/>
              </w:rPr>
              <w:t>II.3. Wymagania finansowe</w:t>
            </w:r>
            <w:r w:rsidR="00FA2107">
              <w:rPr>
                <w:noProof/>
                <w:webHidden/>
              </w:rPr>
              <w:tab/>
            </w:r>
            <w:r w:rsidR="00FA2107">
              <w:rPr>
                <w:noProof/>
                <w:webHidden/>
              </w:rPr>
              <w:fldChar w:fldCharType="begin"/>
            </w:r>
            <w:r w:rsidR="00FA2107">
              <w:rPr>
                <w:noProof/>
                <w:webHidden/>
              </w:rPr>
              <w:instrText xml:space="preserve"> PAGEREF _Toc26872069 \h </w:instrText>
            </w:r>
            <w:r w:rsidR="00FA2107">
              <w:rPr>
                <w:noProof/>
                <w:webHidden/>
              </w:rPr>
            </w:r>
            <w:r w:rsidR="00FA2107">
              <w:rPr>
                <w:noProof/>
                <w:webHidden/>
              </w:rPr>
              <w:fldChar w:fldCharType="separate"/>
            </w:r>
            <w:r w:rsidR="00E411F7">
              <w:rPr>
                <w:noProof/>
                <w:webHidden/>
              </w:rPr>
              <w:t>26</w:t>
            </w:r>
            <w:r w:rsidR="00FA2107">
              <w:rPr>
                <w:noProof/>
                <w:webHidden/>
              </w:rPr>
              <w:fldChar w:fldCharType="end"/>
            </w:r>
          </w:hyperlink>
        </w:p>
        <w:p w14:paraId="5CBCD4BD" w14:textId="6D747BD0" w:rsidR="00FA2107" w:rsidRDefault="0066187D">
          <w:pPr>
            <w:pStyle w:val="Spistreci3"/>
            <w:tabs>
              <w:tab w:val="right" w:leader="underscore" w:pos="9062"/>
            </w:tabs>
            <w:rPr>
              <w:rFonts w:eastAsiaTheme="minorEastAsia" w:cstheme="minorBidi"/>
              <w:noProof/>
              <w:sz w:val="22"/>
              <w:szCs w:val="22"/>
            </w:rPr>
          </w:pPr>
          <w:hyperlink w:anchor="_Toc26872070" w:history="1">
            <w:r w:rsidR="00FA2107" w:rsidRPr="001A21FB">
              <w:rPr>
                <w:rStyle w:val="Hipercze"/>
                <w:noProof/>
              </w:rPr>
              <w:t>II.3.1 Informacje ogólne</w:t>
            </w:r>
            <w:r w:rsidR="00FA2107">
              <w:rPr>
                <w:noProof/>
                <w:webHidden/>
              </w:rPr>
              <w:tab/>
            </w:r>
            <w:r w:rsidR="00FA2107">
              <w:rPr>
                <w:noProof/>
                <w:webHidden/>
              </w:rPr>
              <w:fldChar w:fldCharType="begin"/>
            </w:r>
            <w:r w:rsidR="00FA2107">
              <w:rPr>
                <w:noProof/>
                <w:webHidden/>
              </w:rPr>
              <w:instrText xml:space="preserve"> PAGEREF _Toc26872070 \h </w:instrText>
            </w:r>
            <w:r w:rsidR="00FA2107">
              <w:rPr>
                <w:noProof/>
                <w:webHidden/>
              </w:rPr>
            </w:r>
            <w:r w:rsidR="00FA2107">
              <w:rPr>
                <w:noProof/>
                <w:webHidden/>
              </w:rPr>
              <w:fldChar w:fldCharType="separate"/>
            </w:r>
            <w:r w:rsidR="00E411F7">
              <w:rPr>
                <w:noProof/>
                <w:webHidden/>
              </w:rPr>
              <w:t>26</w:t>
            </w:r>
            <w:r w:rsidR="00FA2107">
              <w:rPr>
                <w:noProof/>
                <w:webHidden/>
              </w:rPr>
              <w:fldChar w:fldCharType="end"/>
            </w:r>
          </w:hyperlink>
        </w:p>
        <w:p w14:paraId="533A4CAC" w14:textId="030EE1AC" w:rsidR="00FA2107" w:rsidRDefault="0066187D">
          <w:pPr>
            <w:pStyle w:val="Spistreci3"/>
            <w:tabs>
              <w:tab w:val="right" w:leader="underscore" w:pos="9062"/>
            </w:tabs>
            <w:rPr>
              <w:rFonts w:eastAsiaTheme="minorEastAsia" w:cstheme="minorBidi"/>
              <w:noProof/>
              <w:sz w:val="22"/>
              <w:szCs w:val="22"/>
            </w:rPr>
          </w:pPr>
          <w:hyperlink w:anchor="_Toc26872071" w:history="1">
            <w:r w:rsidR="00FA2107" w:rsidRPr="001A21FB">
              <w:rPr>
                <w:rStyle w:val="Hipercze"/>
                <w:noProof/>
              </w:rPr>
              <w:t>II.3.2 Podstawowe zasady konstruowania budżetu projektu</w:t>
            </w:r>
            <w:r w:rsidR="00FA2107">
              <w:rPr>
                <w:noProof/>
                <w:webHidden/>
              </w:rPr>
              <w:tab/>
            </w:r>
            <w:r w:rsidR="00FA2107">
              <w:rPr>
                <w:noProof/>
                <w:webHidden/>
              </w:rPr>
              <w:fldChar w:fldCharType="begin"/>
            </w:r>
            <w:r w:rsidR="00FA2107">
              <w:rPr>
                <w:noProof/>
                <w:webHidden/>
              </w:rPr>
              <w:instrText xml:space="preserve"> PAGEREF _Toc26872071 \h </w:instrText>
            </w:r>
            <w:r w:rsidR="00FA2107">
              <w:rPr>
                <w:noProof/>
                <w:webHidden/>
              </w:rPr>
            </w:r>
            <w:r w:rsidR="00FA2107">
              <w:rPr>
                <w:noProof/>
                <w:webHidden/>
              </w:rPr>
              <w:fldChar w:fldCharType="separate"/>
            </w:r>
            <w:r w:rsidR="00E411F7">
              <w:rPr>
                <w:noProof/>
                <w:webHidden/>
              </w:rPr>
              <w:t>26</w:t>
            </w:r>
            <w:r w:rsidR="00FA2107">
              <w:rPr>
                <w:noProof/>
                <w:webHidden/>
              </w:rPr>
              <w:fldChar w:fldCharType="end"/>
            </w:r>
          </w:hyperlink>
        </w:p>
        <w:p w14:paraId="7E9C3F8B" w14:textId="2755B5F1" w:rsidR="00FA2107" w:rsidRDefault="0066187D">
          <w:pPr>
            <w:pStyle w:val="Spistreci3"/>
            <w:tabs>
              <w:tab w:val="right" w:leader="underscore" w:pos="9062"/>
            </w:tabs>
            <w:rPr>
              <w:rFonts w:eastAsiaTheme="minorEastAsia" w:cstheme="minorBidi"/>
              <w:noProof/>
              <w:sz w:val="22"/>
              <w:szCs w:val="22"/>
            </w:rPr>
          </w:pPr>
          <w:hyperlink w:anchor="_Toc26872072" w:history="1">
            <w:r w:rsidR="00FA2107" w:rsidRPr="001A21FB">
              <w:rPr>
                <w:rStyle w:val="Hipercze"/>
                <w:noProof/>
              </w:rPr>
              <w:t>II.3.3 Weryfikacja wydatków rozliczanych uproszczoną metodą</w:t>
            </w:r>
            <w:r w:rsidR="00FA2107">
              <w:rPr>
                <w:noProof/>
                <w:webHidden/>
              </w:rPr>
              <w:tab/>
            </w:r>
            <w:r w:rsidR="00FA2107">
              <w:rPr>
                <w:noProof/>
                <w:webHidden/>
              </w:rPr>
              <w:fldChar w:fldCharType="begin"/>
            </w:r>
            <w:r w:rsidR="00FA2107">
              <w:rPr>
                <w:noProof/>
                <w:webHidden/>
              </w:rPr>
              <w:instrText xml:space="preserve"> PAGEREF _Toc26872072 \h </w:instrText>
            </w:r>
            <w:r w:rsidR="00FA2107">
              <w:rPr>
                <w:noProof/>
                <w:webHidden/>
              </w:rPr>
            </w:r>
            <w:r w:rsidR="00FA2107">
              <w:rPr>
                <w:noProof/>
                <w:webHidden/>
              </w:rPr>
              <w:fldChar w:fldCharType="separate"/>
            </w:r>
            <w:r w:rsidR="00E411F7">
              <w:rPr>
                <w:noProof/>
                <w:webHidden/>
              </w:rPr>
              <w:t>29</w:t>
            </w:r>
            <w:r w:rsidR="00FA2107">
              <w:rPr>
                <w:noProof/>
                <w:webHidden/>
              </w:rPr>
              <w:fldChar w:fldCharType="end"/>
            </w:r>
          </w:hyperlink>
        </w:p>
        <w:p w14:paraId="4B3EA843" w14:textId="3D962780" w:rsidR="00FA2107" w:rsidRDefault="0066187D">
          <w:pPr>
            <w:pStyle w:val="Spistreci3"/>
            <w:tabs>
              <w:tab w:val="right" w:leader="underscore" w:pos="9062"/>
            </w:tabs>
            <w:rPr>
              <w:rFonts w:eastAsiaTheme="minorEastAsia" w:cstheme="minorBidi"/>
              <w:noProof/>
              <w:sz w:val="22"/>
              <w:szCs w:val="22"/>
            </w:rPr>
          </w:pPr>
          <w:hyperlink w:anchor="_Toc26872073" w:history="1">
            <w:r w:rsidR="00FA2107" w:rsidRPr="001A21FB">
              <w:rPr>
                <w:rStyle w:val="Hipercze"/>
                <w:noProof/>
              </w:rPr>
              <w:t>II.3.4 Koszty racjonalnych usprawnień</w:t>
            </w:r>
            <w:r w:rsidR="00FA2107">
              <w:rPr>
                <w:noProof/>
                <w:webHidden/>
              </w:rPr>
              <w:tab/>
            </w:r>
            <w:r w:rsidR="00FA2107">
              <w:rPr>
                <w:noProof/>
                <w:webHidden/>
              </w:rPr>
              <w:fldChar w:fldCharType="begin"/>
            </w:r>
            <w:r w:rsidR="00FA2107">
              <w:rPr>
                <w:noProof/>
                <w:webHidden/>
              </w:rPr>
              <w:instrText xml:space="preserve"> PAGEREF _Toc26872073 \h </w:instrText>
            </w:r>
            <w:r w:rsidR="00FA2107">
              <w:rPr>
                <w:noProof/>
                <w:webHidden/>
              </w:rPr>
            </w:r>
            <w:r w:rsidR="00FA2107">
              <w:rPr>
                <w:noProof/>
                <w:webHidden/>
              </w:rPr>
              <w:fldChar w:fldCharType="separate"/>
            </w:r>
            <w:r w:rsidR="00E411F7">
              <w:rPr>
                <w:noProof/>
                <w:webHidden/>
              </w:rPr>
              <w:t>30</w:t>
            </w:r>
            <w:r w:rsidR="00FA2107">
              <w:rPr>
                <w:noProof/>
                <w:webHidden/>
              </w:rPr>
              <w:fldChar w:fldCharType="end"/>
            </w:r>
          </w:hyperlink>
        </w:p>
        <w:p w14:paraId="3DC9FA6A" w14:textId="0B4884A5" w:rsidR="00FA2107" w:rsidRDefault="0066187D">
          <w:pPr>
            <w:pStyle w:val="Spistreci2"/>
            <w:tabs>
              <w:tab w:val="right" w:leader="underscore" w:pos="9062"/>
            </w:tabs>
            <w:rPr>
              <w:rFonts w:eastAsiaTheme="minorEastAsia" w:cstheme="minorBidi"/>
              <w:b w:val="0"/>
              <w:bCs w:val="0"/>
              <w:noProof/>
            </w:rPr>
          </w:pPr>
          <w:hyperlink w:anchor="_Toc26872074" w:history="1">
            <w:r w:rsidR="00FA2107" w:rsidRPr="001A21FB">
              <w:rPr>
                <w:rStyle w:val="Hipercze"/>
                <w:noProof/>
              </w:rPr>
              <w:t>II.4. Wymagania dotyczące wskaźników rezultatu i produktu</w:t>
            </w:r>
            <w:r w:rsidR="00FA2107">
              <w:rPr>
                <w:noProof/>
                <w:webHidden/>
              </w:rPr>
              <w:tab/>
            </w:r>
            <w:r w:rsidR="00FA2107">
              <w:rPr>
                <w:noProof/>
                <w:webHidden/>
              </w:rPr>
              <w:fldChar w:fldCharType="begin"/>
            </w:r>
            <w:r w:rsidR="00FA2107">
              <w:rPr>
                <w:noProof/>
                <w:webHidden/>
              </w:rPr>
              <w:instrText xml:space="preserve"> PAGEREF _Toc26872074 \h </w:instrText>
            </w:r>
            <w:r w:rsidR="00FA2107">
              <w:rPr>
                <w:noProof/>
                <w:webHidden/>
              </w:rPr>
            </w:r>
            <w:r w:rsidR="00FA2107">
              <w:rPr>
                <w:noProof/>
                <w:webHidden/>
              </w:rPr>
              <w:fldChar w:fldCharType="separate"/>
            </w:r>
            <w:r w:rsidR="00E411F7">
              <w:rPr>
                <w:noProof/>
                <w:webHidden/>
              </w:rPr>
              <w:t>32</w:t>
            </w:r>
            <w:r w:rsidR="00FA2107">
              <w:rPr>
                <w:noProof/>
                <w:webHidden/>
              </w:rPr>
              <w:fldChar w:fldCharType="end"/>
            </w:r>
          </w:hyperlink>
        </w:p>
        <w:p w14:paraId="089899D1" w14:textId="01D5839E" w:rsidR="00FA2107" w:rsidRDefault="0066187D">
          <w:pPr>
            <w:pStyle w:val="Spistreci3"/>
            <w:tabs>
              <w:tab w:val="right" w:leader="underscore" w:pos="9062"/>
            </w:tabs>
            <w:rPr>
              <w:rFonts w:eastAsiaTheme="minorEastAsia" w:cstheme="minorBidi"/>
              <w:noProof/>
              <w:sz w:val="22"/>
              <w:szCs w:val="22"/>
            </w:rPr>
          </w:pPr>
          <w:hyperlink w:anchor="_Toc26872075" w:history="1">
            <w:r w:rsidR="00FA2107" w:rsidRPr="001A21FB">
              <w:rPr>
                <w:rStyle w:val="Hipercze"/>
                <w:noProof/>
              </w:rPr>
              <w:t>II.4.1 Wskaźniki rezultatu i produktu</w:t>
            </w:r>
            <w:r w:rsidR="00FA2107">
              <w:rPr>
                <w:noProof/>
                <w:webHidden/>
              </w:rPr>
              <w:tab/>
            </w:r>
            <w:r w:rsidR="00FA2107">
              <w:rPr>
                <w:noProof/>
                <w:webHidden/>
              </w:rPr>
              <w:fldChar w:fldCharType="begin"/>
            </w:r>
            <w:r w:rsidR="00FA2107">
              <w:rPr>
                <w:noProof/>
                <w:webHidden/>
              </w:rPr>
              <w:instrText xml:space="preserve"> PAGEREF _Toc26872075 \h </w:instrText>
            </w:r>
            <w:r w:rsidR="00FA2107">
              <w:rPr>
                <w:noProof/>
                <w:webHidden/>
              </w:rPr>
            </w:r>
            <w:r w:rsidR="00FA2107">
              <w:rPr>
                <w:noProof/>
                <w:webHidden/>
              </w:rPr>
              <w:fldChar w:fldCharType="separate"/>
            </w:r>
            <w:r w:rsidR="00E411F7">
              <w:rPr>
                <w:noProof/>
                <w:webHidden/>
              </w:rPr>
              <w:t>32</w:t>
            </w:r>
            <w:r w:rsidR="00FA2107">
              <w:rPr>
                <w:noProof/>
                <w:webHidden/>
              </w:rPr>
              <w:fldChar w:fldCharType="end"/>
            </w:r>
          </w:hyperlink>
        </w:p>
        <w:p w14:paraId="61518A37" w14:textId="22510CB3" w:rsidR="00FA2107" w:rsidRDefault="0066187D">
          <w:pPr>
            <w:pStyle w:val="Spistreci3"/>
            <w:tabs>
              <w:tab w:val="right" w:leader="underscore" w:pos="9062"/>
            </w:tabs>
            <w:rPr>
              <w:rFonts w:eastAsiaTheme="minorEastAsia" w:cstheme="minorBidi"/>
              <w:noProof/>
              <w:sz w:val="22"/>
              <w:szCs w:val="22"/>
            </w:rPr>
          </w:pPr>
          <w:hyperlink w:anchor="_Toc26872076" w:history="1">
            <w:r w:rsidR="00FA2107" w:rsidRPr="001A21FB">
              <w:rPr>
                <w:rStyle w:val="Hipercze"/>
                <w:noProof/>
              </w:rPr>
              <w:t>II.4.2 Rozliczanie projektu i kwota uproszczona</w:t>
            </w:r>
            <w:r w:rsidR="00FA2107" w:rsidRPr="001A21FB">
              <w:rPr>
                <w:rStyle w:val="Hipercze"/>
                <w:i/>
                <w:iCs/>
                <w:noProof/>
              </w:rPr>
              <w:t>.</w:t>
            </w:r>
            <w:r w:rsidR="00FA2107">
              <w:rPr>
                <w:noProof/>
                <w:webHidden/>
              </w:rPr>
              <w:tab/>
            </w:r>
            <w:r w:rsidR="00FA2107">
              <w:rPr>
                <w:noProof/>
                <w:webHidden/>
              </w:rPr>
              <w:fldChar w:fldCharType="begin"/>
            </w:r>
            <w:r w:rsidR="00FA2107">
              <w:rPr>
                <w:noProof/>
                <w:webHidden/>
              </w:rPr>
              <w:instrText xml:space="preserve"> PAGEREF _Toc26872076 \h </w:instrText>
            </w:r>
            <w:r w:rsidR="00FA2107">
              <w:rPr>
                <w:noProof/>
                <w:webHidden/>
              </w:rPr>
            </w:r>
            <w:r w:rsidR="00FA2107">
              <w:rPr>
                <w:noProof/>
                <w:webHidden/>
              </w:rPr>
              <w:fldChar w:fldCharType="separate"/>
            </w:r>
            <w:r w:rsidR="00E411F7">
              <w:rPr>
                <w:noProof/>
                <w:webHidden/>
              </w:rPr>
              <w:t>45</w:t>
            </w:r>
            <w:r w:rsidR="00FA2107">
              <w:rPr>
                <w:noProof/>
                <w:webHidden/>
              </w:rPr>
              <w:fldChar w:fldCharType="end"/>
            </w:r>
          </w:hyperlink>
        </w:p>
        <w:p w14:paraId="10304F07" w14:textId="29C0E11F" w:rsidR="00FA2107" w:rsidRDefault="0066187D">
          <w:pPr>
            <w:pStyle w:val="Spistreci1"/>
            <w:tabs>
              <w:tab w:val="right" w:leader="underscore" w:pos="9062"/>
            </w:tabs>
            <w:rPr>
              <w:rFonts w:eastAsiaTheme="minorEastAsia" w:cstheme="minorBidi"/>
              <w:b w:val="0"/>
              <w:bCs w:val="0"/>
              <w:i w:val="0"/>
              <w:iCs w:val="0"/>
              <w:noProof/>
              <w:sz w:val="22"/>
              <w:szCs w:val="22"/>
            </w:rPr>
          </w:pPr>
          <w:hyperlink w:anchor="_Toc26872077" w:history="1">
            <w:r w:rsidR="00FA2107" w:rsidRPr="001A21FB">
              <w:rPr>
                <w:rStyle w:val="Hipercze"/>
                <w:noProof/>
              </w:rPr>
              <w:t>III. Wniosek o powierzenie grantu</w:t>
            </w:r>
            <w:r w:rsidR="00FA2107">
              <w:rPr>
                <w:noProof/>
                <w:webHidden/>
              </w:rPr>
              <w:tab/>
            </w:r>
            <w:r w:rsidR="00FA2107">
              <w:rPr>
                <w:noProof/>
                <w:webHidden/>
              </w:rPr>
              <w:fldChar w:fldCharType="begin"/>
            </w:r>
            <w:r w:rsidR="00FA2107">
              <w:rPr>
                <w:noProof/>
                <w:webHidden/>
              </w:rPr>
              <w:instrText xml:space="preserve"> PAGEREF _Toc26872077 \h </w:instrText>
            </w:r>
            <w:r w:rsidR="00FA2107">
              <w:rPr>
                <w:noProof/>
                <w:webHidden/>
              </w:rPr>
            </w:r>
            <w:r w:rsidR="00FA2107">
              <w:rPr>
                <w:noProof/>
                <w:webHidden/>
              </w:rPr>
              <w:fldChar w:fldCharType="separate"/>
            </w:r>
            <w:r w:rsidR="00E411F7">
              <w:rPr>
                <w:noProof/>
                <w:webHidden/>
              </w:rPr>
              <w:t>45</w:t>
            </w:r>
            <w:r w:rsidR="00FA2107">
              <w:rPr>
                <w:noProof/>
                <w:webHidden/>
              </w:rPr>
              <w:fldChar w:fldCharType="end"/>
            </w:r>
          </w:hyperlink>
        </w:p>
        <w:p w14:paraId="28547A5D" w14:textId="4DFB81FE" w:rsidR="00FA2107" w:rsidRDefault="0066187D">
          <w:pPr>
            <w:pStyle w:val="Spistreci2"/>
            <w:tabs>
              <w:tab w:val="right" w:leader="underscore" w:pos="9062"/>
            </w:tabs>
            <w:rPr>
              <w:rFonts w:eastAsiaTheme="minorEastAsia" w:cstheme="minorBidi"/>
              <w:b w:val="0"/>
              <w:bCs w:val="0"/>
              <w:noProof/>
            </w:rPr>
          </w:pPr>
          <w:hyperlink w:anchor="_Toc26872078" w:history="1">
            <w:r w:rsidR="00FA2107" w:rsidRPr="001A21FB">
              <w:rPr>
                <w:rStyle w:val="Hipercze"/>
                <w:noProof/>
              </w:rPr>
              <w:t>III.1. Przygotowanie wniosku o powierzenie grantu</w:t>
            </w:r>
            <w:r w:rsidR="00FA2107">
              <w:rPr>
                <w:noProof/>
                <w:webHidden/>
              </w:rPr>
              <w:tab/>
            </w:r>
            <w:r w:rsidR="00FA2107">
              <w:rPr>
                <w:noProof/>
                <w:webHidden/>
              </w:rPr>
              <w:fldChar w:fldCharType="begin"/>
            </w:r>
            <w:r w:rsidR="00FA2107">
              <w:rPr>
                <w:noProof/>
                <w:webHidden/>
              </w:rPr>
              <w:instrText xml:space="preserve"> PAGEREF _Toc26872078 \h </w:instrText>
            </w:r>
            <w:r w:rsidR="00FA2107">
              <w:rPr>
                <w:noProof/>
                <w:webHidden/>
              </w:rPr>
            </w:r>
            <w:r w:rsidR="00FA2107">
              <w:rPr>
                <w:noProof/>
                <w:webHidden/>
              </w:rPr>
              <w:fldChar w:fldCharType="separate"/>
            </w:r>
            <w:r w:rsidR="00E411F7">
              <w:rPr>
                <w:noProof/>
                <w:webHidden/>
              </w:rPr>
              <w:t>45</w:t>
            </w:r>
            <w:r w:rsidR="00FA2107">
              <w:rPr>
                <w:noProof/>
                <w:webHidden/>
              </w:rPr>
              <w:fldChar w:fldCharType="end"/>
            </w:r>
          </w:hyperlink>
        </w:p>
        <w:p w14:paraId="4BE70BD0" w14:textId="55CF2C32" w:rsidR="00FA2107" w:rsidRDefault="0066187D">
          <w:pPr>
            <w:pStyle w:val="Spistreci2"/>
            <w:tabs>
              <w:tab w:val="right" w:leader="underscore" w:pos="9062"/>
            </w:tabs>
            <w:rPr>
              <w:rFonts w:eastAsiaTheme="minorEastAsia" w:cstheme="minorBidi"/>
              <w:b w:val="0"/>
              <w:bCs w:val="0"/>
              <w:noProof/>
            </w:rPr>
          </w:pPr>
          <w:hyperlink w:anchor="_Toc26872079" w:history="1">
            <w:r w:rsidR="00FA2107" w:rsidRPr="001A21FB">
              <w:rPr>
                <w:rStyle w:val="Hipercze"/>
                <w:noProof/>
              </w:rPr>
              <w:t>III.2. Wycofanie wniosku o powierzenie grantu</w:t>
            </w:r>
            <w:r w:rsidR="00FA2107">
              <w:rPr>
                <w:noProof/>
                <w:webHidden/>
              </w:rPr>
              <w:tab/>
            </w:r>
            <w:r w:rsidR="00FA2107">
              <w:rPr>
                <w:noProof/>
                <w:webHidden/>
              </w:rPr>
              <w:fldChar w:fldCharType="begin"/>
            </w:r>
            <w:r w:rsidR="00FA2107">
              <w:rPr>
                <w:noProof/>
                <w:webHidden/>
              </w:rPr>
              <w:instrText xml:space="preserve"> PAGEREF _Toc26872079 \h </w:instrText>
            </w:r>
            <w:r w:rsidR="00FA2107">
              <w:rPr>
                <w:noProof/>
                <w:webHidden/>
              </w:rPr>
            </w:r>
            <w:r w:rsidR="00FA2107">
              <w:rPr>
                <w:noProof/>
                <w:webHidden/>
              </w:rPr>
              <w:fldChar w:fldCharType="separate"/>
            </w:r>
            <w:r w:rsidR="00E411F7">
              <w:rPr>
                <w:noProof/>
                <w:webHidden/>
              </w:rPr>
              <w:t>46</w:t>
            </w:r>
            <w:r w:rsidR="00FA2107">
              <w:rPr>
                <w:noProof/>
                <w:webHidden/>
              </w:rPr>
              <w:fldChar w:fldCharType="end"/>
            </w:r>
          </w:hyperlink>
        </w:p>
        <w:p w14:paraId="79BD1615" w14:textId="30A3BC59" w:rsidR="00FA2107" w:rsidRDefault="0066187D">
          <w:pPr>
            <w:pStyle w:val="Spistreci1"/>
            <w:tabs>
              <w:tab w:val="right" w:leader="underscore" w:pos="9062"/>
            </w:tabs>
            <w:rPr>
              <w:rFonts w:eastAsiaTheme="minorEastAsia" w:cstheme="minorBidi"/>
              <w:b w:val="0"/>
              <w:bCs w:val="0"/>
              <w:i w:val="0"/>
              <w:iCs w:val="0"/>
              <w:noProof/>
              <w:sz w:val="22"/>
              <w:szCs w:val="22"/>
            </w:rPr>
          </w:pPr>
          <w:hyperlink w:anchor="_Toc26872080" w:history="1">
            <w:r w:rsidR="00FA2107" w:rsidRPr="001A21FB">
              <w:rPr>
                <w:rStyle w:val="Hipercze"/>
                <w:noProof/>
              </w:rPr>
              <w:t>IV. Procedura oceny i wyboru projektu i warunki udzielania wsparcia</w:t>
            </w:r>
            <w:r w:rsidR="00FA2107">
              <w:rPr>
                <w:noProof/>
                <w:webHidden/>
              </w:rPr>
              <w:tab/>
            </w:r>
            <w:r w:rsidR="00FA2107">
              <w:rPr>
                <w:noProof/>
                <w:webHidden/>
              </w:rPr>
              <w:fldChar w:fldCharType="begin"/>
            </w:r>
            <w:r w:rsidR="00FA2107">
              <w:rPr>
                <w:noProof/>
                <w:webHidden/>
              </w:rPr>
              <w:instrText xml:space="preserve"> PAGEREF _Toc26872080 \h </w:instrText>
            </w:r>
            <w:r w:rsidR="00FA2107">
              <w:rPr>
                <w:noProof/>
                <w:webHidden/>
              </w:rPr>
            </w:r>
            <w:r w:rsidR="00FA2107">
              <w:rPr>
                <w:noProof/>
                <w:webHidden/>
              </w:rPr>
              <w:fldChar w:fldCharType="separate"/>
            </w:r>
            <w:r w:rsidR="00E411F7">
              <w:rPr>
                <w:noProof/>
                <w:webHidden/>
              </w:rPr>
              <w:t>47</w:t>
            </w:r>
            <w:r w:rsidR="00FA2107">
              <w:rPr>
                <w:noProof/>
                <w:webHidden/>
              </w:rPr>
              <w:fldChar w:fldCharType="end"/>
            </w:r>
          </w:hyperlink>
        </w:p>
        <w:p w14:paraId="66051691" w14:textId="4DB5DECC" w:rsidR="00FA2107" w:rsidRDefault="0066187D">
          <w:pPr>
            <w:pStyle w:val="Spistreci2"/>
            <w:tabs>
              <w:tab w:val="right" w:leader="underscore" w:pos="9062"/>
            </w:tabs>
            <w:rPr>
              <w:rFonts w:eastAsiaTheme="minorEastAsia" w:cstheme="minorBidi"/>
              <w:b w:val="0"/>
              <w:bCs w:val="0"/>
              <w:noProof/>
            </w:rPr>
          </w:pPr>
          <w:hyperlink w:anchor="_Toc26872081" w:history="1">
            <w:r w:rsidR="00FA2107" w:rsidRPr="001A21FB">
              <w:rPr>
                <w:rStyle w:val="Hipercze"/>
                <w:noProof/>
              </w:rPr>
              <w:t>IV.1. Weryfikacja wstępna wniosku</w:t>
            </w:r>
            <w:r w:rsidR="00FA2107">
              <w:rPr>
                <w:noProof/>
                <w:webHidden/>
              </w:rPr>
              <w:tab/>
            </w:r>
            <w:r w:rsidR="00FA2107">
              <w:rPr>
                <w:noProof/>
                <w:webHidden/>
              </w:rPr>
              <w:fldChar w:fldCharType="begin"/>
            </w:r>
            <w:r w:rsidR="00FA2107">
              <w:rPr>
                <w:noProof/>
                <w:webHidden/>
              </w:rPr>
              <w:instrText xml:space="preserve"> PAGEREF _Toc26872081 \h </w:instrText>
            </w:r>
            <w:r w:rsidR="00FA2107">
              <w:rPr>
                <w:noProof/>
                <w:webHidden/>
              </w:rPr>
            </w:r>
            <w:r w:rsidR="00FA2107">
              <w:rPr>
                <w:noProof/>
                <w:webHidden/>
              </w:rPr>
              <w:fldChar w:fldCharType="separate"/>
            </w:r>
            <w:r w:rsidR="00E411F7">
              <w:rPr>
                <w:noProof/>
                <w:webHidden/>
              </w:rPr>
              <w:t>47</w:t>
            </w:r>
            <w:r w:rsidR="00FA2107">
              <w:rPr>
                <w:noProof/>
                <w:webHidden/>
              </w:rPr>
              <w:fldChar w:fldCharType="end"/>
            </w:r>
          </w:hyperlink>
        </w:p>
        <w:p w14:paraId="6C3FAB17" w14:textId="30D9C391" w:rsidR="00FA2107" w:rsidRDefault="0066187D">
          <w:pPr>
            <w:pStyle w:val="Spistreci2"/>
            <w:tabs>
              <w:tab w:val="right" w:leader="underscore" w:pos="9062"/>
            </w:tabs>
            <w:rPr>
              <w:rFonts w:eastAsiaTheme="minorEastAsia" w:cstheme="minorBidi"/>
              <w:b w:val="0"/>
              <w:bCs w:val="0"/>
              <w:noProof/>
            </w:rPr>
          </w:pPr>
          <w:hyperlink w:anchor="_Toc26872082" w:history="1">
            <w:r w:rsidR="00FA2107" w:rsidRPr="001A21FB">
              <w:rPr>
                <w:rStyle w:val="Hipercze"/>
                <w:noProof/>
              </w:rPr>
              <w:t>IV.2. Proces decyzyjny – proces oceny i wyboru Grantobiorcy</w:t>
            </w:r>
            <w:r w:rsidR="00FA2107">
              <w:rPr>
                <w:noProof/>
                <w:webHidden/>
              </w:rPr>
              <w:tab/>
            </w:r>
            <w:r w:rsidR="00FA2107">
              <w:rPr>
                <w:noProof/>
                <w:webHidden/>
              </w:rPr>
              <w:fldChar w:fldCharType="begin"/>
            </w:r>
            <w:r w:rsidR="00FA2107">
              <w:rPr>
                <w:noProof/>
                <w:webHidden/>
              </w:rPr>
              <w:instrText xml:space="preserve"> PAGEREF _Toc26872082 \h </w:instrText>
            </w:r>
            <w:r w:rsidR="00FA2107">
              <w:rPr>
                <w:noProof/>
                <w:webHidden/>
              </w:rPr>
            </w:r>
            <w:r w:rsidR="00FA2107">
              <w:rPr>
                <w:noProof/>
                <w:webHidden/>
              </w:rPr>
              <w:fldChar w:fldCharType="separate"/>
            </w:r>
            <w:r w:rsidR="00E411F7">
              <w:rPr>
                <w:noProof/>
                <w:webHidden/>
              </w:rPr>
              <w:t>48</w:t>
            </w:r>
            <w:r w:rsidR="00FA2107">
              <w:rPr>
                <w:noProof/>
                <w:webHidden/>
              </w:rPr>
              <w:fldChar w:fldCharType="end"/>
            </w:r>
          </w:hyperlink>
        </w:p>
        <w:p w14:paraId="61937934" w14:textId="326E7600" w:rsidR="00FA2107" w:rsidRDefault="0066187D">
          <w:pPr>
            <w:pStyle w:val="Spistreci2"/>
            <w:tabs>
              <w:tab w:val="right" w:leader="underscore" w:pos="9062"/>
            </w:tabs>
            <w:rPr>
              <w:rFonts w:eastAsiaTheme="minorEastAsia" w:cstheme="minorBidi"/>
              <w:b w:val="0"/>
              <w:bCs w:val="0"/>
              <w:noProof/>
            </w:rPr>
          </w:pPr>
          <w:hyperlink w:anchor="_Toc26872083" w:history="1">
            <w:r w:rsidR="00FA2107" w:rsidRPr="001A21FB">
              <w:rPr>
                <w:rStyle w:val="Hipercze"/>
                <w:noProof/>
              </w:rPr>
              <w:t>IV.3. Informacja o projektach wybranych do dofinansowania</w:t>
            </w:r>
            <w:r w:rsidR="00FA2107">
              <w:rPr>
                <w:noProof/>
                <w:webHidden/>
              </w:rPr>
              <w:tab/>
            </w:r>
            <w:r w:rsidR="00FA2107">
              <w:rPr>
                <w:noProof/>
                <w:webHidden/>
              </w:rPr>
              <w:fldChar w:fldCharType="begin"/>
            </w:r>
            <w:r w:rsidR="00FA2107">
              <w:rPr>
                <w:noProof/>
                <w:webHidden/>
              </w:rPr>
              <w:instrText xml:space="preserve"> PAGEREF _Toc26872083 \h </w:instrText>
            </w:r>
            <w:r w:rsidR="00FA2107">
              <w:rPr>
                <w:noProof/>
                <w:webHidden/>
              </w:rPr>
            </w:r>
            <w:r w:rsidR="00FA2107">
              <w:rPr>
                <w:noProof/>
                <w:webHidden/>
              </w:rPr>
              <w:fldChar w:fldCharType="separate"/>
            </w:r>
            <w:r w:rsidR="00E411F7">
              <w:rPr>
                <w:noProof/>
                <w:webHidden/>
              </w:rPr>
              <w:t>50</w:t>
            </w:r>
            <w:r w:rsidR="00FA2107">
              <w:rPr>
                <w:noProof/>
                <w:webHidden/>
              </w:rPr>
              <w:fldChar w:fldCharType="end"/>
            </w:r>
          </w:hyperlink>
        </w:p>
        <w:p w14:paraId="719DB6CD" w14:textId="417BB70B" w:rsidR="00FA2107" w:rsidRDefault="0066187D">
          <w:pPr>
            <w:pStyle w:val="Spistreci2"/>
            <w:tabs>
              <w:tab w:val="right" w:leader="underscore" w:pos="9062"/>
            </w:tabs>
            <w:rPr>
              <w:rFonts w:eastAsiaTheme="minorEastAsia" w:cstheme="minorBidi"/>
              <w:b w:val="0"/>
              <w:bCs w:val="0"/>
              <w:noProof/>
            </w:rPr>
          </w:pPr>
          <w:hyperlink w:anchor="_Toc26872084" w:history="1">
            <w:r w:rsidR="00FA2107" w:rsidRPr="001A21FB">
              <w:rPr>
                <w:rStyle w:val="Hipercze"/>
                <w:noProof/>
              </w:rPr>
              <w:t>IV.4. Udostępnienie dokumentów związanych z oceną wniosku o powierzenie grantu</w:t>
            </w:r>
            <w:r w:rsidR="00FA2107">
              <w:rPr>
                <w:noProof/>
                <w:webHidden/>
              </w:rPr>
              <w:tab/>
            </w:r>
            <w:r w:rsidR="00FA2107">
              <w:rPr>
                <w:noProof/>
                <w:webHidden/>
              </w:rPr>
              <w:fldChar w:fldCharType="begin"/>
            </w:r>
            <w:r w:rsidR="00FA2107">
              <w:rPr>
                <w:noProof/>
                <w:webHidden/>
              </w:rPr>
              <w:instrText xml:space="preserve"> PAGEREF _Toc26872084 \h </w:instrText>
            </w:r>
            <w:r w:rsidR="00FA2107">
              <w:rPr>
                <w:noProof/>
                <w:webHidden/>
              </w:rPr>
            </w:r>
            <w:r w:rsidR="00FA2107">
              <w:rPr>
                <w:noProof/>
                <w:webHidden/>
              </w:rPr>
              <w:fldChar w:fldCharType="separate"/>
            </w:r>
            <w:r w:rsidR="00E411F7">
              <w:rPr>
                <w:noProof/>
                <w:webHidden/>
              </w:rPr>
              <w:t>51</w:t>
            </w:r>
            <w:r w:rsidR="00FA2107">
              <w:rPr>
                <w:noProof/>
                <w:webHidden/>
              </w:rPr>
              <w:fldChar w:fldCharType="end"/>
            </w:r>
          </w:hyperlink>
        </w:p>
        <w:p w14:paraId="4A7ABA6D" w14:textId="2DAB6D07" w:rsidR="00FA2107" w:rsidRDefault="0066187D">
          <w:pPr>
            <w:pStyle w:val="Spistreci2"/>
            <w:tabs>
              <w:tab w:val="right" w:leader="underscore" w:pos="9062"/>
            </w:tabs>
            <w:rPr>
              <w:rFonts w:eastAsiaTheme="minorEastAsia" w:cstheme="minorBidi"/>
              <w:b w:val="0"/>
              <w:bCs w:val="0"/>
              <w:noProof/>
            </w:rPr>
          </w:pPr>
          <w:hyperlink w:anchor="_Toc26872085" w:history="1">
            <w:r w:rsidR="00FA2107" w:rsidRPr="001A21FB">
              <w:rPr>
                <w:rStyle w:val="Hipercze"/>
                <w:noProof/>
              </w:rPr>
              <w:t>IV.5. Procedura odwoławcza</w:t>
            </w:r>
            <w:r w:rsidR="00FA2107">
              <w:rPr>
                <w:noProof/>
                <w:webHidden/>
              </w:rPr>
              <w:tab/>
            </w:r>
            <w:r w:rsidR="00FA2107">
              <w:rPr>
                <w:noProof/>
                <w:webHidden/>
              </w:rPr>
              <w:fldChar w:fldCharType="begin"/>
            </w:r>
            <w:r w:rsidR="00FA2107">
              <w:rPr>
                <w:noProof/>
                <w:webHidden/>
              </w:rPr>
              <w:instrText xml:space="preserve"> PAGEREF _Toc26872085 \h </w:instrText>
            </w:r>
            <w:r w:rsidR="00FA2107">
              <w:rPr>
                <w:noProof/>
                <w:webHidden/>
              </w:rPr>
            </w:r>
            <w:r w:rsidR="00FA2107">
              <w:rPr>
                <w:noProof/>
                <w:webHidden/>
              </w:rPr>
              <w:fldChar w:fldCharType="separate"/>
            </w:r>
            <w:r w:rsidR="00E411F7">
              <w:rPr>
                <w:noProof/>
                <w:webHidden/>
              </w:rPr>
              <w:t>51</w:t>
            </w:r>
            <w:r w:rsidR="00FA2107">
              <w:rPr>
                <w:noProof/>
                <w:webHidden/>
              </w:rPr>
              <w:fldChar w:fldCharType="end"/>
            </w:r>
          </w:hyperlink>
        </w:p>
        <w:p w14:paraId="614ECD6C" w14:textId="05EAE9B5" w:rsidR="00FA2107" w:rsidRDefault="0066187D">
          <w:pPr>
            <w:pStyle w:val="Spistreci1"/>
            <w:tabs>
              <w:tab w:val="right" w:leader="underscore" w:pos="9062"/>
            </w:tabs>
            <w:rPr>
              <w:rFonts w:eastAsiaTheme="minorEastAsia" w:cstheme="minorBidi"/>
              <w:b w:val="0"/>
              <w:bCs w:val="0"/>
              <w:i w:val="0"/>
              <w:iCs w:val="0"/>
              <w:noProof/>
              <w:sz w:val="22"/>
              <w:szCs w:val="22"/>
            </w:rPr>
          </w:pPr>
          <w:hyperlink w:anchor="_Toc26872086" w:history="1">
            <w:r w:rsidR="00FA2107" w:rsidRPr="001A21FB">
              <w:rPr>
                <w:rStyle w:val="Hipercze"/>
                <w:noProof/>
              </w:rPr>
              <w:t>V. Umowa o powierzenie grantu</w:t>
            </w:r>
            <w:r w:rsidR="00FA2107">
              <w:rPr>
                <w:noProof/>
                <w:webHidden/>
              </w:rPr>
              <w:tab/>
            </w:r>
            <w:r w:rsidR="00FA2107">
              <w:rPr>
                <w:noProof/>
                <w:webHidden/>
              </w:rPr>
              <w:fldChar w:fldCharType="begin"/>
            </w:r>
            <w:r w:rsidR="00FA2107">
              <w:rPr>
                <w:noProof/>
                <w:webHidden/>
              </w:rPr>
              <w:instrText xml:space="preserve"> PAGEREF _Toc26872086 \h </w:instrText>
            </w:r>
            <w:r w:rsidR="00FA2107">
              <w:rPr>
                <w:noProof/>
                <w:webHidden/>
              </w:rPr>
            </w:r>
            <w:r w:rsidR="00FA2107">
              <w:rPr>
                <w:noProof/>
                <w:webHidden/>
              </w:rPr>
              <w:fldChar w:fldCharType="separate"/>
            </w:r>
            <w:r w:rsidR="00E411F7">
              <w:rPr>
                <w:noProof/>
                <w:webHidden/>
              </w:rPr>
              <w:t>51</w:t>
            </w:r>
            <w:r w:rsidR="00FA2107">
              <w:rPr>
                <w:noProof/>
                <w:webHidden/>
              </w:rPr>
              <w:fldChar w:fldCharType="end"/>
            </w:r>
          </w:hyperlink>
        </w:p>
        <w:p w14:paraId="272BA2AB" w14:textId="7207EF99" w:rsidR="00FA2107" w:rsidRDefault="0066187D">
          <w:pPr>
            <w:pStyle w:val="Spistreci2"/>
            <w:tabs>
              <w:tab w:val="right" w:leader="underscore" w:pos="9062"/>
            </w:tabs>
            <w:rPr>
              <w:rFonts w:eastAsiaTheme="minorEastAsia" w:cstheme="minorBidi"/>
              <w:b w:val="0"/>
              <w:bCs w:val="0"/>
              <w:noProof/>
            </w:rPr>
          </w:pPr>
          <w:hyperlink w:anchor="_Toc26872087" w:history="1">
            <w:r w:rsidR="00FA2107" w:rsidRPr="001A21FB">
              <w:rPr>
                <w:rStyle w:val="Hipercze"/>
                <w:noProof/>
              </w:rPr>
              <w:t>V.1. Informacje ogólne</w:t>
            </w:r>
            <w:r w:rsidR="00FA2107">
              <w:rPr>
                <w:noProof/>
                <w:webHidden/>
              </w:rPr>
              <w:tab/>
            </w:r>
            <w:r w:rsidR="00FA2107">
              <w:rPr>
                <w:noProof/>
                <w:webHidden/>
              </w:rPr>
              <w:fldChar w:fldCharType="begin"/>
            </w:r>
            <w:r w:rsidR="00FA2107">
              <w:rPr>
                <w:noProof/>
                <w:webHidden/>
              </w:rPr>
              <w:instrText xml:space="preserve"> PAGEREF _Toc26872087 \h </w:instrText>
            </w:r>
            <w:r w:rsidR="00FA2107">
              <w:rPr>
                <w:noProof/>
                <w:webHidden/>
              </w:rPr>
            </w:r>
            <w:r w:rsidR="00FA2107">
              <w:rPr>
                <w:noProof/>
                <w:webHidden/>
              </w:rPr>
              <w:fldChar w:fldCharType="separate"/>
            </w:r>
            <w:r w:rsidR="00E411F7">
              <w:rPr>
                <w:noProof/>
                <w:webHidden/>
              </w:rPr>
              <w:t>51</w:t>
            </w:r>
            <w:r w:rsidR="00FA2107">
              <w:rPr>
                <w:noProof/>
                <w:webHidden/>
              </w:rPr>
              <w:fldChar w:fldCharType="end"/>
            </w:r>
          </w:hyperlink>
        </w:p>
        <w:p w14:paraId="500C4C51" w14:textId="795FDD69" w:rsidR="00FA2107" w:rsidRDefault="0066187D">
          <w:pPr>
            <w:pStyle w:val="Spistreci2"/>
            <w:tabs>
              <w:tab w:val="right" w:leader="underscore" w:pos="9062"/>
            </w:tabs>
            <w:rPr>
              <w:rFonts w:eastAsiaTheme="minorEastAsia" w:cstheme="minorBidi"/>
              <w:b w:val="0"/>
              <w:bCs w:val="0"/>
              <w:noProof/>
            </w:rPr>
          </w:pPr>
          <w:hyperlink w:anchor="_Toc26872088" w:history="1">
            <w:r w:rsidR="00FA2107" w:rsidRPr="001A21FB">
              <w:rPr>
                <w:rStyle w:val="Hipercze"/>
                <w:noProof/>
              </w:rPr>
              <w:t>V.2. Dokumenty wymagane do podpisania Umowy o powierzenie grantu</w:t>
            </w:r>
            <w:r w:rsidR="00FA2107">
              <w:rPr>
                <w:noProof/>
                <w:webHidden/>
              </w:rPr>
              <w:tab/>
            </w:r>
            <w:r w:rsidR="00FA2107">
              <w:rPr>
                <w:noProof/>
                <w:webHidden/>
              </w:rPr>
              <w:fldChar w:fldCharType="begin"/>
            </w:r>
            <w:r w:rsidR="00FA2107">
              <w:rPr>
                <w:noProof/>
                <w:webHidden/>
              </w:rPr>
              <w:instrText xml:space="preserve"> PAGEREF _Toc26872088 \h </w:instrText>
            </w:r>
            <w:r w:rsidR="00FA2107">
              <w:rPr>
                <w:noProof/>
                <w:webHidden/>
              </w:rPr>
            </w:r>
            <w:r w:rsidR="00FA2107">
              <w:rPr>
                <w:noProof/>
                <w:webHidden/>
              </w:rPr>
              <w:fldChar w:fldCharType="separate"/>
            </w:r>
            <w:r w:rsidR="00E411F7">
              <w:rPr>
                <w:noProof/>
                <w:webHidden/>
              </w:rPr>
              <w:t>52</w:t>
            </w:r>
            <w:r w:rsidR="00FA2107">
              <w:rPr>
                <w:noProof/>
                <w:webHidden/>
              </w:rPr>
              <w:fldChar w:fldCharType="end"/>
            </w:r>
          </w:hyperlink>
        </w:p>
        <w:p w14:paraId="02D8A33C" w14:textId="32166CC5" w:rsidR="00FA2107" w:rsidRDefault="0066187D">
          <w:pPr>
            <w:pStyle w:val="Spistreci1"/>
            <w:tabs>
              <w:tab w:val="right" w:leader="underscore" w:pos="9062"/>
            </w:tabs>
            <w:rPr>
              <w:rFonts w:eastAsiaTheme="minorEastAsia" w:cstheme="minorBidi"/>
              <w:b w:val="0"/>
              <w:bCs w:val="0"/>
              <w:i w:val="0"/>
              <w:iCs w:val="0"/>
              <w:noProof/>
              <w:sz w:val="22"/>
              <w:szCs w:val="22"/>
            </w:rPr>
          </w:pPr>
          <w:hyperlink w:anchor="_Toc26872089" w:history="1">
            <w:r w:rsidR="00FA2107" w:rsidRPr="001A21FB">
              <w:rPr>
                <w:rStyle w:val="Hipercze"/>
                <w:noProof/>
              </w:rPr>
              <w:t>VI. Podstawa prawna i dokumenty programowe</w:t>
            </w:r>
            <w:r w:rsidR="00FA2107">
              <w:rPr>
                <w:noProof/>
                <w:webHidden/>
              </w:rPr>
              <w:tab/>
            </w:r>
            <w:r w:rsidR="00FA2107">
              <w:rPr>
                <w:noProof/>
                <w:webHidden/>
              </w:rPr>
              <w:fldChar w:fldCharType="begin"/>
            </w:r>
            <w:r w:rsidR="00FA2107">
              <w:rPr>
                <w:noProof/>
                <w:webHidden/>
              </w:rPr>
              <w:instrText xml:space="preserve"> PAGEREF _Toc26872089 \h </w:instrText>
            </w:r>
            <w:r w:rsidR="00FA2107">
              <w:rPr>
                <w:noProof/>
                <w:webHidden/>
              </w:rPr>
            </w:r>
            <w:r w:rsidR="00FA2107">
              <w:rPr>
                <w:noProof/>
                <w:webHidden/>
              </w:rPr>
              <w:fldChar w:fldCharType="separate"/>
            </w:r>
            <w:r w:rsidR="00E411F7">
              <w:rPr>
                <w:noProof/>
                <w:webHidden/>
              </w:rPr>
              <w:t>54</w:t>
            </w:r>
            <w:r w:rsidR="00FA2107">
              <w:rPr>
                <w:noProof/>
                <w:webHidden/>
              </w:rPr>
              <w:fldChar w:fldCharType="end"/>
            </w:r>
          </w:hyperlink>
        </w:p>
        <w:p w14:paraId="09F925D5" w14:textId="60D50683" w:rsidR="00F97A24" w:rsidRDefault="00F97A24">
          <w:r>
            <w:rPr>
              <w:b/>
              <w:bCs/>
            </w:rPr>
            <w:fldChar w:fldCharType="end"/>
          </w:r>
        </w:p>
      </w:sdtContent>
    </w:sdt>
    <w:p w14:paraId="7F15A6F3" w14:textId="766AA0D1" w:rsidR="00B73BB6" w:rsidRDefault="00B73BB6" w:rsidP="00316B9C">
      <w:pPr>
        <w:spacing w:line="276" w:lineRule="auto"/>
        <w:ind w:left="360"/>
        <w:jc w:val="both"/>
        <w:outlineLvl w:val="0"/>
      </w:pPr>
    </w:p>
    <w:p w14:paraId="7CB2BF98" w14:textId="0308B495" w:rsidR="00B73BB6" w:rsidRDefault="00B73BB6" w:rsidP="004B6E6B">
      <w:pPr>
        <w:spacing w:line="276" w:lineRule="auto"/>
        <w:ind w:left="360"/>
        <w:jc w:val="both"/>
      </w:pPr>
    </w:p>
    <w:p w14:paraId="000474AD" w14:textId="45FCBB56" w:rsidR="00E55B96" w:rsidRDefault="00E55B96" w:rsidP="004B6E6B">
      <w:pPr>
        <w:spacing w:line="276" w:lineRule="auto"/>
        <w:ind w:left="360"/>
        <w:jc w:val="both"/>
      </w:pPr>
    </w:p>
    <w:p w14:paraId="706D2C37" w14:textId="405C97ED" w:rsidR="00DB2BD6" w:rsidRPr="00016C14" w:rsidRDefault="00CD3DE3" w:rsidP="00316B9C">
      <w:pPr>
        <w:pStyle w:val="Nagwek1"/>
      </w:pPr>
      <w:bookmarkStart w:id="3" w:name="_Toc529447736"/>
      <w:bookmarkStart w:id="4" w:name="_Toc529514698"/>
      <w:bookmarkStart w:id="5" w:name="_Toc26872059"/>
      <w:bookmarkStart w:id="6" w:name="_Hlk22647806"/>
      <w:r>
        <w:lastRenderedPageBreak/>
        <w:t xml:space="preserve">I. </w:t>
      </w:r>
      <w:r w:rsidR="00DB2BD6" w:rsidRPr="00016C14">
        <w:t xml:space="preserve">Podstawowe </w:t>
      </w:r>
      <w:r w:rsidR="00DB2BD6" w:rsidRPr="00A45C5C">
        <w:t>informacje</w:t>
      </w:r>
      <w:bookmarkEnd w:id="3"/>
      <w:bookmarkEnd w:id="4"/>
      <w:bookmarkEnd w:id="5"/>
      <w:r w:rsidR="00DB2BD6" w:rsidRPr="00016C14">
        <w:t xml:space="preserve"> </w:t>
      </w:r>
    </w:p>
    <w:bookmarkEnd w:id="6"/>
    <w:p w14:paraId="27463FE1" w14:textId="77777777" w:rsidR="007B00F2" w:rsidRPr="007B00F2" w:rsidRDefault="007B00F2" w:rsidP="004B6E6B">
      <w:pPr>
        <w:spacing w:line="276" w:lineRule="auto"/>
        <w:ind w:left="2509"/>
      </w:pPr>
    </w:p>
    <w:p w14:paraId="4D0D64FE" w14:textId="77777777" w:rsidR="00DB2BD6" w:rsidRPr="00DB2BD6" w:rsidRDefault="00DB2BD6" w:rsidP="004B6E6B">
      <w:pPr>
        <w:spacing w:line="276" w:lineRule="auto"/>
        <w:ind w:left="284"/>
        <w:jc w:val="both"/>
        <w:rPr>
          <w:bCs/>
        </w:rPr>
      </w:pPr>
      <w:r>
        <w:t xml:space="preserve">Wnioski o powierzenie grantu są składane w odpowiedzi na nabór wniosków ogłoszony przez „Stowarzyszenie Lokalna Grupa Działania Gmin Dobrzyńskich Region Północ”, pełniącego funkcję Beneficjenta projektu grantowego </w:t>
      </w:r>
      <w:bookmarkStart w:id="7" w:name="_Hlk529430532"/>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bookmarkEnd w:id="7"/>
      <w:r w:rsidRPr="00DB2BD6">
        <w:rPr>
          <w:bCs/>
        </w:rPr>
        <w:t>)</w:t>
      </w:r>
    </w:p>
    <w:p w14:paraId="15E83E57" w14:textId="77777777" w:rsidR="00894AC1" w:rsidRDefault="00DB2BD6" w:rsidP="004B6E6B">
      <w:pPr>
        <w:spacing w:line="276" w:lineRule="auto"/>
        <w:ind w:left="284"/>
        <w:jc w:val="both"/>
      </w:pPr>
      <w:r>
        <w:t xml:space="preserve">Projekty objęte grantem, wybrane do dofinansowania, będą realizowane w ramach środków Unii Europejskiej w ramach Europejskiego Funduszu Społecznego. </w:t>
      </w:r>
    </w:p>
    <w:p w14:paraId="09AC4FD3" w14:textId="77777777" w:rsidR="00694995" w:rsidRDefault="00694995" w:rsidP="004B6E6B">
      <w:pPr>
        <w:spacing w:line="276" w:lineRule="auto"/>
        <w:ind w:left="284"/>
        <w:jc w:val="both"/>
      </w:pPr>
    </w:p>
    <w:p w14:paraId="327EF851" w14:textId="343AFE37" w:rsidR="00894AC1" w:rsidRDefault="009218C1">
      <w:pPr>
        <w:pStyle w:val="Nagwek2"/>
        <w:rPr>
          <w:rStyle w:val="Uwydatnienie"/>
          <w:b/>
          <w:i w:val="0"/>
          <w:iCs/>
        </w:rPr>
      </w:pPr>
      <w:bookmarkStart w:id="8" w:name="_Toc529514699"/>
      <w:bookmarkStart w:id="9" w:name="_Toc26872060"/>
      <w:r w:rsidRPr="005C051C">
        <w:rPr>
          <w:rStyle w:val="Uwydatnienie"/>
          <w:b/>
          <w:i w:val="0"/>
          <w:iCs/>
        </w:rPr>
        <w:t xml:space="preserve">I.1. </w:t>
      </w:r>
      <w:r w:rsidR="00DB2BD6" w:rsidRPr="00D01BC2">
        <w:rPr>
          <w:rStyle w:val="Uwydatnienie"/>
          <w:b/>
          <w:i w:val="0"/>
          <w:iCs/>
        </w:rPr>
        <w:t>Czym są Zasady?</w:t>
      </w:r>
      <w:bookmarkEnd w:id="8"/>
      <w:bookmarkEnd w:id="9"/>
      <w:r w:rsidR="00DB2BD6" w:rsidRPr="00D01BC2">
        <w:rPr>
          <w:rStyle w:val="Uwydatnienie"/>
          <w:b/>
          <w:i w:val="0"/>
          <w:iCs/>
        </w:rPr>
        <w:t xml:space="preserve"> </w:t>
      </w:r>
    </w:p>
    <w:p w14:paraId="56374BFC" w14:textId="77777777" w:rsidR="0051173C" w:rsidRPr="00316B9C" w:rsidRDefault="0051173C" w:rsidP="00316B9C"/>
    <w:p w14:paraId="11EF357C" w14:textId="77777777" w:rsidR="00DB2BD6" w:rsidRDefault="00DB2BD6" w:rsidP="004B6E6B">
      <w:pPr>
        <w:spacing w:line="276" w:lineRule="auto"/>
        <w:ind w:left="284"/>
        <w:jc w:val="both"/>
      </w:pPr>
      <w: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14:paraId="20E38A93" w14:textId="77777777" w:rsidR="008F49A7" w:rsidRDefault="008F49A7" w:rsidP="004B6E6B">
      <w:pPr>
        <w:spacing w:line="276" w:lineRule="auto"/>
        <w:ind w:left="284"/>
        <w:jc w:val="both"/>
      </w:pPr>
    </w:p>
    <w:p w14:paraId="5447E98A" w14:textId="51FED808" w:rsidR="007B44B4" w:rsidRDefault="00CD3DE3" w:rsidP="004B6E6B">
      <w:pPr>
        <w:spacing w:line="276" w:lineRule="auto"/>
        <w:ind w:left="284"/>
        <w:jc w:val="both"/>
        <w:rPr>
          <w:rFonts w:ascii="Calibri" w:hAnsi="Calibri" w:cs="Calibri"/>
        </w:rPr>
      </w:pPr>
      <w:r>
        <w:rPr>
          <w:rFonts w:ascii="Calibri" w:hAnsi="Calibri" w:cs="Calibri"/>
          <w:noProof/>
        </w:rPr>
        <mc:AlternateContent>
          <mc:Choice Requires="wps">
            <w:drawing>
              <wp:inline distT="0" distB="0" distL="0" distR="0" wp14:anchorId="078EA880" wp14:editId="23826747">
                <wp:extent cx="5873115" cy="2752725"/>
                <wp:effectExtent l="0" t="0" r="13335" b="2857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52725"/>
                        </a:xfrm>
                        <a:prstGeom prst="rect">
                          <a:avLst/>
                        </a:prstGeom>
                        <a:solidFill>
                          <a:schemeClr val="bg1">
                            <a:lumMod val="85000"/>
                          </a:schemeClr>
                        </a:solidFill>
                        <a:ln w="3175">
                          <a:solidFill>
                            <a:schemeClr val="tx1"/>
                          </a:solidFill>
                          <a:miter lim="800000"/>
                          <a:headEnd/>
                          <a:tailEnd/>
                        </a:ln>
                        <a:effectLst/>
                      </wps:spPr>
                      <wps:txbx>
                        <w:txbxContent>
                          <w:p w14:paraId="0BD58A09" w14:textId="77777777" w:rsidR="00A91DCC" w:rsidRPr="00316B9C" w:rsidRDefault="00A91DCC"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A91DCC" w:rsidRPr="00316B9C" w:rsidRDefault="00A91DCC"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A91DCC" w:rsidRPr="00316B9C" w:rsidRDefault="00A91DCC" w:rsidP="003F7D70">
                            <w:pPr>
                              <w:numPr>
                                <w:ilvl w:val="0"/>
                                <w:numId w:val="3"/>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A91DCC" w:rsidRPr="00316B9C" w:rsidRDefault="00A91DCC" w:rsidP="003F7D70">
                            <w:pPr>
                              <w:numPr>
                                <w:ilvl w:val="0"/>
                                <w:numId w:val="3"/>
                              </w:numPr>
                              <w:jc w:val="both"/>
                              <w:rPr>
                                <w:i/>
                              </w:rPr>
                            </w:pPr>
                            <w:r w:rsidRPr="00316B9C">
                              <w:rPr>
                                <w:i/>
                              </w:rPr>
                              <w:t>ogłoszenia aktów prawnych lub wytycznych ministra właściwego do spraw rozwoju regionalnego w istotny sposób sprzecznych z postanowieniami niniejszych Zasad</w:t>
                            </w:r>
                          </w:p>
                        </w:txbxContent>
                      </wps:txbx>
                      <wps:bodyPr rot="0" vert="horz" wrap="square" lIns="91440" tIns="45720" rIns="91440" bIns="45720" anchor="t" anchorCtr="0" upright="1">
                        <a:noAutofit/>
                      </wps:bodyPr>
                    </wps:wsp>
                  </a:graphicData>
                </a:graphic>
              </wp:inline>
            </w:drawing>
          </mc:Choice>
          <mc:Fallback>
            <w:pict>
              <v:shape w14:anchorId="078EA880" id="Text Box 3" o:spid="_x0000_s1027" type="#_x0000_t202" style="width:462.4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" fillcolor="#d8d8d8 [2732]" strokecolor="black [3213]" strokeweight=".25pt">
                <v:textbox>
                  <w:txbxContent>
                    <w:p w14:paraId="0BD58A09" w14:textId="77777777" w:rsidR="00A91DCC" w:rsidRPr="00316B9C" w:rsidRDefault="00A91DCC" w:rsidP="00316B9C">
                      <w:pPr>
                        <w:jc w:val="both"/>
                        <w:rPr>
                          <w:i/>
                        </w:rPr>
                      </w:pPr>
                      <w:r w:rsidRPr="00316B9C">
                        <w:rPr>
                          <w:b/>
                          <w:i/>
                        </w:rPr>
                        <w:t>UWAGA!</w:t>
                      </w:r>
                      <w:r w:rsidRPr="00316B9C">
                        <w:rPr>
                          <w:i/>
                        </w:rPr>
                        <w:t xml:space="preserve">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www.elgd.pl </w:t>
                      </w:r>
                    </w:p>
                    <w:p w14:paraId="1A1D2F92" w14:textId="77777777" w:rsidR="00A91DCC" w:rsidRPr="00316B9C" w:rsidRDefault="00A91DCC" w:rsidP="00316B9C">
                      <w:pPr>
                        <w:jc w:val="both"/>
                        <w:rPr>
                          <w:i/>
                        </w:rPr>
                      </w:pPr>
                      <w:r w:rsidRPr="00316B9C">
                        <w:rPr>
                          <w:i/>
                        </w:rPr>
                        <w:t xml:space="preserve">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w:t>
                      </w:r>
                    </w:p>
                    <w:p w14:paraId="6CB6C5A2" w14:textId="77777777" w:rsidR="00A91DCC" w:rsidRPr="00316B9C" w:rsidRDefault="00A91DCC" w:rsidP="003F7D70">
                      <w:pPr>
                        <w:numPr>
                          <w:ilvl w:val="0"/>
                          <w:numId w:val="3"/>
                        </w:numPr>
                        <w:jc w:val="both"/>
                        <w:rPr>
                          <w:i/>
                        </w:rPr>
                      </w:pPr>
                      <w:r w:rsidRPr="00316B9C">
                        <w:rPr>
                          <w:i/>
                        </w:rPr>
                        <w:t xml:space="preserve">zaistnienia sytuacji nadzwyczajnej, której nie dało się przewidzieć do chwili ogłoszenia naboru wniosków, a której wystąpienie czyni niemożliwym lub rażąco utrudnia kontynuowanie procedury oceny i wyboru projektów lub stanowi zagrożenie dla interesu publicznego; </w:t>
                      </w:r>
                    </w:p>
                    <w:p w14:paraId="44F8CF90" w14:textId="3D1D12ED" w:rsidR="00A91DCC" w:rsidRPr="00316B9C" w:rsidRDefault="00A91DCC" w:rsidP="003F7D70">
                      <w:pPr>
                        <w:numPr>
                          <w:ilvl w:val="0"/>
                          <w:numId w:val="3"/>
                        </w:numPr>
                        <w:jc w:val="both"/>
                        <w:rPr>
                          <w:i/>
                        </w:rPr>
                      </w:pPr>
                      <w:r w:rsidRPr="00316B9C">
                        <w:rPr>
                          <w:i/>
                        </w:rPr>
                        <w:t>ogłoszenia aktów prawnych lub wytycznych ministra właściwego do spraw rozwoju regionalnego w istotny sposób sprzecznych z postanowieniami niniejszych Zasad</w:t>
                      </w:r>
                    </w:p>
                  </w:txbxContent>
                </v:textbox>
                <w10:anchorlock/>
              </v:shape>
            </w:pict>
          </mc:Fallback>
        </mc:AlternateContent>
      </w:r>
    </w:p>
    <w:p w14:paraId="0DADFE0F" w14:textId="77777777" w:rsidR="00BC7A95" w:rsidRDefault="00BC7A95" w:rsidP="004B6E6B">
      <w:pPr>
        <w:spacing w:line="276" w:lineRule="auto"/>
        <w:ind w:left="284"/>
        <w:jc w:val="both"/>
      </w:pPr>
    </w:p>
    <w:p w14:paraId="66F84643" w14:textId="5E4AF3DC" w:rsidR="007B00F2" w:rsidRPr="00D01BC2" w:rsidRDefault="009218C1" w:rsidP="00316B9C">
      <w:pPr>
        <w:pStyle w:val="Nagwek2"/>
      </w:pPr>
      <w:bookmarkStart w:id="10" w:name="_Toc529514700"/>
      <w:bookmarkStart w:id="11" w:name="_Toc26872061"/>
      <w:r w:rsidRPr="005C051C">
        <w:t xml:space="preserve">I.2. </w:t>
      </w:r>
      <w:r w:rsidR="007B00F2" w:rsidRPr="00D01BC2">
        <w:t>Termin i miejsce złożenia wniosku</w:t>
      </w:r>
      <w:bookmarkEnd w:id="10"/>
      <w:bookmarkEnd w:id="11"/>
    </w:p>
    <w:p w14:paraId="5DAC56BF" w14:textId="1AF63AFF" w:rsidR="007B00F2" w:rsidRPr="00766825" w:rsidRDefault="007B00F2" w:rsidP="004B6E6B">
      <w:pPr>
        <w:spacing w:line="276" w:lineRule="auto"/>
        <w:ind w:left="360"/>
        <w:jc w:val="both"/>
        <w:rPr>
          <w:b/>
        </w:rPr>
      </w:pPr>
      <w:r>
        <w:t xml:space="preserve">Wniosek o powierzenie grantu należy złożyć w terminie </w:t>
      </w:r>
      <w:r w:rsidRPr="00766825">
        <w:rPr>
          <w:b/>
        </w:rPr>
        <w:t>od</w:t>
      </w:r>
      <w:r w:rsidR="00766825" w:rsidRPr="00766825">
        <w:rPr>
          <w:b/>
        </w:rPr>
        <w:t xml:space="preserve"> </w:t>
      </w:r>
      <w:r w:rsidR="006C2DA5">
        <w:rPr>
          <w:b/>
        </w:rPr>
        <w:t>27 grudnia 2019</w:t>
      </w:r>
      <w:r w:rsidR="00766825" w:rsidRPr="00766825">
        <w:rPr>
          <w:b/>
        </w:rPr>
        <w:t xml:space="preserve"> r.</w:t>
      </w:r>
      <w:r w:rsidRPr="00766825">
        <w:rPr>
          <w:b/>
        </w:rPr>
        <w:t xml:space="preserve"> do </w:t>
      </w:r>
      <w:r w:rsidR="006C2DA5">
        <w:rPr>
          <w:b/>
        </w:rPr>
        <w:t>17 stycznia 2020</w:t>
      </w:r>
      <w:r w:rsidR="00BC7A95">
        <w:rPr>
          <w:b/>
        </w:rPr>
        <w:t xml:space="preserve"> r.</w:t>
      </w:r>
    </w:p>
    <w:p w14:paraId="77D7E2DD" w14:textId="197D01CF" w:rsidR="00DB2BD6" w:rsidRDefault="00DB2BD6" w:rsidP="004B6E6B">
      <w:pPr>
        <w:spacing w:line="276" w:lineRule="auto"/>
        <w:ind w:left="360"/>
        <w:jc w:val="both"/>
        <w:rPr>
          <w:rFonts w:ascii="Calibri" w:hAnsi="Calibri" w:cs="Calibri"/>
        </w:rPr>
      </w:pPr>
    </w:p>
    <w:p w14:paraId="0244382A" w14:textId="77777777" w:rsidR="00E0557F" w:rsidRDefault="00E0557F" w:rsidP="00EE742C">
      <w:pPr>
        <w:spacing w:line="276" w:lineRule="auto"/>
        <w:ind w:left="360"/>
        <w:jc w:val="both"/>
      </w:pPr>
    </w:p>
    <w:p w14:paraId="392AB7F0" w14:textId="77777777" w:rsidR="00E3705E" w:rsidRDefault="00E3705E" w:rsidP="004B6E6B">
      <w:pPr>
        <w:spacing w:line="276" w:lineRule="auto"/>
        <w:ind w:left="360"/>
        <w:jc w:val="both"/>
        <w:rPr>
          <w:b/>
        </w:rPr>
      </w:pPr>
    </w:p>
    <w:p w14:paraId="0E2B51A4" w14:textId="77777777" w:rsidR="00E0557F" w:rsidRPr="00E0557F" w:rsidRDefault="00E0557F" w:rsidP="004B6E6B">
      <w:pPr>
        <w:spacing w:line="276" w:lineRule="auto"/>
        <w:ind w:left="360"/>
        <w:jc w:val="both"/>
        <w:rPr>
          <w:b/>
        </w:rPr>
      </w:pPr>
      <w:r w:rsidRPr="00E0557F">
        <w:rPr>
          <w:b/>
        </w:rPr>
        <w:t>Miejsce złożenia wniosku:</w:t>
      </w:r>
    </w:p>
    <w:p w14:paraId="2EE7C4C4" w14:textId="77777777" w:rsidR="00E0557F" w:rsidRDefault="00E0557F" w:rsidP="004B6E6B">
      <w:pPr>
        <w:spacing w:line="276" w:lineRule="auto"/>
        <w:ind w:left="360"/>
        <w:jc w:val="both"/>
      </w:pPr>
      <w:r>
        <w:t xml:space="preserve">Biuro „Stowarzyszenia Lokalna Grupa Działania Gmin Dobrzyńskich Region Północ”, 87-500 Rypin, ul. Tadeusza Kościuszki 10, w godzinach pracy biura, tj. od poniedziałku </w:t>
      </w:r>
      <w:r w:rsidR="00BC7A95">
        <w:t>d</w:t>
      </w:r>
      <w:r>
        <w:t>o piątku w godz. 7.00 - 15.00</w:t>
      </w:r>
    </w:p>
    <w:p w14:paraId="6729D978" w14:textId="77777777" w:rsidR="00297BFF" w:rsidRDefault="00E0557F" w:rsidP="00297BFF">
      <w:pPr>
        <w:spacing w:line="276" w:lineRule="auto"/>
        <w:ind w:left="426"/>
        <w:jc w:val="both"/>
      </w:pPr>
      <w:r>
        <w:t xml:space="preserve">Czas trwania procesu wyboru wniosku o powierzenie grantu trwa łącznie do </w:t>
      </w:r>
      <w:r w:rsidR="00EE742C">
        <w:t>60</w:t>
      </w:r>
      <w:r>
        <w:t xml:space="preserve"> dni liczonych od ostatniego dnia terminu naboru wniosków do zakończenia procesu oceny i wyboru wniosków. </w:t>
      </w:r>
    </w:p>
    <w:p w14:paraId="598B619E" w14:textId="77777777" w:rsidR="00297BFF" w:rsidRDefault="00297BFF" w:rsidP="00297BFF">
      <w:pPr>
        <w:spacing w:line="276" w:lineRule="auto"/>
        <w:ind w:left="426"/>
        <w:jc w:val="both"/>
      </w:pPr>
    </w:p>
    <w:p w14:paraId="1D22C67D" w14:textId="4B88C8C7" w:rsidR="00297BFF" w:rsidRPr="00E3705E" w:rsidRDefault="00297BFF" w:rsidP="00297BFF">
      <w:pPr>
        <w:spacing w:line="276" w:lineRule="auto"/>
        <w:ind w:left="426"/>
        <w:jc w:val="both"/>
      </w:pPr>
      <w:r w:rsidRPr="00DA3006">
        <w:t>Złożenia wniosku dokonuje się osobiście (przez pełnomocnika lub osobę uprawnioną do reprezentacji) bądź pocztą tradycyjną – za potwierdzeniem odbioru (w każdym przypadku decyduje data wpływu dokumentacji do biura LGD).</w:t>
      </w:r>
    </w:p>
    <w:p w14:paraId="0C7468ED" w14:textId="3E6CAA57" w:rsidR="007B00F2" w:rsidRDefault="007B00F2" w:rsidP="004B6E6B">
      <w:pPr>
        <w:spacing w:line="276" w:lineRule="auto"/>
        <w:ind w:left="360"/>
        <w:jc w:val="both"/>
      </w:pPr>
    </w:p>
    <w:p w14:paraId="72D38985" w14:textId="77777777" w:rsidR="00D13CA4" w:rsidRPr="00713F8B" w:rsidRDefault="00D13CA4" w:rsidP="00316B9C">
      <w:pPr>
        <w:pStyle w:val="Nagwek2"/>
        <w:rPr>
          <w:rStyle w:val="Uwydatnienie"/>
          <w:b/>
          <w:bCs w:val="0"/>
          <w:i w:val="0"/>
          <w:szCs w:val="24"/>
        </w:rPr>
      </w:pPr>
      <w:bookmarkStart w:id="12" w:name="_Toc529514701"/>
      <w:bookmarkStart w:id="13" w:name="_Toc26872062"/>
      <w:r w:rsidRPr="00713F8B">
        <w:rPr>
          <w:rStyle w:val="Uwydatnienie"/>
          <w:b/>
          <w:i w:val="0"/>
          <w:iCs/>
        </w:rPr>
        <w:t>I.3. Podmioty uprawnione do ubiegania się o grant</w:t>
      </w:r>
      <w:bookmarkEnd w:id="12"/>
      <w:bookmarkEnd w:id="13"/>
    </w:p>
    <w:p w14:paraId="384FB9AA" w14:textId="77777777" w:rsidR="009218C1" w:rsidRDefault="009218C1" w:rsidP="004B6E6B">
      <w:pPr>
        <w:spacing w:line="276" w:lineRule="auto"/>
        <w:ind w:left="360"/>
        <w:jc w:val="both"/>
      </w:pPr>
    </w:p>
    <w:p w14:paraId="65927C75" w14:textId="50543F63" w:rsidR="00D13CA4" w:rsidRDefault="00D13CA4" w:rsidP="004B6E6B">
      <w:pPr>
        <w:spacing w:line="276" w:lineRule="auto"/>
        <w:ind w:left="360"/>
        <w:jc w:val="both"/>
      </w:pPr>
      <w:r>
        <w:t>O grant mogą się ubiegać wszystkie podmioty</w:t>
      </w:r>
      <w:r>
        <w:rPr>
          <w:rStyle w:val="Odwoanieprzypisudolnego"/>
        </w:rPr>
        <w:footnoteReference w:id="5"/>
      </w:r>
      <w:r>
        <w:t xml:space="preserve"> z wyłączeniem osób fizycznych (nie dotyczy osób prowadzących działalność gospodarczą lub oświatową na podstawie przepisów odrębnych).</w:t>
      </w:r>
    </w:p>
    <w:p w14:paraId="4B1086F7" w14:textId="77777777" w:rsidR="00E80853" w:rsidRDefault="00E80853" w:rsidP="004B6E6B">
      <w:pPr>
        <w:spacing w:line="276" w:lineRule="auto"/>
        <w:ind w:left="360"/>
        <w:jc w:val="both"/>
      </w:pPr>
    </w:p>
    <w:p w14:paraId="7EC5CBD7" w14:textId="3FB7FBD8" w:rsidR="00E80853" w:rsidRDefault="00E80853" w:rsidP="004B6E6B">
      <w:pPr>
        <w:spacing w:line="276" w:lineRule="auto"/>
        <w:ind w:left="360"/>
        <w:jc w:val="both"/>
      </w:pPr>
      <w:r>
        <w:rPr>
          <w:rFonts w:ascii="Calibri" w:hAnsi="Calibri" w:cs="Calibri"/>
          <w:noProof/>
        </w:rPr>
        <mc:AlternateContent>
          <mc:Choice Requires="wps">
            <w:drawing>
              <wp:inline distT="0" distB="0" distL="0" distR="0" wp14:anchorId="10455FAB" wp14:editId="2A57494B">
                <wp:extent cx="5760720" cy="1679331"/>
                <wp:effectExtent l="0" t="0" r="11430" b="1651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9331"/>
                        </a:xfrm>
                        <a:prstGeom prst="rect">
                          <a:avLst/>
                        </a:prstGeom>
                        <a:solidFill>
                          <a:sysClr val="window" lastClr="FFFFFF">
                            <a:lumMod val="85000"/>
                          </a:sysClr>
                        </a:solidFill>
                        <a:ln w="3175">
                          <a:solidFill>
                            <a:sysClr val="windowText" lastClr="000000"/>
                          </a:solidFill>
                        </a:ln>
                        <a:effectLst/>
                      </wps:spPr>
                      <wps:txbx>
                        <w:txbxContent>
                          <w:p w14:paraId="65F5E2BE" w14:textId="21645F12" w:rsidR="00A91DCC" w:rsidRPr="00316B9C" w:rsidRDefault="00A91DCC"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A91DCC" w:rsidRDefault="00A91DCC" w:rsidP="00E80853">
                            <w:pPr>
                              <w:jc w:val="both"/>
                            </w:pPr>
                          </w:p>
                        </w:txbxContent>
                      </wps:txbx>
                      <wps:bodyPr rot="0" vert="horz" wrap="square" lIns="91440" tIns="45720" rIns="91440" bIns="45720" anchor="t" anchorCtr="0" upright="1">
                        <a:noAutofit/>
                      </wps:bodyPr>
                    </wps:wsp>
                  </a:graphicData>
                </a:graphic>
              </wp:inline>
            </w:drawing>
          </mc:Choice>
          <mc:Fallback>
            <w:pict>
              <v:shape w14:anchorId="10455FAB" id="Text Box 5" o:spid="_x0000_s1028" type="#_x0000_t202" style="width:453.6pt;height:1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" fillcolor="#d9d9d9" strokecolor="windowText" strokeweight=".25pt">
                <v:textbox>
                  <w:txbxContent>
                    <w:p w14:paraId="65F5E2BE" w14:textId="21645F12" w:rsidR="00A91DCC" w:rsidRPr="00316B9C" w:rsidRDefault="00A91DCC" w:rsidP="00E80853">
                      <w:pPr>
                        <w:spacing w:line="276" w:lineRule="auto"/>
                        <w:jc w:val="both"/>
                        <w:rPr>
                          <w:b/>
                          <w:color w:val="FF0000"/>
                        </w:rPr>
                      </w:pPr>
                      <w:r w:rsidRPr="00316B9C">
                        <w:rPr>
                          <w:b/>
                          <w:i/>
                          <w:color w:val="FF0000"/>
                        </w:rPr>
                        <w:t>UWAGA</w:t>
                      </w:r>
                      <w:r w:rsidRPr="00316B9C">
                        <w:rPr>
                          <w:i/>
                          <w:color w:val="FF0000"/>
                        </w:rPr>
                        <w:t>! W związku z faktem, że konstrukcja wniosku o powierzenie grantu w polu „Typ wnioskodawcy” umożliwia wybór wyłącznie spośród kategorii: osoby prawne, osoby fizyczne prowadzące działalność gospodarczą oraz osoby fizyczne prowadzące działalność oświatową na podstawie odrębnych przepisów, to wszystkie podmioty, które posiadają osobność prawną, a nie należą do żadnej z ww. kategorii (np. stowarzyszenia zwykłe) powinny zaznaczyć „osoby prawne” i dodatkowo złożyć do LGD oświadczenie, iż jest podmiotem uprawnionym do złożenia wniosku, niemniej jednak w związku z technicznymi możliwościami formularza nie mógł zaznaczyć właściwej opcji.</w:t>
                      </w:r>
                    </w:p>
                    <w:p w14:paraId="50985CB2" w14:textId="77777777" w:rsidR="00A91DCC" w:rsidRDefault="00A91DCC" w:rsidP="00E80853">
                      <w:pPr>
                        <w:jc w:val="both"/>
                      </w:pPr>
                    </w:p>
                  </w:txbxContent>
                </v:textbox>
                <w10:anchorlock/>
              </v:shape>
            </w:pict>
          </mc:Fallback>
        </mc:AlternateContent>
      </w:r>
    </w:p>
    <w:p w14:paraId="774FAF0E" w14:textId="77777777" w:rsidR="00E80853" w:rsidRDefault="00E80853" w:rsidP="004B6E6B">
      <w:pPr>
        <w:spacing w:line="276" w:lineRule="auto"/>
        <w:ind w:left="360"/>
        <w:jc w:val="both"/>
      </w:pPr>
    </w:p>
    <w:p w14:paraId="3FBD7C34" w14:textId="5971A18E" w:rsidR="008F49A7" w:rsidRDefault="008F49A7" w:rsidP="004B6E6B">
      <w:pPr>
        <w:spacing w:line="276" w:lineRule="auto"/>
        <w:ind w:left="360"/>
        <w:jc w:val="both"/>
      </w:pPr>
      <w:r>
        <w:t>Nie dopuszcza się składania wniosków w partnerstwie.</w:t>
      </w:r>
    </w:p>
    <w:p w14:paraId="7891ADBD" w14:textId="77777777" w:rsidR="00D13CA4" w:rsidRPr="00713F8B" w:rsidRDefault="00D13CA4" w:rsidP="00316B9C">
      <w:pPr>
        <w:pStyle w:val="Nagwek2"/>
        <w:rPr>
          <w:rStyle w:val="Uwydatnienie"/>
          <w:b/>
          <w:bCs w:val="0"/>
          <w:i w:val="0"/>
          <w:szCs w:val="24"/>
        </w:rPr>
      </w:pPr>
      <w:bookmarkStart w:id="14" w:name="_Toc529514702"/>
      <w:bookmarkStart w:id="15" w:name="_Toc26872063"/>
      <w:r w:rsidRPr="00713F8B">
        <w:rPr>
          <w:rStyle w:val="Uwydatnienie"/>
          <w:b/>
          <w:i w:val="0"/>
          <w:iCs/>
        </w:rPr>
        <w:t>I.4. Przedmiot naboru</w:t>
      </w:r>
      <w:bookmarkEnd w:id="14"/>
      <w:bookmarkEnd w:id="15"/>
    </w:p>
    <w:p w14:paraId="07C318D6" w14:textId="77777777" w:rsidR="009218C1" w:rsidRDefault="009218C1" w:rsidP="004B6E6B">
      <w:pPr>
        <w:spacing w:line="276" w:lineRule="auto"/>
        <w:ind w:left="360"/>
        <w:jc w:val="both"/>
      </w:pPr>
    </w:p>
    <w:p w14:paraId="629C6FE1" w14:textId="77777777" w:rsidR="00D13CA4" w:rsidRPr="00316B9C" w:rsidRDefault="00D13CA4" w:rsidP="004B6E6B">
      <w:pPr>
        <w:spacing w:line="276" w:lineRule="auto"/>
        <w:ind w:left="360"/>
        <w:jc w:val="both"/>
        <w:rPr>
          <w:smallCaps/>
          <w:u w:val="single"/>
        </w:rPr>
      </w:pPr>
      <w:r>
        <w:t xml:space="preserve">Przedmiotem naboru są projekty określone dla Projektu grantowego </w:t>
      </w:r>
      <w:r w:rsidRPr="00DB2BD6">
        <w:t>pt. „</w:t>
      </w:r>
      <w:r w:rsidRPr="00DB2BD6">
        <w:rPr>
          <w:i/>
        </w:rPr>
        <w:t>Wdrażanie Strategii Rozwoju Lokalnego Kierowanego przez Społeczność Lokalnej Grupy Działania "Stowarzyszenia Lokalnej Grupy Działania Gmin Dobrzyńskich Region Północ"</w:t>
      </w:r>
      <w:r w:rsidRPr="00DB2BD6">
        <w:t>”</w:t>
      </w:r>
      <w:r>
        <w:t>, n</w:t>
      </w:r>
      <w:r w:rsidRPr="00DB2BD6">
        <w:t xml:space="preserve">r projektu: </w:t>
      </w:r>
      <w:r w:rsidRPr="00DB2BD6">
        <w:rPr>
          <w:bCs/>
        </w:rPr>
        <w:t>RPKP.11.01.00-04-0015/17 (RPO WK-P 2014-2020, Oś Priorytetowa 11 Rozwój lokalny kierowany przez społeczność, Działanie 11.1 Włączenie społeczne na obszarach objętych LSR</w:t>
      </w:r>
      <w:r>
        <w:rPr>
          <w:bCs/>
        </w:rPr>
        <w:t xml:space="preserve"> </w:t>
      </w:r>
      <w:r>
        <w:t>i przyczyniające się do realizacji celu projektu grantowego</w:t>
      </w:r>
      <w:r w:rsidR="008F49A7">
        <w:t xml:space="preserve"> określonego jako:</w:t>
      </w:r>
      <w:r>
        <w:t xml:space="preserve"> </w:t>
      </w:r>
      <w:r w:rsidR="008F49A7" w:rsidRPr="008F49A7">
        <w:rPr>
          <w:i/>
        </w:rPr>
        <w:t>p</w:t>
      </w:r>
      <w:r w:rsidRPr="008F49A7">
        <w:rPr>
          <w:i/>
        </w:rPr>
        <w:t xml:space="preserve">oprawa aktywności społeczno-zawodowej mieszkańców na terenie objętym LSR </w:t>
      </w:r>
      <w:r w:rsidRPr="008F49A7">
        <w:rPr>
          <w:i/>
        </w:rPr>
        <w:lastRenderedPageBreak/>
        <w:t>Stowarzyszenia Lokalna Grupa Działania Gmin Dobrzyńskich Region Północ</w:t>
      </w:r>
      <w:r>
        <w:t xml:space="preserve"> oraz do realizacji celu szczegółowego PI RPO: </w:t>
      </w:r>
      <w:r w:rsidRPr="008F49A7">
        <w:rPr>
          <w:i/>
        </w:rPr>
        <w:t>Wzrost aktywizacji społeczno-zawodowej mieszkańców objętych Lokalnymi Strategiami Rozwoju</w:t>
      </w:r>
      <w:r>
        <w:t>.</w:t>
      </w:r>
      <w:r>
        <w:cr/>
      </w:r>
    </w:p>
    <w:p w14:paraId="22F7954E" w14:textId="73AE5F00" w:rsidR="0077140E" w:rsidRDefault="00E55B96" w:rsidP="004B6E6B">
      <w:pPr>
        <w:spacing w:line="276" w:lineRule="auto"/>
        <w:ind w:left="360"/>
        <w:jc w:val="both"/>
        <w:rPr>
          <w:b/>
        </w:rPr>
      </w:pPr>
      <w:r w:rsidRPr="00316B9C">
        <w:rPr>
          <w:b/>
          <w:smallCaps/>
          <w:u w:val="single"/>
        </w:rPr>
        <w:t>W ramach niniejszego naboru wsparciem objęte mogą zostać następujące projekty objęte grantem:</w:t>
      </w:r>
    </w:p>
    <w:p w14:paraId="0F27A99B" w14:textId="6864ED65" w:rsidR="00027C60" w:rsidRPr="00316B9C" w:rsidRDefault="001D2443" w:rsidP="00027C60">
      <w:pPr>
        <w:spacing w:line="276" w:lineRule="auto"/>
        <w:jc w:val="both"/>
        <w:rPr>
          <w:rFonts w:ascii="Calibri" w:eastAsia="Calibri" w:hAnsi="Calibri" w:cs="Calibri"/>
          <w:b/>
          <w:color w:val="FF0000"/>
          <w:sz w:val="22"/>
          <w:szCs w:val="22"/>
          <w:lang w:eastAsia="en-US"/>
        </w:rPr>
      </w:pPr>
      <w:r w:rsidRPr="00316B9C">
        <w:rPr>
          <w:rFonts w:cs="Calibri"/>
          <w:b/>
          <w:color w:val="FF0000"/>
        </w:rPr>
        <w:t>Działania na rzecz osób zagrożonych ubóstwem lub wykluczeniem społecznym, w zakresie wdrożenia rozwiązań z obszaru aktywnej integracji o charakterze środowiskowym takich jak</w:t>
      </w:r>
      <w:r w:rsidR="00C60A88">
        <w:rPr>
          <w:rFonts w:cs="Calibri"/>
          <w:b/>
          <w:color w:val="FF0000"/>
        </w:rPr>
        <w:t>:</w:t>
      </w:r>
      <w:r w:rsidRPr="00316B9C">
        <w:rPr>
          <w:rFonts w:cs="Calibri"/>
          <w:b/>
          <w:color w:val="FF0000"/>
        </w:rPr>
        <w:t xml:space="preserve"> </w:t>
      </w:r>
    </w:p>
    <w:p w14:paraId="7FA251BB" w14:textId="562ABC8A" w:rsidR="00027C60" w:rsidRPr="00C60A88" w:rsidRDefault="00C60A88" w:rsidP="003F7D70">
      <w:pPr>
        <w:pStyle w:val="Akapitzlist"/>
        <w:numPr>
          <w:ilvl w:val="0"/>
          <w:numId w:val="9"/>
        </w:numPr>
        <w:autoSpaceDE w:val="0"/>
        <w:autoSpaceDN w:val="0"/>
        <w:adjustRightInd w:val="0"/>
        <w:spacing w:line="276" w:lineRule="auto"/>
        <w:jc w:val="both"/>
        <w:rPr>
          <w:rFonts w:eastAsia="Calibri"/>
          <w:color w:val="FF0000"/>
          <w:lang w:eastAsia="en-US"/>
        </w:rPr>
      </w:pPr>
      <w:r w:rsidRPr="00C60A88">
        <w:rPr>
          <w:rFonts w:eastAsia="Calibri"/>
          <w:b/>
          <w:color w:val="FF0000"/>
          <w:lang w:eastAsia="en-US"/>
        </w:rPr>
        <w:t xml:space="preserve">aktywizacja społeczno-zawodowa (w tym szkolenia i podnoszące kompetencje i/lub dające nowe umiejętności zawodowe i społeczne) </w:t>
      </w:r>
      <w:r w:rsidR="00E55B96" w:rsidRPr="00C60A88">
        <w:rPr>
          <w:rFonts w:eastAsia="Calibri"/>
          <w:b/>
          <w:color w:val="FF0000"/>
          <w:lang w:eastAsia="en-US"/>
        </w:rPr>
        <w:t>– typ 1</w:t>
      </w:r>
      <w:r w:rsidRPr="00C60A88">
        <w:rPr>
          <w:rFonts w:eastAsia="Calibri"/>
          <w:b/>
          <w:color w:val="FF0000"/>
          <w:lang w:eastAsia="en-US"/>
        </w:rPr>
        <w:t>e</w:t>
      </w:r>
      <w:r w:rsidR="00E55B96" w:rsidRPr="00C60A88">
        <w:rPr>
          <w:rFonts w:eastAsia="Calibri"/>
          <w:b/>
          <w:color w:val="FF0000"/>
          <w:lang w:eastAsia="en-US"/>
        </w:rPr>
        <w:t>)</w:t>
      </w:r>
    </w:p>
    <w:p w14:paraId="408FD180" w14:textId="77777777" w:rsidR="00C60A88" w:rsidRPr="00C60A88" w:rsidRDefault="00C60A88" w:rsidP="00C60A88">
      <w:pPr>
        <w:pStyle w:val="Akapitzlist"/>
        <w:autoSpaceDE w:val="0"/>
        <w:autoSpaceDN w:val="0"/>
        <w:adjustRightInd w:val="0"/>
        <w:spacing w:line="276" w:lineRule="auto"/>
        <w:jc w:val="both"/>
        <w:rPr>
          <w:rFonts w:eastAsia="Calibri"/>
          <w:lang w:eastAsia="en-US"/>
        </w:rPr>
      </w:pPr>
    </w:p>
    <w:p w14:paraId="1A806F11" w14:textId="77777777" w:rsidR="00C60A88" w:rsidRPr="00C60A88" w:rsidRDefault="00C60A88" w:rsidP="00C60A88">
      <w:pPr>
        <w:spacing w:line="276" w:lineRule="auto"/>
        <w:jc w:val="both"/>
      </w:pPr>
      <w:r w:rsidRPr="00C60A88">
        <w:rPr>
          <w:b/>
        </w:rPr>
        <w:t xml:space="preserve">Aktywizacja społeczno-zawodowa - </w:t>
      </w:r>
      <w:r w:rsidRPr="00C60A88">
        <w:t>zindywidualizowane i kompleksowe działania umożliwiające aktywne włączenie społeczne a także powrót na rynek pracy z obligatoryjnym wykorzystaniem instrumentów aktywizacji społecznej i/lub zawodowej i/lub edukacyjnej.</w:t>
      </w:r>
    </w:p>
    <w:p w14:paraId="4C3195DF" w14:textId="77777777" w:rsidR="00C60A88" w:rsidRPr="00C60A88" w:rsidRDefault="00C60A88" w:rsidP="00C60A88">
      <w:pPr>
        <w:spacing w:line="276" w:lineRule="auto"/>
        <w:jc w:val="both"/>
        <w:rPr>
          <w:b/>
          <w:bCs/>
        </w:rPr>
      </w:pPr>
    </w:p>
    <w:p w14:paraId="254F7CC8" w14:textId="77777777" w:rsidR="00C60A88" w:rsidRPr="00C60A88" w:rsidRDefault="00C60A88" w:rsidP="003F7D70">
      <w:pPr>
        <w:numPr>
          <w:ilvl w:val="0"/>
          <w:numId w:val="37"/>
        </w:numPr>
        <w:spacing w:line="276" w:lineRule="auto"/>
        <w:jc w:val="both"/>
      </w:pPr>
      <w:r w:rsidRPr="00C60A88">
        <w:t>Działania podejmowane w ramach naboru mogą obejmować następujące instrumenty aktywnej integracji</w:t>
      </w:r>
      <w:r w:rsidRPr="00C60A88">
        <w:rPr>
          <w:vertAlign w:val="superscript"/>
        </w:rPr>
        <w:footnoteReference w:id="6"/>
      </w:r>
      <w:r w:rsidRPr="00C60A88">
        <w:t>:</w:t>
      </w:r>
    </w:p>
    <w:p w14:paraId="7572C64A" w14:textId="77777777" w:rsidR="00C60A88" w:rsidRPr="00C60A88" w:rsidRDefault="00C60A88" w:rsidP="00C60A88">
      <w:pPr>
        <w:spacing w:line="276" w:lineRule="auto"/>
        <w:jc w:val="both"/>
        <w:rPr>
          <w:b/>
        </w:rPr>
      </w:pPr>
    </w:p>
    <w:p w14:paraId="4F2E0995" w14:textId="77777777" w:rsidR="00C60A88" w:rsidRPr="00C60A88" w:rsidRDefault="00C60A88" w:rsidP="003F7D70">
      <w:pPr>
        <w:numPr>
          <w:ilvl w:val="0"/>
          <w:numId w:val="38"/>
        </w:numPr>
        <w:spacing w:line="276" w:lineRule="auto"/>
        <w:jc w:val="both"/>
        <w:rPr>
          <w:i/>
        </w:rPr>
      </w:pPr>
      <w:r w:rsidRPr="00C60A88">
        <w:t>Instrumenty aktywizacji zawodowej</w:t>
      </w:r>
      <w:r w:rsidRPr="00C60A88">
        <w:rPr>
          <w:i/>
        </w:rPr>
        <w:t xml:space="preserve">: </w:t>
      </w:r>
    </w:p>
    <w:p w14:paraId="343266FB" w14:textId="77777777" w:rsidR="00C60A88" w:rsidRPr="00C60A88" w:rsidRDefault="00C60A88" w:rsidP="003F7D70">
      <w:pPr>
        <w:numPr>
          <w:ilvl w:val="0"/>
          <w:numId w:val="39"/>
        </w:numPr>
        <w:spacing w:line="276" w:lineRule="auto"/>
        <w:jc w:val="both"/>
      </w:pPr>
      <w:r w:rsidRPr="00C60A88">
        <w:t>uczestnictwo w zajęciach CIS,</w:t>
      </w:r>
    </w:p>
    <w:p w14:paraId="0CA57A76" w14:textId="77777777" w:rsidR="00C60A88" w:rsidRPr="00C60A88" w:rsidRDefault="00C60A88" w:rsidP="003F7D70">
      <w:pPr>
        <w:numPr>
          <w:ilvl w:val="0"/>
          <w:numId w:val="39"/>
        </w:numPr>
        <w:spacing w:line="276" w:lineRule="auto"/>
        <w:jc w:val="both"/>
      </w:pPr>
      <w:r w:rsidRPr="00C60A88">
        <w:t>uczestnictwo w zajęciach KIS,</w:t>
      </w:r>
    </w:p>
    <w:p w14:paraId="4357BB16" w14:textId="7A34F645" w:rsidR="00C60A88" w:rsidRPr="00C60A88" w:rsidRDefault="00C60A88" w:rsidP="003F7D70">
      <w:pPr>
        <w:numPr>
          <w:ilvl w:val="0"/>
          <w:numId w:val="39"/>
        </w:numPr>
        <w:spacing w:line="276" w:lineRule="auto"/>
        <w:jc w:val="both"/>
      </w:pPr>
      <w:r w:rsidRPr="00C60A88">
        <w:t>praktyka lub staż w spółdzielni socjalnej lub innym podmiocie, również w przedsiębiorstwie</w:t>
      </w:r>
      <w:r w:rsidR="00897D88">
        <w:t xml:space="preserve"> (rekomendowana współpraca z PUP w tym zakresie)</w:t>
      </w:r>
      <w:r w:rsidRPr="00C60A88">
        <w:t>,</w:t>
      </w:r>
    </w:p>
    <w:p w14:paraId="17B11A01" w14:textId="77777777" w:rsidR="00C60A88" w:rsidRPr="00C60A88" w:rsidRDefault="00C60A88" w:rsidP="003F7D70">
      <w:pPr>
        <w:numPr>
          <w:ilvl w:val="0"/>
          <w:numId w:val="39"/>
        </w:numPr>
        <w:spacing w:line="276" w:lineRule="auto"/>
        <w:jc w:val="both"/>
      </w:pPr>
      <w:r w:rsidRPr="00C60A88">
        <w:t>zajęcia dla osób niepełnosprawnych w WTZ,</w:t>
      </w:r>
    </w:p>
    <w:p w14:paraId="003F5822" w14:textId="77777777" w:rsidR="00C60A88" w:rsidRPr="00C60A88" w:rsidRDefault="00C60A88" w:rsidP="003F7D70">
      <w:pPr>
        <w:numPr>
          <w:ilvl w:val="0"/>
          <w:numId w:val="39"/>
        </w:numPr>
        <w:spacing w:line="276" w:lineRule="auto"/>
        <w:jc w:val="both"/>
      </w:pPr>
      <w:r w:rsidRPr="00C60A88">
        <w:t>skierowanie i sfinansowanie zajęć w ramach kształcenia ustawicznego mających na celu uzyskanie zawodu lub przygotowania zawodowego,</w:t>
      </w:r>
    </w:p>
    <w:p w14:paraId="1924B392" w14:textId="77777777" w:rsidR="00C60A88" w:rsidRPr="00C60A88" w:rsidRDefault="00C60A88" w:rsidP="003F7D70">
      <w:pPr>
        <w:numPr>
          <w:ilvl w:val="0"/>
          <w:numId w:val="39"/>
        </w:numPr>
        <w:spacing w:line="276" w:lineRule="auto"/>
        <w:jc w:val="both"/>
      </w:pPr>
      <w:r w:rsidRPr="00C60A88">
        <w:t>skierowanie i sfinansowanie zajęć w ramach podnoszenia kluczowych kompetencji o charakterze zawodowym lub zdobywania nowych kompetencji i umiejętności zawodowych umożliwiających aktywizację zawodową,</w:t>
      </w:r>
    </w:p>
    <w:p w14:paraId="3009A9C1" w14:textId="4A257DC6" w:rsidR="00C60A88" w:rsidRPr="00C60A88" w:rsidRDefault="00C60A88" w:rsidP="003F7D70">
      <w:pPr>
        <w:numPr>
          <w:ilvl w:val="0"/>
          <w:numId w:val="39"/>
        </w:numPr>
        <w:spacing w:line="276" w:lineRule="auto"/>
        <w:jc w:val="both"/>
      </w:pPr>
      <w:r w:rsidRPr="00C60A88">
        <w:t>usługi wspierające aktywizację zawodową – sfinansowanie usług trenera pracy, doradcy zawodowego.</w:t>
      </w:r>
    </w:p>
    <w:p w14:paraId="7DC21E6B" w14:textId="77777777" w:rsidR="00C60A88" w:rsidRPr="00C60A88" w:rsidRDefault="00C60A88" w:rsidP="00C60A88">
      <w:pPr>
        <w:spacing w:line="276" w:lineRule="auto"/>
        <w:jc w:val="both"/>
      </w:pPr>
    </w:p>
    <w:p w14:paraId="1B15E1F7" w14:textId="77777777" w:rsidR="00C60A88" w:rsidRPr="00C60A88" w:rsidRDefault="00C60A88" w:rsidP="003F7D70">
      <w:pPr>
        <w:numPr>
          <w:ilvl w:val="0"/>
          <w:numId w:val="38"/>
        </w:numPr>
        <w:spacing w:line="276" w:lineRule="auto"/>
        <w:jc w:val="both"/>
        <w:rPr>
          <w:i/>
        </w:rPr>
      </w:pPr>
      <w:r w:rsidRPr="00C60A88">
        <w:t>Instrumenty aktywizacji edukacyjnej</w:t>
      </w:r>
      <w:r w:rsidRPr="00C60A88">
        <w:rPr>
          <w:i/>
        </w:rPr>
        <w:t>:</w:t>
      </w:r>
    </w:p>
    <w:p w14:paraId="318A7435" w14:textId="1B56DE83" w:rsidR="00C60A88" w:rsidRPr="00C60A88" w:rsidRDefault="00C60A88" w:rsidP="003F7D70">
      <w:pPr>
        <w:numPr>
          <w:ilvl w:val="0"/>
          <w:numId w:val="40"/>
        </w:numPr>
        <w:spacing w:line="276" w:lineRule="auto"/>
        <w:jc w:val="both"/>
        <w:rPr>
          <w:i/>
        </w:rPr>
      </w:pPr>
      <w:r w:rsidRPr="00C60A88">
        <w:t xml:space="preserve">skierowanie i sfinansowanie zajęć szkolnych, związanych z uzupełnieniem wykształcenia na poziomie podstawowym, </w:t>
      </w:r>
      <w:r w:rsidR="00897D88">
        <w:t>gimnazjalnym, ponadgimnazjalnym</w:t>
      </w:r>
      <w:r w:rsidR="00897D88" w:rsidRPr="00C60A88">
        <w:t xml:space="preserve"> </w:t>
      </w:r>
      <w:r w:rsidRPr="00C60A88">
        <w:t>lub policealnym oraz kosztów z nimi związanych,</w:t>
      </w:r>
    </w:p>
    <w:p w14:paraId="2798E6ED" w14:textId="77777777" w:rsidR="00C60A88" w:rsidRPr="00C60A88" w:rsidRDefault="00C60A88" w:rsidP="003F7D70">
      <w:pPr>
        <w:numPr>
          <w:ilvl w:val="0"/>
          <w:numId w:val="40"/>
        </w:numPr>
        <w:spacing w:line="276" w:lineRule="auto"/>
        <w:jc w:val="both"/>
        <w:rPr>
          <w:i/>
        </w:rPr>
      </w:pPr>
      <w:r w:rsidRPr="00C60A88">
        <w:t>organizacja i sfinansowanie usług wspierających aktywizację edukacyjną (np. brokera edukacyjnego),</w:t>
      </w:r>
    </w:p>
    <w:p w14:paraId="2FDFEB7D" w14:textId="77777777" w:rsidR="00C60A88" w:rsidRPr="00C60A88" w:rsidRDefault="00C60A88" w:rsidP="003F7D70">
      <w:pPr>
        <w:numPr>
          <w:ilvl w:val="0"/>
          <w:numId w:val="40"/>
        </w:numPr>
        <w:spacing w:line="276" w:lineRule="auto"/>
        <w:jc w:val="both"/>
        <w:rPr>
          <w:i/>
        </w:rPr>
      </w:pPr>
      <w:r w:rsidRPr="00C60A88">
        <w:lastRenderedPageBreak/>
        <w:t>sfinansowanie kosztów studiów dla osób opuszczających placówki opiekuńczo-wychowawcze lub inne formy pieczy zastępczej.</w:t>
      </w:r>
    </w:p>
    <w:p w14:paraId="3C59E8A3" w14:textId="77777777" w:rsidR="00C60A88" w:rsidRPr="00C60A88" w:rsidRDefault="00C60A88" w:rsidP="00C60A88">
      <w:pPr>
        <w:spacing w:line="276" w:lineRule="auto"/>
        <w:jc w:val="both"/>
      </w:pPr>
    </w:p>
    <w:p w14:paraId="603E80F7" w14:textId="77777777" w:rsidR="00C60A88" w:rsidRPr="00C60A88" w:rsidRDefault="00C60A88" w:rsidP="003F7D70">
      <w:pPr>
        <w:numPr>
          <w:ilvl w:val="0"/>
          <w:numId w:val="38"/>
        </w:numPr>
        <w:spacing w:line="276" w:lineRule="auto"/>
        <w:jc w:val="both"/>
      </w:pPr>
      <w:r w:rsidRPr="00C60A88">
        <w:t>Instrumenty aktywizacji społecznej</w:t>
      </w:r>
      <w:r w:rsidRPr="00C60A88">
        <w:rPr>
          <w:i/>
          <w:vertAlign w:val="superscript"/>
        </w:rPr>
        <w:footnoteReference w:id="7"/>
      </w:r>
      <w:r w:rsidRPr="00C60A88">
        <w:rPr>
          <w:i/>
        </w:rPr>
        <w:t>:</w:t>
      </w:r>
    </w:p>
    <w:p w14:paraId="32B43E03" w14:textId="77777777" w:rsidR="00C60A88" w:rsidRPr="00C60A88" w:rsidRDefault="00C60A88" w:rsidP="003F7D70">
      <w:pPr>
        <w:numPr>
          <w:ilvl w:val="0"/>
          <w:numId w:val="41"/>
        </w:numPr>
        <w:spacing w:line="276" w:lineRule="auto"/>
        <w:jc w:val="both"/>
      </w:pPr>
      <w:r w:rsidRPr="00C60A88">
        <w:t xml:space="preserve">organizacja i finansowanie treningów kompetencji i umiejętności społecznych, </w:t>
      </w:r>
    </w:p>
    <w:p w14:paraId="47BBCA3D" w14:textId="77777777" w:rsidR="00C60A88" w:rsidRPr="00C60A88" w:rsidRDefault="00C60A88" w:rsidP="003F7D70">
      <w:pPr>
        <w:numPr>
          <w:ilvl w:val="0"/>
          <w:numId w:val="41"/>
        </w:numPr>
        <w:spacing w:line="276" w:lineRule="auto"/>
        <w:jc w:val="both"/>
      </w:pPr>
      <w:r w:rsidRPr="00C60A88">
        <w:t>organizacja i finansowanie poradnictwa specjalistycznego oraz udzielanie informacji o prawach i uprawnieniach, służące przywróceniu samodzielności życiowej, w tym powrotu na rynek pracy,</w:t>
      </w:r>
    </w:p>
    <w:p w14:paraId="0A4A5523" w14:textId="77777777" w:rsidR="00C60A88" w:rsidRPr="00C60A88" w:rsidRDefault="00C60A88" w:rsidP="003F7D70">
      <w:pPr>
        <w:numPr>
          <w:ilvl w:val="0"/>
          <w:numId w:val="41"/>
        </w:numPr>
        <w:spacing w:line="276" w:lineRule="auto"/>
        <w:jc w:val="both"/>
      </w:pPr>
      <w:r w:rsidRPr="00C60A88">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14:paraId="60B0E46C" w14:textId="77777777" w:rsidR="00C60A88" w:rsidRPr="00C60A88" w:rsidRDefault="00C60A88" w:rsidP="003F7D70">
      <w:pPr>
        <w:numPr>
          <w:ilvl w:val="0"/>
          <w:numId w:val="41"/>
        </w:numPr>
        <w:spacing w:line="276" w:lineRule="auto"/>
        <w:jc w:val="both"/>
      </w:pPr>
      <w:r w:rsidRPr="00C60A88">
        <w:t>praca socjalna.</w:t>
      </w:r>
    </w:p>
    <w:p w14:paraId="7D37F2B9" w14:textId="77777777" w:rsidR="00C60A88" w:rsidRPr="00C60A88" w:rsidRDefault="00C60A88" w:rsidP="00C60A88">
      <w:pPr>
        <w:spacing w:line="276" w:lineRule="auto"/>
        <w:jc w:val="both"/>
        <w:rPr>
          <w:b/>
        </w:rPr>
      </w:pPr>
    </w:p>
    <w:p w14:paraId="6667AE32" w14:textId="77777777" w:rsidR="00C60A88" w:rsidRPr="00C60A88" w:rsidRDefault="00C60A88" w:rsidP="003F7D70">
      <w:pPr>
        <w:numPr>
          <w:ilvl w:val="0"/>
          <w:numId w:val="38"/>
        </w:numPr>
        <w:spacing w:line="276" w:lineRule="auto"/>
        <w:jc w:val="both"/>
        <w:rPr>
          <w:i/>
        </w:rPr>
      </w:pPr>
      <w:r w:rsidRPr="00C60A88">
        <w:t>Instrumenty aktywizacji społecznej o charakterze zdrowotnym</w:t>
      </w:r>
      <w:r w:rsidRPr="00C60A88">
        <w:rPr>
          <w:i/>
          <w:vertAlign w:val="superscript"/>
        </w:rPr>
        <w:footnoteReference w:id="8"/>
      </w:r>
      <w:r w:rsidRPr="00C60A88">
        <w:rPr>
          <w:i/>
        </w:rPr>
        <w:t>:</w:t>
      </w:r>
    </w:p>
    <w:p w14:paraId="3292B245" w14:textId="77777777" w:rsidR="00C60A88" w:rsidRPr="00C60A88" w:rsidRDefault="00C60A88" w:rsidP="003F7D70">
      <w:pPr>
        <w:numPr>
          <w:ilvl w:val="0"/>
          <w:numId w:val="42"/>
        </w:numPr>
        <w:spacing w:line="276" w:lineRule="auto"/>
        <w:jc w:val="both"/>
        <w:rPr>
          <w:i/>
        </w:rPr>
      </w:pPr>
      <w:r w:rsidRPr="00C60A88">
        <w:t>skierowanie i sfinansowanie terapii psychologicznej, rodzinnej lub psychospołecznej dla rodzin lub osób,</w:t>
      </w:r>
    </w:p>
    <w:p w14:paraId="40CDCF71" w14:textId="77777777" w:rsidR="00C60A88" w:rsidRPr="00C60A88" w:rsidRDefault="00C60A88" w:rsidP="003F7D70">
      <w:pPr>
        <w:numPr>
          <w:ilvl w:val="0"/>
          <w:numId w:val="42"/>
        </w:numPr>
        <w:spacing w:line="276" w:lineRule="auto"/>
        <w:jc w:val="both"/>
        <w:rPr>
          <w:i/>
        </w:rPr>
      </w:pPr>
      <w:r w:rsidRPr="00C60A88">
        <w:t>skierowanie i sfinansowanie programu korekcyjno-edukacyjnego dla osób stosujących przemoc w rodzinie, o którym mowa w przepisach o przeciwdziałaniu przemocy w rodzinie,</w:t>
      </w:r>
    </w:p>
    <w:p w14:paraId="329BFBBE" w14:textId="77777777" w:rsidR="00C60A88" w:rsidRPr="00C60A88" w:rsidRDefault="00C60A88" w:rsidP="003F7D70">
      <w:pPr>
        <w:numPr>
          <w:ilvl w:val="0"/>
          <w:numId w:val="42"/>
        </w:numPr>
        <w:spacing w:line="276" w:lineRule="auto"/>
        <w:jc w:val="both"/>
        <w:rPr>
          <w:i/>
        </w:rPr>
      </w:pPr>
      <w:r w:rsidRPr="00C60A88">
        <w:t>skierowanie i sfinansowanie programu psychoterapii w zakładzie lecznictwa odwykowego w przypadku osób uzależnionych od alkoholu, w rozumieniu przepisów o wychowaniu w trzeźwości i przeciwdziałaniu alkoholizmowi,</w:t>
      </w:r>
    </w:p>
    <w:p w14:paraId="25156BC3" w14:textId="77777777" w:rsidR="00C60A88" w:rsidRPr="00C60A88" w:rsidRDefault="00C60A88" w:rsidP="003F7D70">
      <w:pPr>
        <w:numPr>
          <w:ilvl w:val="0"/>
          <w:numId w:val="42"/>
        </w:numPr>
        <w:spacing w:line="276" w:lineRule="auto"/>
        <w:jc w:val="both"/>
        <w:rPr>
          <w:i/>
        </w:rPr>
      </w:pPr>
      <w:r w:rsidRPr="00C60A88">
        <w:t>skierowanie i sfinansowanie programu terapeutycznego w zakładzie opieki zdrowotnej dla osób uzależnionych od narkotyków lub innych środków odurzających, w rozumieniu przepisów o przeciwdziałaniu narkomanii.</w:t>
      </w:r>
    </w:p>
    <w:p w14:paraId="41D3D31C" w14:textId="77777777" w:rsidR="00C60A88" w:rsidRPr="00C60A88" w:rsidRDefault="00C60A88" w:rsidP="00C60A88">
      <w:pPr>
        <w:spacing w:line="276" w:lineRule="auto"/>
        <w:jc w:val="both"/>
        <w:rPr>
          <w:i/>
        </w:rPr>
      </w:pPr>
    </w:p>
    <w:p w14:paraId="7656A6A5" w14:textId="77777777" w:rsidR="00C60A88" w:rsidRPr="00C60A88" w:rsidRDefault="00C60A88" w:rsidP="00C60A88">
      <w:pPr>
        <w:spacing w:line="276" w:lineRule="auto"/>
        <w:jc w:val="both"/>
      </w:pPr>
      <w:r w:rsidRPr="00C60A88">
        <w:t>W przypadku zastosowania wobec danej osoby ww. instrumentów aktywnej integracji sfinansowaniu mogą podlegać również m.in:</w:t>
      </w:r>
    </w:p>
    <w:p w14:paraId="75440119" w14:textId="77777777" w:rsidR="00C60A88" w:rsidRPr="00C60A88" w:rsidRDefault="00C60A88" w:rsidP="003F7D70">
      <w:pPr>
        <w:numPr>
          <w:ilvl w:val="0"/>
          <w:numId w:val="29"/>
        </w:numPr>
        <w:spacing w:line="276" w:lineRule="auto"/>
        <w:jc w:val="both"/>
        <w:rPr>
          <w:i/>
        </w:rPr>
      </w:pPr>
      <w:r w:rsidRPr="00C60A88">
        <w:t>koszty opieki nad dzieckiem lub osobą zależną (na czas realizacji zajęć), poniesione przez osobę będącą uczestnikiem zajęć lub koszty zorganizowania zajęć z dziećmi lub osobami zależnymi osób będących uczestnikami zajęć,</w:t>
      </w:r>
    </w:p>
    <w:p w14:paraId="4CEB1158" w14:textId="77777777" w:rsidR="00C60A88" w:rsidRPr="00C60A88" w:rsidRDefault="00C60A88" w:rsidP="003F7D70">
      <w:pPr>
        <w:numPr>
          <w:ilvl w:val="0"/>
          <w:numId w:val="29"/>
        </w:numPr>
        <w:spacing w:line="276" w:lineRule="auto"/>
        <w:jc w:val="both"/>
        <w:rPr>
          <w:i/>
        </w:rPr>
      </w:pPr>
      <w:r w:rsidRPr="00C60A88">
        <w:t>koszty pobytu dziecka uczestnika projektu w świetlicach i klubach,</w:t>
      </w:r>
    </w:p>
    <w:p w14:paraId="71054125" w14:textId="77777777" w:rsidR="00C60A88" w:rsidRPr="00C60A88" w:rsidRDefault="00C60A88" w:rsidP="003F7D70">
      <w:pPr>
        <w:numPr>
          <w:ilvl w:val="0"/>
          <w:numId w:val="29"/>
        </w:numPr>
        <w:spacing w:line="276" w:lineRule="auto"/>
        <w:jc w:val="both"/>
        <w:rPr>
          <w:i/>
        </w:rPr>
      </w:pPr>
      <w:r w:rsidRPr="00C60A88">
        <w:t>koszty ubezpieczenia zdrowotnego uczestnika projektu,</w:t>
      </w:r>
    </w:p>
    <w:p w14:paraId="71A12305" w14:textId="77777777" w:rsidR="00C60A88" w:rsidRPr="00C60A88" w:rsidRDefault="00C60A88" w:rsidP="003F7D70">
      <w:pPr>
        <w:numPr>
          <w:ilvl w:val="0"/>
          <w:numId w:val="29"/>
        </w:numPr>
        <w:spacing w:line="276" w:lineRule="auto"/>
        <w:jc w:val="both"/>
        <w:rPr>
          <w:i/>
        </w:rPr>
      </w:pPr>
      <w:r w:rsidRPr="00C60A88">
        <w:lastRenderedPageBreak/>
        <w:t>koszty dojazdów uczestników projektu oraz osób z ich otoczenia, które korzystają z instrumentów aktywnej integracji, a w przypadku uczestników o</w:t>
      </w:r>
      <w:r w:rsidRPr="00C60A88">
        <w:rPr>
          <w:b/>
        </w:rPr>
        <w:t xml:space="preserve"> </w:t>
      </w:r>
      <w:r w:rsidRPr="00C60A88">
        <w:t>znacznym i umiarkowanym stopniu niepełnosprawności również ich opiekunów, związane z uczestnictwem w kursach, poradnictwie, szkoleniach, konsultacjach i innych zajęciach w projekcie,</w:t>
      </w:r>
    </w:p>
    <w:p w14:paraId="4DC97D50" w14:textId="77777777" w:rsidR="00C60A88" w:rsidRPr="00C60A88" w:rsidRDefault="00C60A88" w:rsidP="003F7D70">
      <w:pPr>
        <w:numPr>
          <w:ilvl w:val="0"/>
          <w:numId w:val="29"/>
        </w:numPr>
        <w:spacing w:line="276" w:lineRule="auto"/>
        <w:jc w:val="both"/>
        <w:rPr>
          <w:i/>
        </w:rPr>
      </w:pPr>
      <w:r w:rsidRPr="00C60A88">
        <w:t>koszty wyżywienia dla uczestników projektu oraz osób z ich otoczenia, które korzystają z instrumentów aktywnej integracji, a w przypadku uczestników o znacznym i umiarkowanym stopniu niepełnosprawności także ich opiekunów, podczas zajęć wynikających z zaplanowanej ścieżki reintegracji,</w:t>
      </w:r>
    </w:p>
    <w:p w14:paraId="45D941B3" w14:textId="77777777" w:rsidR="00C60A88" w:rsidRPr="00C60A88" w:rsidRDefault="00C60A88" w:rsidP="003F7D70">
      <w:pPr>
        <w:numPr>
          <w:ilvl w:val="0"/>
          <w:numId w:val="29"/>
        </w:numPr>
        <w:spacing w:line="276" w:lineRule="auto"/>
        <w:jc w:val="both"/>
        <w:rPr>
          <w:i/>
        </w:rPr>
      </w:pPr>
      <w:r w:rsidRPr="00C60A88">
        <w:t>kierowanie i sfinansowanie badań profilaktycznych lub specjalistycznych w związku z możliwością podjęcia zatrudnienia,</w:t>
      </w:r>
    </w:p>
    <w:p w14:paraId="3ABA4F7D" w14:textId="77777777" w:rsidR="00C60A88" w:rsidRPr="00C60A88" w:rsidRDefault="00C60A88" w:rsidP="003F7D70">
      <w:pPr>
        <w:numPr>
          <w:ilvl w:val="0"/>
          <w:numId w:val="29"/>
        </w:numPr>
        <w:spacing w:line="276" w:lineRule="auto"/>
        <w:jc w:val="both"/>
      </w:pPr>
      <w:r w:rsidRPr="00C60A88">
        <w:t xml:space="preserve">koszty ubezpieczenia następstw nieszczęśliwych wypadków uczestników projektu. </w:t>
      </w:r>
    </w:p>
    <w:p w14:paraId="188831A0" w14:textId="77777777" w:rsidR="00C60A88" w:rsidRPr="00C60A88" w:rsidRDefault="00C60A88" w:rsidP="00C60A88">
      <w:pPr>
        <w:spacing w:line="276" w:lineRule="auto"/>
        <w:jc w:val="both"/>
        <w:rPr>
          <w:b/>
          <w:bCs/>
        </w:rPr>
      </w:pPr>
    </w:p>
    <w:p w14:paraId="3BE477FB" w14:textId="77777777" w:rsidR="00C60A88" w:rsidRPr="00C60A88" w:rsidRDefault="00C60A88" w:rsidP="003F7D70">
      <w:pPr>
        <w:numPr>
          <w:ilvl w:val="0"/>
          <w:numId w:val="28"/>
        </w:numPr>
        <w:tabs>
          <w:tab w:val="num" w:pos="284"/>
        </w:tabs>
        <w:spacing w:line="276" w:lineRule="auto"/>
        <w:jc w:val="both"/>
      </w:pPr>
      <w:r w:rsidRPr="00C60A88">
        <w:t>Usługi aktywnej integracji mogą mieć charakter wsparcia indywidualnego (adresowanego do osoby), rodzinnego (adresowanego do rodziny) oraz środowiskowego (adresowanego do określonego środowiska).</w:t>
      </w:r>
    </w:p>
    <w:p w14:paraId="46DB9C25" w14:textId="77777777" w:rsidR="00C60A88" w:rsidRPr="00C60A88" w:rsidRDefault="00C60A88" w:rsidP="00C60A88">
      <w:pPr>
        <w:spacing w:line="276" w:lineRule="auto"/>
        <w:jc w:val="both"/>
      </w:pPr>
    </w:p>
    <w:p w14:paraId="7202079D" w14:textId="36A394CF" w:rsidR="00C60A88" w:rsidRPr="00C60A88" w:rsidRDefault="00C60A88" w:rsidP="003F7D70">
      <w:pPr>
        <w:numPr>
          <w:ilvl w:val="0"/>
          <w:numId w:val="28"/>
        </w:numPr>
        <w:tabs>
          <w:tab w:val="num" w:pos="284"/>
        </w:tabs>
        <w:spacing w:line="276" w:lineRule="auto"/>
        <w:jc w:val="both"/>
      </w:pPr>
      <w:r w:rsidRPr="00C60A88">
        <w:t xml:space="preserve">Usługi aktywnej integracji o charakterze zawodowym dla osób, rodzin i środowisk zagrożonych ubóstwem lub wykluczeniem społecznym nie mogą stanowić pierwszego elementu wsparcia w ramach ścieżki reintegracji (nie dotyczy projektów realizowanych przez WTZ, ZAZ, CIS, KIS). </w:t>
      </w:r>
      <w:r w:rsidR="00FE1CA2" w:rsidRPr="00FE1CA2">
        <w:rPr>
          <w:b/>
        </w:rPr>
        <w:t>Wnioskodawca powinien wskazać powyższą deklarację we wniosku o powierzenie grantu.</w:t>
      </w:r>
    </w:p>
    <w:p w14:paraId="52EAF983" w14:textId="77777777" w:rsidR="00C60A88" w:rsidRPr="00C60A88" w:rsidRDefault="00C60A88" w:rsidP="00C60A88">
      <w:pPr>
        <w:spacing w:line="276" w:lineRule="auto"/>
        <w:jc w:val="both"/>
      </w:pPr>
    </w:p>
    <w:p w14:paraId="1B72EA96" w14:textId="2A597B90" w:rsidR="00C60A88" w:rsidRPr="00C60A88" w:rsidRDefault="00C60A88" w:rsidP="003F7D70">
      <w:pPr>
        <w:numPr>
          <w:ilvl w:val="0"/>
          <w:numId w:val="28"/>
        </w:numPr>
        <w:tabs>
          <w:tab w:val="num" w:pos="284"/>
        </w:tabs>
        <w:spacing w:line="276" w:lineRule="auto"/>
        <w:jc w:val="both"/>
      </w:pPr>
      <w:r w:rsidRPr="00C60A88">
        <w:t>Praca socjalna jest traktowana jako usługa aktywnej integracji o charakterze społecznym.</w:t>
      </w:r>
      <w:r w:rsidR="00FE1CA2">
        <w:t xml:space="preserve"> </w:t>
      </w:r>
      <w:r w:rsidR="00FE1CA2" w:rsidRPr="00FE1CA2">
        <w:rPr>
          <w:b/>
        </w:rPr>
        <w:t>Projekty obejmujące wył</w:t>
      </w:r>
      <w:r w:rsidR="00FE1CA2">
        <w:rPr>
          <w:b/>
        </w:rPr>
        <w:t>ą</w:t>
      </w:r>
      <w:r w:rsidR="00FE1CA2" w:rsidRPr="00FE1CA2">
        <w:rPr>
          <w:b/>
        </w:rPr>
        <w:t xml:space="preserve">cznie pracą socjalną </w:t>
      </w:r>
      <w:r w:rsidR="00897D88">
        <w:rPr>
          <w:b/>
        </w:rPr>
        <w:t>nie są wybierane do dofinansowania</w:t>
      </w:r>
      <w:r w:rsidR="00FE1CA2" w:rsidRPr="00FE1CA2">
        <w:rPr>
          <w:b/>
        </w:rPr>
        <w:t>.</w:t>
      </w:r>
    </w:p>
    <w:p w14:paraId="229E47B9" w14:textId="77777777" w:rsidR="00C60A88" w:rsidRPr="00C60A88" w:rsidRDefault="00C60A88" w:rsidP="00C60A88">
      <w:pPr>
        <w:spacing w:line="276" w:lineRule="auto"/>
        <w:jc w:val="both"/>
      </w:pPr>
    </w:p>
    <w:p w14:paraId="2D3245C5" w14:textId="7318F3D5" w:rsidR="00C60A88" w:rsidRPr="00536F63" w:rsidRDefault="00C60A88" w:rsidP="003F7D70">
      <w:pPr>
        <w:numPr>
          <w:ilvl w:val="0"/>
          <w:numId w:val="28"/>
        </w:numPr>
        <w:tabs>
          <w:tab w:val="num" w:pos="284"/>
        </w:tabs>
        <w:spacing w:line="276" w:lineRule="auto"/>
        <w:jc w:val="both"/>
        <w:rPr>
          <w:b/>
        </w:rPr>
      </w:pPr>
      <w:r w:rsidRPr="00C60A88">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r w:rsidR="00536F63" w:rsidRPr="00536F63">
        <w:rPr>
          <w:b/>
        </w:rPr>
        <w:t xml:space="preserve">Wnioskodawca powinien wskazać powyższą deklarację we wniosku </w:t>
      </w:r>
      <w:r w:rsidR="00536F63">
        <w:rPr>
          <w:b/>
        </w:rPr>
        <w:br/>
      </w:r>
      <w:r w:rsidR="00536F63" w:rsidRPr="00536F63">
        <w:rPr>
          <w:b/>
        </w:rPr>
        <w:t>o powierzenie grantu.</w:t>
      </w:r>
    </w:p>
    <w:p w14:paraId="7CAB6DEE" w14:textId="77777777" w:rsidR="00C60A88" w:rsidRPr="00C60A88" w:rsidRDefault="00C60A88" w:rsidP="00C60A88">
      <w:pPr>
        <w:spacing w:line="276" w:lineRule="auto"/>
        <w:jc w:val="both"/>
      </w:pPr>
    </w:p>
    <w:p w14:paraId="5EE27E4D" w14:textId="77777777" w:rsidR="00EA58F9" w:rsidRPr="00CE01D8" w:rsidRDefault="00EA58F9" w:rsidP="003F7D70">
      <w:pPr>
        <w:numPr>
          <w:ilvl w:val="0"/>
          <w:numId w:val="28"/>
        </w:numPr>
        <w:tabs>
          <w:tab w:val="num" w:pos="284"/>
        </w:tabs>
        <w:spacing w:line="276" w:lineRule="auto"/>
        <w:jc w:val="both"/>
        <w:rPr>
          <w:b/>
        </w:rPr>
      </w:pPr>
      <w: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p w14:paraId="32143427" w14:textId="77777777" w:rsidR="00EA58F9" w:rsidRDefault="00EA58F9" w:rsidP="00CE01D8">
      <w:pPr>
        <w:pStyle w:val="Akapitzlist"/>
      </w:pPr>
    </w:p>
    <w:p w14:paraId="4AAE0170" w14:textId="1079F843" w:rsidR="00EA58F9" w:rsidRDefault="00EA58F9" w:rsidP="00EA58F9">
      <w:pPr>
        <w:numPr>
          <w:ilvl w:val="0"/>
          <w:numId w:val="28"/>
        </w:numPr>
        <w:tabs>
          <w:tab w:val="num" w:pos="284"/>
        </w:tabs>
        <w:spacing w:line="276" w:lineRule="auto"/>
        <w:jc w:val="both"/>
      </w:pPr>
      <w:r w:rsidRPr="00C60A88">
        <w:t>Usługi reintegracji społecznej i zawodowej realizowane przez CIS i KIS są uznawane za kompleksową usługę aktywnej integracji, obejmującą aktywną integrację społeczną i zawodową.</w:t>
      </w:r>
    </w:p>
    <w:p w14:paraId="3BF74F10" w14:textId="77777777" w:rsidR="00EA58F9" w:rsidRDefault="00EA58F9" w:rsidP="00CE01D8">
      <w:pPr>
        <w:pStyle w:val="Akapitzlist"/>
      </w:pPr>
    </w:p>
    <w:p w14:paraId="3235DC43" w14:textId="78E49F91" w:rsidR="00EA58F9" w:rsidRDefault="00EA58F9" w:rsidP="00EA58F9">
      <w:pPr>
        <w:numPr>
          <w:ilvl w:val="0"/>
          <w:numId w:val="28"/>
        </w:numPr>
        <w:tabs>
          <w:tab w:val="num" w:pos="284"/>
        </w:tabs>
        <w:spacing w:line="276" w:lineRule="auto"/>
        <w:jc w:val="both"/>
      </w:pPr>
      <w:r w:rsidRPr="00EA58F9">
        <w:t>Realizowane przedsięwzięcia nie mogą być skoncentrowane na wsparciu dzieci (osoby poniżej 18. roku życia).</w:t>
      </w:r>
    </w:p>
    <w:p w14:paraId="17420302" w14:textId="77777777" w:rsidR="00EA58F9" w:rsidRDefault="00EA58F9" w:rsidP="00CE01D8">
      <w:pPr>
        <w:pStyle w:val="Akapitzlist"/>
      </w:pPr>
    </w:p>
    <w:p w14:paraId="57A53BB8" w14:textId="7FA8B446" w:rsidR="00C60A88" w:rsidRPr="00536F63" w:rsidRDefault="00AD3556" w:rsidP="003F7D70">
      <w:pPr>
        <w:numPr>
          <w:ilvl w:val="0"/>
          <w:numId w:val="28"/>
        </w:numPr>
        <w:tabs>
          <w:tab w:val="num" w:pos="284"/>
        </w:tabs>
        <w:spacing w:line="276" w:lineRule="auto"/>
        <w:jc w:val="both"/>
        <w:rPr>
          <w:b/>
        </w:rPr>
      </w:pPr>
      <w:r>
        <w:t>Realizowane przedsięwzięcia muszą oferować</w:t>
      </w:r>
      <w:r w:rsidR="00C60A88" w:rsidRPr="00C60A88">
        <w:t xml:space="preserve"> zindywidualizowane i kompleksowe</w:t>
      </w:r>
      <w:r w:rsidR="00F1261F">
        <w:t xml:space="preserve"> wsparcie</w:t>
      </w:r>
      <w:r w:rsidR="00C60A88" w:rsidRPr="00C60A88">
        <w:t>, odpowiada</w:t>
      </w:r>
      <w:r>
        <w:t>jące</w:t>
      </w:r>
      <w:r w:rsidR="00C60A88" w:rsidRPr="00C60A88">
        <w:t xml:space="preserve"> na potrzeby uczestnika i nie ogranicza możliwości dostępu do poszczególnych rodzajów usług aktywnej integracji, w tym w szczególności skierowane na zdobycie doświadczenia i rozwijanie umiejętności u pracodawców i osób fizycznych prowadzących działalność gospodarczą dla uczestników nieposiadających doświadczenia zawodowego lub z nieaktualnymi kwalifikacjami. </w:t>
      </w:r>
      <w:r w:rsidR="00536F63" w:rsidRPr="00536F63">
        <w:rPr>
          <w:b/>
        </w:rPr>
        <w:t>Wnioskodawca powinien wskazać powyższą deklarację we wniosku o powierzenie grantu.</w:t>
      </w:r>
    </w:p>
    <w:p w14:paraId="78F0F036" w14:textId="77777777" w:rsidR="00C60A88" w:rsidRPr="00C60A88" w:rsidRDefault="00C60A88" w:rsidP="00C60A88">
      <w:pPr>
        <w:spacing w:line="276" w:lineRule="auto"/>
        <w:jc w:val="both"/>
      </w:pPr>
    </w:p>
    <w:p w14:paraId="770F9251" w14:textId="77777777" w:rsidR="00C60A88" w:rsidRPr="00C60A88" w:rsidRDefault="00C60A88" w:rsidP="00C60A88">
      <w:pPr>
        <w:spacing w:line="276" w:lineRule="auto"/>
        <w:jc w:val="both"/>
      </w:pPr>
    </w:p>
    <w:p w14:paraId="2B6D1594" w14:textId="2DD3D06F" w:rsidR="00C60A88" w:rsidRPr="00C60A88" w:rsidRDefault="006947CE" w:rsidP="003F7D70">
      <w:pPr>
        <w:numPr>
          <w:ilvl w:val="0"/>
          <w:numId w:val="28"/>
        </w:numPr>
        <w:tabs>
          <w:tab w:val="num" w:pos="284"/>
        </w:tabs>
        <w:spacing w:line="276" w:lineRule="auto"/>
        <w:jc w:val="both"/>
      </w:pPr>
      <w:r>
        <w:t xml:space="preserve">Realizowane przedsięwzięcia muszą zakładać efektywność społeczną i zatrudnieniową, określoną w załączniku </w:t>
      </w:r>
      <w:r w:rsidRPr="00297BFF">
        <w:rPr>
          <w:i/>
        </w:rPr>
        <w:t>Sposób i metodologia mierzenia efektywności społecznej i zatrudnieniowej</w:t>
      </w:r>
      <w:r>
        <w:t xml:space="preserve"> i </w:t>
      </w:r>
      <w:r w:rsidRPr="00297BFF">
        <w:rPr>
          <w:i/>
        </w:rPr>
        <w:t>Pomiar efektywności społecznej i zatrudnieniowej w celu tematycznym 9</w:t>
      </w:r>
      <w:r w:rsidR="00C60A88" w:rsidRPr="00C60A88">
        <w:t>:</w:t>
      </w:r>
    </w:p>
    <w:p w14:paraId="12E194D4" w14:textId="77777777" w:rsidR="00C60A88" w:rsidRPr="00C60A88" w:rsidRDefault="00C60A88" w:rsidP="003F7D70">
      <w:pPr>
        <w:numPr>
          <w:ilvl w:val="0"/>
          <w:numId w:val="43"/>
        </w:numPr>
        <w:spacing w:line="276" w:lineRule="auto"/>
        <w:jc w:val="both"/>
      </w:pPr>
      <w:r w:rsidRPr="00C60A88">
        <w:t>w odniesieniu do osób z niepełnosprawnościami minimalny poziom efektywności społecznej wynosi 34%, a minimalny poziom efektywności zatrudnieniowej – 12%;</w:t>
      </w:r>
    </w:p>
    <w:p w14:paraId="7317361F" w14:textId="77777777" w:rsidR="00C60A88" w:rsidRPr="00C60A88" w:rsidRDefault="00C60A88" w:rsidP="003F7D70">
      <w:pPr>
        <w:numPr>
          <w:ilvl w:val="0"/>
          <w:numId w:val="43"/>
        </w:numPr>
        <w:spacing w:line="276" w:lineRule="auto"/>
        <w:jc w:val="both"/>
      </w:pPr>
      <w:r w:rsidRPr="00C60A88">
        <w:t>w odniesieniu do pozostałych osób lub środowisk zagrożonych ubóstwem lub wykluczeniem społecznym minimalny poziom efektywności społecznej wynosi 34%, a minimalny poziom efektywności zatrudnieniowej – 25%.</w:t>
      </w:r>
    </w:p>
    <w:p w14:paraId="5C842A70" w14:textId="77777777" w:rsidR="00C60A88" w:rsidRPr="00C60A88" w:rsidRDefault="00C60A88" w:rsidP="00C60A88">
      <w:pPr>
        <w:spacing w:line="276" w:lineRule="auto"/>
        <w:jc w:val="both"/>
      </w:pPr>
    </w:p>
    <w:p w14:paraId="555CE92C" w14:textId="0934FB96" w:rsidR="00C60A88" w:rsidRPr="00C60A88" w:rsidRDefault="00C60A88" w:rsidP="00C60A88">
      <w:pPr>
        <w:spacing w:line="276" w:lineRule="auto"/>
        <w:jc w:val="both"/>
      </w:pPr>
      <w:r w:rsidRPr="00C60A88">
        <w:t>Wyłączenie z obowiązku stosowania kryterium efektywności zatrudnieniowej stosuje się do osób, które w ramach projektu lub po zakończeniu jego realizacji podjęły naukę w formach szkolnych.</w:t>
      </w:r>
      <w:r w:rsidR="00536F63" w:rsidRPr="00536F63">
        <w:t xml:space="preserve"> </w:t>
      </w:r>
      <w:r w:rsidR="00536F63" w:rsidRPr="00536F63">
        <w:rPr>
          <w:b/>
        </w:rPr>
        <w:t>Wnioskodawca powinien wskazać deklarację dotyczącą powyższego wyłączenia we wniosku o powierzenie grantu.</w:t>
      </w:r>
    </w:p>
    <w:p w14:paraId="686A18B2" w14:textId="77777777" w:rsidR="00C60A88" w:rsidRPr="00C60A88" w:rsidRDefault="00C60A88" w:rsidP="00C60A88">
      <w:pPr>
        <w:spacing w:line="276" w:lineRule="auto"/>
        <w:jc w:val="both"/>
      </w:pPr>
    </w:p>
    <w:p w14:paraId="49424B17" w14:textId="60E45ADE" w:rsidR="00C60A88" w:rsidRDefault="00F1261F" w:rsidP="001E08EA">
      <w:pPr>
        <w:numPr>
          <w:ilvl w:val="0"/>
          <w:numId w:val="51"/>
        </w:numPr>
        <w:spacing w:line="276" w:lineRule="auto"/>
        <w:ind w:left="284" w:hanging="284"/>
        <w:jc w:val="both"/>
      </w:pPr>
      <w:r>
        <w:t>Realizowane przedsięwzięcia muszą zachować trwałość utworzonych w ramach projektu miejsc świadczenia usług/miejsc pracy (w szczególności w ramach CIS/KIS ZAZ i WTZ</w:t>
      </w:r>
      <w:r>
        <w:rPr>
          <w:rStyle w:val="Odwoanieprzypisudolnego"/>
        </w:rPr>
        <w:footnoteReference w:id="9"/>
      </w:r>
      <w:r w:rsidR="00C60A88" w:rsidRPr="00C60A88">
        <w:t>, przez okres co najmniej odpowiadający okresowi realizacji projektu. Trwałość musi być zapewniona z innego źródła niż środki europejskie. Trwałość rozumiana jest jako gotowość do świadczenia usług w ramach utworzonych w projekcie podmiotów w zakresie zbliżonym do usługi świadczonej w ramach projektu i podobnej jakości.</w:t>
      </w:r>
    </w:p>
    <w:p w14:paraId="03D9690F" w14:textId="77777777" w:rsidR="00F1261F" w:rsidRPr="00C60A88" w:rsidRDefault="00F1261F" w:rsidP="001E08EA">
      <w:pPr>
        <w:spacing w:line="276" w:lineRule="auto"/>
        <w:ind w:left="284" w:hanging="284"/>
        <w:jc w:val="both"/>
      </w:pPr>
    </w:p>
    <w:p w14:paraId="46C8237A" w14:textId="1B2B07CC" w:rsidR="00F1261F" w:rsidRDefault="00F1261F" w:rsidP="001E08EA">
      <w:pPr>
        <w:numPr>
          <w:ilvl w:val="0"/>
          <w:numId w:val="51"/>
        </w:numPr>
        <w:spacing w:line="276" w:lineRule="auto"/>
        <w:ind w:left="284" w:hanging="284"/>
        <w:jc w:val="both"/>
      </w:pPr>
      <w:r w:rsidRPr="006947CE">
        <w:t>Podmioty realizujące projekty zobowiązane są do współpracy z OWES w zakresie tworzenia miejsc pracy w PES.</w:t>
      </w:r>
      <w:r w:rsidRPr="00F1261F">
        <w:rPr>
          <w:b/>
        </w:rPr>
        <w:t xml:space="preserve"> </w:t>
      </w:r>
      <w:r w:rsidRPr="003C736F">
        <w:rPr>
          <w:b/>
        </w:rPr>
        <w:t>Wnioskodawca powinien wskazać powyższą deklarację we wniosku o powierzenie grantu</w:t>
      </w:r>
      <w:r>
        <w:rPr>
          <w:b/>
        </w:rPr>
        <w:t xml:space="preserve"> (jeśli dotyczy)</w:t>
      </w:r>
    </w:p>
    <w:p w14:paraId="0C358A23" w14:textId="77777777" w:rsidR="00F1261F" w:rsidRDefault="00F1261F" w:rsidP="001E08EA">
      <w:pPr>
        <w:pStyle w:val="Akapitzlist"/>
        <w:ind w:left="284" w:hanging="284"/>
      </w:pPr>
    </w:p>
    <w:p w14:paraId="6FAE490E" w14:textId="77777777" w:rsidR="00F1261F" w:rsidRDefault="00F1261F" w:rsidP="001E08EA">
      <w:pPr>
        <w:spacing w:line="276" w:lineRule="auto"/>
        <w:ind w:left="284" w:hanging="284"/>
        <w:jc w:val="both"/>
      </w:pPr>
    </w:p>
    <w:p w14:paraId="3AD64790" w14:textId="77777777" w:rsidR="00F1261F" w:rsidRPr="00C60A88" w:rsidRDefault="00F1261F" w:rsidP="001E08EA">
      <w:pPr>
        <w:numPr>
          <w:ilvl w:val="0"/>
          <w:numId w:val="51"/>
        </w:numPr>
        <w:spacing w:line="276" w:lineRule="auto"/>
        <w:ind w:left="284" w:hanging="284"/>
        <w:jc w:val="both"/>
      </w:pPr>
      <w:r>
        <w:lastRenderedPageBreak/>
        <w:t>Podmioty realizujące projekty</w:t>
      </w:r>
      <w:r w:rsidRPr="00C60A88">
        <w:t xml:space="preserve"> zobowiązan</w:t>
      </w:r>
      <w:r>
        <w:t>e</w:t>
      </w:r>
      <w:r w:rsidRPr="00C60A88">
        <w:t xml:space="preserve"> są do poinformowania właściwego terytorialnie OPS, PCPR</w:t>
      </w:r>
      <w:r>
        <w:t xml:space="preserve"> lub</w:t>
      </w:r>
      <w:r w:rsidRPr="00C60A88">
        <w:t xml:space="preserve"> PUP o projekcie i formach wsparcia oferowanych w ramach projektu.</w:t>
      </w:r>
      <w:r>
        <w:t xml:space="preserve"> </w:t>
      </w:r>
      <w:bookmarkStart w:id="16" w:name="_Hlk26865131"/>
      <w:r w:rsidRPr="003C736F">
        <w:rPr>
          <w:b/>
        </w:rPr>
        <w:t>Wnioskodawca powinien wskazać powyższą deklarację we wniosku o powierzenie grantu</w:t>
      </w:r>
      <w:bookmarkEnd w:id="16"/>
      <w:r>
        <w:t>.</w:t>
      </w:r>
    </w:p>
    <w:p w14:paraId="0F4796D0" w14:textId="77777777" w:rsidR="00C60A88" w:rsidRPr="00C60A88" w:rsidRDefault="00C60A88" w:rsidP="001E08EA">
      <w:pPr>
        <w:spacing w:line="276" w:lineRule="auto"/>
        <w:ind w:left="284" w:hanging="284"/>
        <w:jc w:val="both"/>
      </w:pPr>
    </w:p>
    <w:p w14:paraId="57BCDDD8" w14:textId="4112A79A" w:rsidR="00F1261F" w:rsidRPr="00F1261F" w:rsidRDefault="00F1261F" w:rsidP="001E08EA">
      <w:pPr>
        <w:numPr>
          <w:ilvl w:val="0"/>
          <w:numId w:val="51"/>
        </w:numPr>
        <w:spacing w:line="276" w:lineRule="auto"/>
        <w:ind w:left="284" w:hanging="284"/>
        <w:jc w:val="both"/>
      </w:pPr>
      <w:r w:rsidRPr="00C60A88">
        <w:t>Z uczestnikami projektu realizowanego przez podmiot inny niż OPS podpisywana jest umowa na wzór kontraktu socjalnego.</w:t>
      </w:r>
      <w:r>
        <w:t xml:space="preserve"> </w:t>
      </w:r>
      <w:r w:rsidRPr="003C736F">
        <w:rPr>
          <w:b/>
        </w:rPr>
        <w:t>Wnioskodawca powinien wskazać powyższą deklarację we wniosku o powierzenie grantu.</w:t>
      </w:r>
    </w:p>
    <w:p w14:paraId="4FB2F9FF" w14:textId="77777777" w:rsidR="00F1261F" w:rsidRDefault="00F1261F" w:rsidP="001E08EA">
      <w:pPr>
        <w:pStyle w:val="Akapitzlist"/>
        <w:ind w:left="284" w:hanging="284"/>
      </w:pPr>
    </w:p>
    <w:p w14:paraId="03B497D0" w14:textId="77777777" w:rsidR="00F1261F" w:rsidRPr="00307124" w:rsidRDefault="00F1261F" w:rsidP="001E08EA">
      <w:pPr>
        <w:spacing w:line="276" w:lineRule="auto"/>
        <w:ind w:left="284" w:hanging="284"/>
        <w:jc w:val="both"/>
      </w:pPr>
    </w:p>
    <w:p w14:paraId="4D3EB918" w14:textId="77777777" w:rsidR="00F1261F" w:rsidRDefault="00F1261F" w:rsidP="001E08EA">
      <w:pPr>
        <w:numPr>
          <w:ilvl w:val="0"/>
          <w:numId w:val="51"/>
        </w:numPr>
        <w:spacing w:line="276" w:lineRule="auto"/>
        <w:ind w:left="284" w:hanging="284"/>
        <w:jc w:val="both"/>
      </w:pPr>
      <w:r w:rsidRPr="006947CE">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r w:rsidRPr="00F1261F">
        <w:t xml:space="preserve"> </w:t>
      </w:r>
    </w:p>
    <w:p w14:paraId="72E21197" w14:textId="247C3D0C" w:rsidR="00F1261F" w:rsidRPr="00C60A88" w:rsidRDefault="00F1261F" w:rsidP="001E08EA">
      <w:pPr>
        <w:numPr>
          <w:ilvl w:val="0"/>
          <w:numId w:val="51"/>
        </w:numPr>
        <w:spacing w:line="276" w:lineRule="auto"/>
        <w:ind w:left="284" w:hanging="284"/>
        <w:jc w:val="both"/>
      </w:pPr>
      <w:r w:rsidRPr="00C60A88">
        <w:t xml:space="preserve">Uczestnik projektu, który przystępując do projektu, pozostawał bez zatrudnienia, a w trakcie projektu podjął pracę, ma możliwość kontynuowania udziału w projekcie zgodnie z ustaloną ścieżką reintegracji. </w:t>
      </w:r>
    </w:p>
    <w:p w14:paraId="65C9B1A8" w14:textId="77777777" w:rsidR="00F1261F" w:rsidRPr="00C60A88" w:rsidRDefault="00F1261F" w:rsidP="001E08EA">
      <w:pPr>
        <w:spacing w:line="276" w:lineRule="auto"/>
        <w:ind w:left="284" w:hanging="284"/>
        <w:jc w:val="both"/>
      </w:pPr>
    </w:p>
    <w:p w14:paraId="05B17824" w14:textId="77777777" w:rsidR="00F1261F" w:rsidRPr="00C60A88" w:rsidRDefault="00F1261F" w:rsidP="001E08EA">
      <w:pPr>
        <w:numPr>
          <w:ilvl w:val="0"/>
          <w:numId w:val="51"/>
        </w:numPr>
        <w:spacing w:line="276" w:lineRule="auto"/>
        <w:ind w:left="284" w:hanging="284"/>
        <w:jc w:val="both"/>
      </w:pPr>
      <w:r w:rsidRPr="00C60A88">
        <w:t xml:space="preserve">Wsparcie dotyczące </w:t>
      </w:r>
      <w:bookmarkStart w:id="17" w:name="_GoBack"/>
      <w:bookmarkEnd w:id="17"/>
      <w:r w:rsidRPr="00C60A88">
        <w:t>aktywizacji zawodowej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14:paraId="3FB4DE2F" w14:textId="77777777" w:rsidR="00C60A88" w:rsidRPr="00C60A88" w:rsidRDefault="00C60A88" w:rsidP="001E08EA">
      <w:pPr>
        <w:spacing w:line="276" w:lineRule="auto"/>
        <w:ind w:left="284" w:hanging="284"/>
        <w:jc w:val="both"/>
      </w:pPr>
    </w:p>
    <w:p w14:paraId="18BC9302" w14:textId="2843CB50" w:rsidR="00C60A88" w:rsidRDefault="00C60A88" w:rsidP="001E08EA">
      <w:pPr>
        <w:numPr>
          <w:ilvl w:val="0"/>
          <w:numId w:val="51"/>
        </w:numPr>
        <w:spacing w:line="276" w:lineRule="auto"/>
        <w:ind w:left="284" w:hanging="284"/>
        <w:jc w:val="both"/>
      </w:pPr>
      <w:r w:rsidRPr="00C60A88">
        <w:t>Zaplanowane w projekcie kursy, szkolenia zawodowe lub kształcenie formalne muszą kończyć się możliwością uzyskania kompetencji lub kwalifikacji potwierdzonych formalnym dokumentem.</w:t>
      </w:r>
    </w:p>
    <w:p w14:paraId="3D108A45" w14:textId="77777777" w:rsidR="00F1261F" w:rsidRDefault="00F1261F" w:rsidP="00F1261F">
      <w:pPr>
        <w:pStyle w:val="Akapitzlist"/>
      </w:pPr>
    </w:p>
    <w:p w14:paraId="30B70CCB" w14:textId="77777777" w:rsidR="00C60A88" w:rsidRPr="00C60A88" w:rsidRDefault="00C60A88" w:rsidP="00C60A88">
      <w:pPr>
        <w:spacing w:line="276" w:lineRule="auto"/>
        <w:jc w:val="both"/>
      </w:pPr>
    </w:p>
    <w:p w14:paraId="79729811" w14:textId="77777777" w:rsidR="00C60A88" w:rsidRPr="00C60A88" w:rsidRDefault="00C60A88" w:rsidP="00C60A88">
      <w:pPr>
        <w:spacing w:line="276" w:lineRule="auto"/>
        <w:jc w:val="both"/>
        <w:rPr>
          <w:bCs/>
        </w:rPr>
      </w:pPr>
      <w:r w:rsidRPr="00C60A88">
        <w:rPr>
          <w:bCs/>
        </w:rPr>
        <w:t>Fakt nabycia kompetencji będzie weryfikowany w ramach następujących etapów:</w:t>
      </w:r>
    </w:p>
    <w:p w14:paraId="3C40B997" w14:textId="77777777" w:rsidR="00C60A88" w:rsidRPr="00C60A88" w:rsidRDefault="00C60A88" w:rsidP="003F7D70">
      <w:pPr>
        <w:numPr>
          <w:ilvl w:val="0"/>
          <w:numId w:val="44"/>
        </w:numPr>
        <w:spacing w:line="276" w:lineRule="auto"/>
        <w:jc w:val="both"/>
        <w:rPr>
          <w:bCs/>
        </w:rPr>
      </w:pPr>
      <w:r w:rsidRPr="00C60A88">
        <w:rPr>
          <w:bCs/>
        </w:rPr>
        <w:t>ETAP I – Zakres – zdefiniowanie w ramach wniosku o dofinansowanie projektu grupy docelowej do objęcia wsparciem oraz wybranie obszaru interwencji EFS, który będzie poddany ocenie,</w:t>
      </w:r>
    </w:p>
    <w:p w14:paraId="1A1CA19C" w14:textId="77777777" w:rsidR="00C60A88" w:rsidRPr="00C60A88" w:rsidRDefault="00C60A88" w:rsidP="003F7D70">
      <w:pPr>
        <w:numPr>
          <w:ilvl w:val="0"/>
          <w:numId w:val="44"/>
        </w:numPr>
        <w:spacing w:line="276" w:lineRule="auto"/>
        <w:jc w:val="both"/>
      </w:pPr>
      <w:r w:rsidRPr="00C60A88">
        <w:rPr>
          <w:bCs/>
        </w:rPr>
        <w:t>ETAP II – Wzorzec – określony przed rozpoczęciem form wsparcia i zrealizowany w projekcie standard wymagań, tj. efektów uczenia się, które osiągną uczestnicy w wyniku przeprowadzonych działań projektowych.</w:t>
      </w:r>
      <w:r w:rsidRPr="00C60A88">
        <w:t xml:space="preserve"> Informacje wymagane w etapie II powinny zostać zdefiniowane w programie zajęć/kursu/szkolenia itp. oraz w wydawanym uczestnikowi dokumencie potwierdzającym uzyskanie kompetencji (np. jako załącznik do zaświadczenia/dyplomu/certyfikatu itp.).</w:t>
      </w:r>
    </w:p>
    <w:p w14:paraId="5770A9A6" w14:textId="77777777" w:rsidR="00C60A88" w:rsidRPr="00C60A88" w:rsidRDefault="00C60A88" w:rsidP="003F7D70">
      <w:pPr>
        <w:numPr>
          <w:ilvl w:val="0"/>
          <w:numId w:val="44"/>
        </w:numPr>
        <w:spacing w:line="276" w:lineRule="auto"/>
        <w:jc w:val="both"/>
      </w:pPr>
      <w:r w:rsidRPr="00C60A88">
        <w:t>ETAP III – Ocena – przeprowadzenie weryfikacji na podstawie opracowanych kryteriów oceny po zakończeniu wsparcia udzielanego danej osobie;</w:t>
      </w:r>
    </w:p>
    <w:p w14:paraId="18292631" w14:textId="77777777" w:rsidR="00C60A88" w:rsidRPr="00C60A88" w:rsidRDefault="00C60A88" w:rsidP="003F7D70">
      <w:pPr>
        <w:numPr>
          <w:ilvl w:val="0"/>
          <w:numId w:val="44"/>
        </w:numPr>
        <w:spacing w:line="276" w:lineRule="auto"/>
        <w:jc w:val="both"/>
      </w:pPr>
      <w:r w:rsidRPr="00C60A88">
        <w:lastRenderedPageBreak/>
        <w:t>ETAP IV – Porównanie – porównanie uzyskanych wyników etapu III (ocena) z przyjętymi wymaganiami (określonymi na etapie II efektami uczenia się) po zakończeniu wsparcia udzielanego danej osobie.</w:t>
      </w:r>
    </w:p>
    <w:p w14:paraId="7DAAD3F4" w14:textId="77777777" w:rsidR="00C60A88" w:rsidRPr="00C60A88" w:rsidRDefault="00C60A88" w:rsidP="00C60A88">
      <w:pPr>
        <w:spacing w:line="276" w:lineRule="auto"/>
        <w:jc w:val="both"/>
      </w:pPr>
    </w:p>
    <w:p w14:paraId="1D9233A6" w14:textId="77777777" w:rsidR="00C60A88" w:rsidRPr="00C60A88" w:rsidRDefault="00C60A88" w:rsidP="00C60A88">
      <w:pPr>
        <w:spacing w:line="276" w:lineRule="auto"/>
        <w:jc w:val="both"/>
      </w:pPr>
      <w:r w:rsidRPr="00C60A88">
        <w:t>Informacje dotyczące uzyskiwania kwalifikacji zawarte są w załącznikach do Ogłoszenia: „Podstawowe informacje dotyczące uzyskiwania kwalifikacji w ramach projektów współfinansowanych z Europejskiego Funduszu Społecznego” oraz „Informacje przedstawiane przez wnioskodawcę w celu uznania kwalifikacji”.</w:t>
      </w:r>
    </w:p>
    <w:p w14:paraId="0CD43276" w14:textId="77777777" w:rsidR="00C60A88" w:rsidRPr="00C60A88" w:rsidRDefault="00C60A88" w:rsidP="00C60A88">
      <w:pPr>
        <w:spacing w:line="276" w:lineRule="auto"/>
        <w:jc w:val="both"/>
      </w:pPr>
    </w:p>
    <w:p w14:paraId="43A09376" w14:textId="36AE3137" w:rsidR="00C60A88" w:rsidRPr="00C60A88" w:rsidRDefault="00C60A88" w:rsidP="001E08EA">
      <w:pPr>
        <w:numPr>
          <w:ilvl w:val="0"/>
          <w:numId w:val="51"/>
        </w:numPr>
        <w:spacing w:line="276" w:lineRule="auto"/>
        <w:jc w:val="both"/>
      </w:pPr>
      <w:r w:rsidRPr="00C60A88">
        <w:t>W niniejszym naborze nie dopuszcza się możliwości finansowania wydatków w ramach cross-</w:t>
      </w:r>
      <w:proofErr w:type="spellStart"/>
      <w:r w:rsidRPr="00C60A88">
        <w:t>financingu</w:t>
      </w:r>
      <w:proofErr w:type="spellEnd"/>
      <w:r w:rsidRPr="00C60A88">
        <w:t xml:space="preserve"> oraz możliwości finansowania wydatków na zakup środków trwałych o wartości jednostkowej wyższej niż </w:t>
      </w:r>
      <w:r w:rsidR="00536F63">
        <w:t>10 0</w:t>
      </w:r>
      <w:r w:rsidRPr="00C60A88">
        <w:t>00</w:t>
      </w:r>
      <w:r w:rsidR="00536F63">
        <w:t>,00</w:t>
      </w:r>
      <w:r w:rsidRPr="00C60A88">
        <w:t xml:space="preserve"> PLN netto   </w:t>
      </w:r>
    </w:p>
    <w:p w14:paraId="0245F15C" w14:textId="77777777" w:rsidR="00C60A88" w:rsidRPr="00C60A88" w:rsidRDefault="00C60A88" w:rsidP="00C60A88">
      <w:pPr>
        <w:spacing w:line="276" w:lineRule="auto"/>
        <w:jc w:val="both"/>
      </w:pPr>
    </w:p>
    <w:p w14:paraId="7818A2F9" w14:textId="77777777" w:rsidR="00C60A88" w:rsidRPr="00C60A88" w:rsidRDefault="00C60A88" w:rsidP="00C60A88">
      <w:pPr>
        <w:spacing w:line="276" w:lineRule="auto"/>
        <w:jc w:val="both"/>
        <w:rPr>
          <w:b/>
          <w:bCs/>
          <w:u w:val="single"/>
        </w:rPr>
      </w:pPr>
    </w:p>
    <w:p w14:paraId="64312A22" w14:textId="77777777" w:rsidR="00C60A88" w:rsidRPr="00C60A88" w:rsidRDefault="00C60A88" w:rsidP="00C60A88">
      <w:pPr>
        <w:spacing w:line="276" w:lineRule="auto"/>
        <w:jc w:val="both"/>
        <w:rPr>
          <w:b/>
          <w:u w:val="single"/>
        </w:rPr>
      </w:pPr>
      <w:r w:rsidRPr="00C60A88">
        <w:rPr>
          <w:b/>
          <w:bCs/>
          <w:u w:val="single"/>
        </w:rPr>
        <w:t xml:space="preserve">WARUNKI REALIZACJI WSPARCIA W ZAKRESIE </w:t>
      </w:r>
      <w:r w:rsidRPr="00C60A88">
        <w:rPr>
          <w:b/>
          <w:u w:val="single"/>
        </w:rPr>
        <w:t>AKTYWIZACJI SPOŁECZNO-ZAWODOWEJ OSÓB Z NIEPEŁNOSPRAWNOŚCIAMI:</w:t>
      </w:r>
    </w:p>
    <w:p w14:paraId="4D2A47F9" w14:textId="77777777" w:rsidR="00C60A88" w:rsidRPr="00C60A88" w:rsidRDefault="00C60A88" w:rsidP="00C60A88">
      <w:pPr>
        <w:spacing w:line="276" w:lineRule="auto"/>
        <w:jc w:val="both"/>
        <w:rPr>
          <w:b/>
          <w:u w:val="single"/>
        </w:rPr>
      </w:pPr>
    </w:p>
    <w:p w14:paraId="6A17EB54" w14:textId="77777777" w:rsidR="00C60A88" w:rsidRPr="00C60A88" w:rsidRDefault="00C60A88" w:rsidP="003F7D70">
      <w:pPr>
        <w:numPr>
          <w:ilvl w:val="0"/>
          <w:numId w:val="30"/>
        </w:numPr>
        <w:spacing w:line="276" w:lineRule="auto"/>
        <w:jc w:val="both"/>
      </w:pPr>
      <w:r w:rsidRPr="00C60A88">
        <w:t>Aktywizacja społeczno-zawodowa osób z niepełnosprawnościami odbywa się poprzez:</w:t>
      </w:r>
    </w:p>
    <w:p w14:paraId="32ABE77C" w14:textId="77777777" w:rsidR="00C60A88" w:rsidRPr="00C60A88" w:rsidRDefault="00C60A88" w:rsidP="003F7D70">
      <w:pPr>
        <w:numPr>
          <w:ilvl w:val="0"/>
          <w:numId w:val="31"/>
        </w:numPr>
        <w:spacing w:line="276" w:lineRule="auto"/>
        <w:jc w:val="both"/>
      </w:pPr>
      <w:r w:rsidRPr="00C60A88">
        <w:t>wykorzystanie usług aktywnej integracji w zakresie przygotowania do uczestnictwa w WTZ lub podjęcia zatrudnienia realizowanego przez środowiskowe domy samopomocy, usług asystenckich, usług trenera pracy lub innych usług umożliwiających uzyskanie i utrzymanie zatrudnienia oraz nabywania nowych umiejętności społecznych i zawodowych, w szczególności w początkowym okresie zatrudnienia;</w:t>
      </w:r>
    </w:p>
    <w:p w14:paraId="07DC3E17" w14:textId="77777777" w:rsidR="00C60A88" w:rsidRPr="00C60A88" w:rsidRDefault="00C60A88" w:rsidP="003F7D70">
      <w:pPr>
        <w:numPr>
          <w:ilvl w:val="0"/>
          <w:numId w:val="31"/>
        </w:numPr>
        <w:spacing w:line="276" w:lineRule="auto"/>
        <w:jc w:val="both"/>
      </w:pPr>
      <w:r w:rsidRPr="00C60A88">
        <w:t>usługi reintegracji społecznej i zawodowej realizowane przez CIS i KIS;</w:t>
      </w:r>
    </w:p>
    <w:p w14:paraId="2746BB1E" w14:textId="77777777" w:rsidR="00C60A88" w:rsidRPr="00C60A88" w:rsidRDefault="00C60A88" w:rsidP="003F7D70">
      <w:pPr>
        <w:numPr>
          <w:ilvl w:val="0"/>
          <w:numId w:val="31"/>
        </w:numPr>
        <w:spacing w:line="276" w:lineRule="auto"/>
        <w:jc w:val="both"/>
      </w:pPr>
      <w:r w:rsidRPr="00C60A88">
        <w:t>wykorzystanie usług aktywnej integracji w ramach WTZ i ZAZ zgodnie z przepisami ustawy z dnia 27 sierpnia 1997 r. o rehabilitacji zawodowej i społecznej oraz zatrudnianiu osób niepełnosprawnych - usługi asystenckie, usługi trenera pracy lub inne usługi umożliwiające uzyskanie i utrzymanie zatrudnienia oraz nabywanie nowych umiejętności społecznych i zawodowych, w szczególności w początkowym okresie zatrudnienia.</w:t>
      </w:r>
    </w:p>
    <w:p w14:paraId="5F8541AB" w14:textId="77777777" w:rsidR="00C60A88" w:rsidRPr="00C60A88" w:rsidRDefault="00C60A88" w:rsidP="00C60A88">
      <w:pPr>
        <w:spacing w:line="276" w:lineRule="auto"/>
        <w:jc w:val="both"/>
      </w:pPr>
    </w:p>
    <w:p w14:paraId="163519CF" w14:textId="77777777" w:rsidR="00C60A88" w:rsidRPr="00C60A88" w:rsidRDefault="00C60A88" w:rsidP="003F7D70">
      <w:pPr>
        <w:numPr>
          <w:ilvl w:val="0"/>
          <w:numId w:val="30"/>
        </w:numPr>
        <w:spacing w:line="276" w:lineRule="auto"/>
        <w:jc w:val="both"/>
      </w:pPr>
      <w:r w:rsidRPr="00C60A88">
        <w:t>W ramach projektu nie są tworzone nowe ZAZ i WTZ.</w:t>
      </w:r>
    </w:p>
    <w:p w14:paraId="0E2BE821" w14:textId="77777777" w:rsidR="00C60A88" w:rsidRPr="00C60A88" w:rsidRDefault="00C60A88" w:rsidP="00C60A88">
      <w:pPr>
        <w:spacing w:line="276" w:lineRule="auto"/>
        <w:jc w:val="both"/>
      </w:pPr>
    </w:p>
    <w:p w14:paraId="4574E9DE" w14:textId="77777777" w:rsidR="00C60A88" w:rsidRPr="00C60A88" w:rsidRDefault="00C60A88" w:rsidP="003F7D70">
      <w:pPr>
        <w:numPr>
          <w:ilvl w:val="0"/>
          <w:numId w:val="30"/>
        </w:numPr>
        <w:spacing w:line="276" w:lineRule="auto"/>
        <w:jc w:val="both"/>
      </w:pPr>
      <w:r w:rsidRPr="00C60A88">
        <w:t>Wsparcie w ramach ZAZ odbywa się poprzez:</w:t>
      </w:r>
    </w:p>
    <w:p w14:paraId="313CC61C" w14:textId="77777777" w:rsidR="00C60A88" w:rsidRPr="00C60A88" w:rsidRDefault="00C60A88" w:rsidP="003F7D70">
      <w:pPr>
        <w:numPr>
          <w:ilvl w:val="0"/>
          <w:numId w:val="32"/>
        </w:numPr>
        <w:spacing w:line="276" w:lineRule="auto"/>
        <w:jc w:val="both"/>
      </w:pPr>
      <w:r w:rsidRPr="00C60A88">
        <w:t xml:space="preserve">zwiększenie liczby osób z niepełnosprawnościami zatrudnionych w istniejących ZAZ, z możliwością objęcia tych osób usługami aktywnej integracji; okres zatrudnienia osób z niepełnosprawnościami w ZAZ po zakończeniu realizacji projektu jest co najmniej równy okresowi zatrudnienia w ramach projektu; okres może być krótszy, wyłącznie w sytuacji, gdy osoba z niepełnosprawnością podejmie w tym okresie zatrudnienie poza ZAZ lub gdy zatrudnienie ustanie z przyczyn leżących po stronie pracownika, przy </w:t>
      </w:r>
      <w:r w:rsidRPr="00C60A88">
        <w:lastRenderedPageBreak/>
        <w:t>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0388FF8F" w14:textId="77777777" w:rsidR="00C60A88" w:rsidRPr="00C60A88" w:rsidRDefault="00C60A88" w:rsidP="003F7D70">
      <w:pPr>
        <w:numPr>
          <w:ilvl w:val="0"/>
          <w:numId w:val="32"/>
        </w:numPr>
        <w:spacing w:line="276" w:lineRule="auto"/>
        <w:jc w:val="both"/>
      </w:pPr>
      <w:r w:rsidRPr="00C60A88">
        <w:t>wsparcie osób z niepełnosprawnościami dotychczas zatrudnionych w ZAZ nową ofertą w postaci usług aktywnej integracji ukierunkowaną na przygotowanie osób zatrudnionych w ZAZ do podjęcia zatrudnienia poza ZAZ: na otwartym rynku pracy lub w przedsiębiorczości społecznej; wsparcie dla osób zatrudnionych w ZAZ usługami asystenckimi oraz usługami trenera pracy, umożliwiającymi uzyskanie lub utrzymanie zatrudnienia, w szczególności w początkowym okresie zatrudnienia.</w:t>
      </w:r>
    </w:p>
    <w:p w14:paraId="39C0CD31" w14:textId="77777777" w:rsidR="00C60A88" w:rsidRPr="00C60A88" w:rsidRDefault="00C60A88" w:rsidP="00C60A88">
      <w:pPr>
        <w:spacing w:line="276" w:lineRule="auto"/>
        <w:jc w:val="both"/>
      </w:pPr>
    </w:p>
    <w:p w14:paraId="348CAC24" w14:textId="77777777" w:rsidR="00C60A88" w:rsidRPr="00C60A88" w:rsidRDefault="00C60A88" w:rsidP="003F7D70">
      <w:pPr>
        <w:numPr>
          <w:ilvl w:val="0"/>
          <w:numId w:val="30"/>
        </w:numPr>
        <w:spacing w:line="276" w:lineRule="auto"/>
        <w:jc w:val="both"/>
      </w:pPr>
      <w:r w:rsidRPr="00C60A88">
        <w:t>Wsparcie w ramach WTZ odbywa się poprzez:</w:t>
      </w:r>
    </w:p>
    <w:p w14:paraId="13B4A4AB" w14:textId="77777777" w:rsidR="00C60A88" w:rsidRPr="00C60A88" w:rsidRDefault="00C60A88" w:rsidP="003F7D70">
      <w:pPr>
        <w:numPr>
          <w:ilvl w:val="0"/>
          <w:numId w:val="33"/>
        </w:numPr>
        <w:spacing w:line="276" w:lineRule="auto"/>
        <w:jc w:val="both"/>
      </w:pPr>
      <w:r w:rsidRPr="00C60A88">
        <w:t>wsparcie usługami aktywnej integracji nowych osób w istniejących WTZ;</w:t>
      </w:r>
    </w:p>
    <w:p w14:paraId="141DE175" w14:textId="77777777" w:rsidR="00C60A88" w:rsidRPr="00C60A88" w:rsidRDefault="00C60A88" w:rsidP="003F7D70">
      <w:pPr>
        <w:numPr>
          <w:ilvl w:val="0"/>
          <w:numId w:val="33"/>
        </w:numPr>
        <w:spacing w:line="276" w:lineRule="auto"/>
        <w:jc w:val="both"/>
      </w:pPr>
      <w:r w:rsidRPr="00C60A88">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wsparcie uczestników WTZ usługami asystenckimi oraz usługami trenera pracy, umożliwiającymi uzyskanie lub utrzymanie zatrudnienia, w szczególności w początkowym okresie zatrudnienia, a także realizacja praktyk lub staży dla uczestników WTZ. </w:t>
      </w:r>
    </w:p>
    <w:p w14:paraId="595EF4DB" w14:textId="77777777" w:rsidR="00C60A88" w:rsidRPr="00C60A88" w:rsidRDefault="00C60A88" w:rsidP="00C60A88">
      <w:pPr>
        <w:spacing w:line="276" w:lineRule="auto"/>
        <w:jc w:val="both"/>
      </w:pPr>
    </w:p>
    <w:p w14:paraId="2AE46DF8" w14:textId="77777777" w:rsidR="00C60A88" w:rsidRPr="00C60A88" w:rsidRDefault="00C60A88" w:rsidP="003F7D70">
      <w:pPr>
        <w:numPr>
          <w:ilvl w:val="0"/>
          <w:numId w:val="30"/>
        </w:numPr>
        <w:spacing w:line="276" w:lineRule="auto"/>
        <w:jc w:val="both"/>
      </w:pPr>
      <w:r w:rsidRPr="00C60A88">
        <w:t xml:space="preserve">Działania wspierające tworzenie miejsc pracy dla osób z niepełnosprawnościami polegają w szczególności na wyposażeniu lub doposażeniu stanowiska pracy na potrzeby zatrudnienia osoby z niepełnosprawnością oraz dostosowaniu stanowiska pracy do potrzeb osób z niepełnosprawnościami. Działania wspierające tworzenie miejsc pracy dla osób z niepełnosprawnościami realizowane są wyłącznie jako element kompleksowych projektów obejmujących również aktywizację społeczno-zawodową osób z niepełnosprawnościami. </w:t>
      </w:r>
    </w:p>
    <w:p w14:paraId="185B98F7" w14:textId="77777777" w:rsidR="00C60A88" w:rsidRPr="00C60A88" w:rsidRDefault="00C60A88" w:rsidP="00C60A88">
      <w:pPr>
        <w:spacing w:line="276" w:lineRule="auto"/>
        <w:jc w:val="both"/>
      </w:pPr>
    </w:p>
    <w:p w14:paraId="0D07F55B" w14:textId="77777777" w:rsidR="00C60A88" w:rsidRPr="00C60A88" w:rsidRDefault="00C60A88" w:rsidP="003F7D70">
      <w:pPr>
        <w:numPr>
          <w:ilvl w:val="0"/>
          <w:numId w:val="30"/>
        </w:numPr>
        <w:spacing w:line="276" w:lineRule="auto"/>
        <w:jc w:val="both"/>
      </w:pPr>
      <w:r w:rsidRPr="00C60A88">
        <w:t>Turnusy rehabilitacyjne, o których mowa w ustawie z dnia 27 sierpnia 1997 r. o rehabilitacji zawodowej i społecznej oraz zatrudnianiu osób niepełnosprawnych, nie są instrumentem aktywnej integracji. Kwota przeznaczona na turnus rehabilitacyjny aktywizowanej osoby z niepełnosprawnością może być jednak uznana za wkład własny do projektu.</w:t>
      </w:r>
    </w:p>
    <w:p w14:paraId="055C4B53" w14:textId="77777777" w:rsidR="00C60A88" w:rsidRPr="00C60A88" w:rsidRDefault="00C60A88" w:rsidP="00C60A88">
      <w:pPr>
        <w:spacing w:line="276" w:lineRule="auto"/>
        <w:jc w:val="both"/>
        <w:rPr>
          <w:b/>
        </w:rPr>
      </w:pPr>
    </w:p>
    <w:p w14:paraId="40C26986" w14:textId="77777777" w:rsidR="00C60A88" w:rsidRPr="00C60A88" w:rsidRDefault="00C60A88" w:rsidP="00C60A88">
      <w:pPr>
        <w:spacing w:line="276" w:lineRule="auto"/>
        <w:jc w:val="both"/>
        <w:rPr>
          <w:b/>
          <w:u w:val="single"/>
        </w:rPr>
      </w:pPr>
      <w:r w:rsidRPr="00C60A88">
        <w:rPr>
          <w:b/>
          <w:bCs/>
          <w:u w:val="single"/>
        </w:rPr>
        <w:t xml:space="preserve">WARUNKI REALIZACJI </w:t>
      </w:r>
      <w:r w:rsidRPr="00C60A88">
        <w:rPr>
          <w:b/>
          <w:u w:val="single"/>
        </w:rPr>
        <w:t>PROJEKTÓW OPS I PCPR:</w:t>
      </w:r>
    </w:p>
    <w:p w14:paraId="7D570042" w14:textId="77777777" w:rsidR="00C60A88" w:rsidRPr="00C60A88" w:rsidRDefault="00C60A88" w:rsidP="003F7D70">
      <w:pPr>
        <w:numPr>
          <w:ilvl w:val="0"/>
          <w:numId w:val="34"/>
        </w:numPr>
        <w:spacing w:line="276" w:lineRule="auto"/>
        <w:jc w:val="both"/>
      </w:pPr>
      <w:r w:rsidRPr="00C60A88">
        <w:t>Projekty OPS i PCPR mogą dotyczyć usług aktywnej integracji oraz usług społecznych, których realizacja należy do OPS i PCPR na podstawie przepisów prawa krajowego.</w:t>
      </w:r>
    </w:p>
    <w:p w14:paraId="0DB1E83A" w14:textId="77777777" w:rsidR="00C60A88" w:rsidRPr="00C60A88" w:rsidRDefault="00C60A88" w:rsidP="00C60A88">
      <w:pPr>
        <w:spacing w:line="276" w:lineRule="auto"/>
        <w:jc w:val="both"/>
      </w:pPr>
    </w:p>
    <w:p w14:paraId="7D26C378" w14:textId="77777777" w:rsidR="00C60A88" w:rsidRPr="00C60A88" w:rsidRDefault="00C60A88" w:rsidP="003F7D70">
      <w:pPr>
        <w:numPr>
          <w:ilvl w:val="0"/>
          <w:numId w:val="34"/>
        </w:numPr>
        <w:spacing w:line="276" w:lineRule="auto"/>
        <w:jc w:val="both"/>
      </w:pPr>
      <w:r w:rsidRPr="00C60A88">
        <w:lastRenderedPageBreak/>
        <w:t>Ze środków EFS w ramach projektów OPS i PCPR nie są finansowane bierne formy pomocy w postaci zasiłków. Bierne formy pomocy w postaci zasiłków mogą być uznane za wkład własny do projektu.</w:t>
      </w:r>
    </w:p>
    <w:p w14:paraId="5325E0F5" w14:textId="77777777" w:rsidR="00C60A88" w:rsidRPr="00C60A88" w:rsidRDefault="00C60A88" w:rsidP="00C60A88">
      <w:pPr>
        <w:spacing w:line="276" w:lineRule="auto"/>
        <w:jc w:val="both"/>
      </w:pPr>
    </w:p>
    <w:p w14:paraId="6F33F556" w14:textId="77777777" w:rsidR="00C60A88" w:rsidRPr="00C60A88" w:rsidRDefault="00C60A88" w:rsidP="003F7D70">
      <w:pPr>
        <w:numPr>
          <w:ilvl w:val="0"/>
          <w:numId w:val="34"/>
        </w:numPr>
        <w:spacing w:line="276" w:lineRule="auto"/>
        <w:jc w:val="both"/>
      </w:pPr>
      <w:r w:rsidRPr="00C60A88">
        <w:t>OPS i PCPR nie mogą samodzielnie wdrażać usług aktywnej integracji o charakterze zawodowym. Usługi aktywnej integracji o charakterze zawodowym w ramach projektów OPS lub PCPR są realizowane przez:</w:t>
      </w:r>
    </w:p>
    <w:p w14:paraId="3757D862" w14:textId="77777777" w:rsidR="00C60A88" w:rsidRPr="00C60A88" w:rsidRDefault="00C60A88" w:rsidP="003F7D70">
      <w:pPr>
        <w:numPr>
          <w:ilvl w:val="0"/>
          <w:numId w:val="35"/>
        </w:numPr>
        <w:spacing w:line="276" w:lineRule="auto"/>
        <w:jc w:val="both"/>
      </w:pPr>
      <w:r w:rsidRPr="00C60A88">
        <w:t xml:space="preserve">partnerów OPS lub PCPR w ramach projektów partnerskich; </w:t>
      </w:r>
    </w:p>
    <w:p w14:paraId="4014F00F" w14:textId="77777777" w:rsidR="00C60A88" w:rsidRPr="00C60A88" w:rsidRDefault="00C60A88" w:rsidP="003F7D70">
      <w:pPr>
        <w:numPr>
          <w:ilvl w:val="0"/>
          <w:numId w:val="35"/>
        </w:numPr>
        <w:spacing w:line="276" w:lineRule="auto"/>
        <w:jc w:val="both"/>
      </w:pPr>
      <w:r w:rsidRPr="00C60A88">
        <w:t>PUP na podstawie porozumienia o realizacji Programu Aktywizacja i Integracja, o którym mowa w ustawie z dnia 20 kwietnia 2004 r. o promocji zatrudnienia i instytucjach rynku pracy i na zasadach określonych w tej ustawie;</w:t>
      </w:r>
    </w:p>
    <w:p w14:paraId="7E4A3BB9" w14:textId="77777777" w:rsidR="00C60A88" w:rsidRPr="00C60A88" w:rsidRDefault="00C60A88" w:rsidP="003F7D70">
      <w:pPr>
        <w:numPr>
          <w:ilvl w:val="0"/>
          <w:numId w:val="35"/>
        </w:numPr>
        <w:spacing w:line="276" w:lineRule="auto"/>
        <w:jc w:val="both"/>
      </w:pPr>
      <w:r w:rsidRPr="00C60A88">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00E224F8" w14:textId="77777777" w:rsidR="00C60A88" w:rsidRPr="00C60A88" w:rsidRDefault="00C60A88" w:rsidP="003F7D70">
      <w:pPr>
        <w:numPr>
          <w:ilvl w:val="0"/>
          <w:numId w:val="35"/>
        </w:numPr>
        <w:spacing w:line="276" w:lineRule="auto"/>
        <w:jc w:val="both"/>
      </w:pPr>
      <w:r w:rsidRPr="00C60A88">
        <w:t>podmioty danej jednostki samorządu terytorialnego wyspecjalizowane w zakresie reintegracji zawodowej, o ile zostaną wskazane we wniosku o dofinansowanie projektu jako realizatorzy projektu;</w:t>
      </w:r>
    </w:p>
    <w:p w14:paraId="7EB0DBD6" w14:textId="77777777" w:rsidR="00C60A88" w:rsidRPr="00C60A88" w:rsidRDefault="00C60A88" w:rsidP="003F7D70">
      <w:pPr>
        <w:numPr>
          <w:ilvl w:val="0"/>
          <w:numId w:val="35"/>
        </w:numPr>
        <w:spacing w:line="276" w:lineRule="auto"/>
        <w:jc w:val="both"/>
      </w:pPr>
      <w:r w:rsidRPr="00C60A88">
        <w:t>podmioty wybrane na zasadach dotyczących udzielania zamówień określonych w  Wytycznych.</w:t>
      </w:r>
    </w:p>
    <w:p w14:paraId="61EEA537" w14:textId="77777777" w:rsidR="00C60A88" w:rsidRPr="00C60A88" w:rsidRDefault="00C60A88" w:rsidP="00C60A88">
      <w:pPr>
        <w:spacing w:line="276" w:lineRule="auto"/>
        <w:jc w:val="both"/>
      </w:pPr>
    </w:p>
    <w:p w14:paraId="1B4519C1" w14:textId="77777777" w:rsidR="00C60A88" w:rsidRPr="00C60A88" w:rsidRDefault="00C60A88" w:rsidP="003F7D70">
      <w:pPr>
        <w:numPr>
          <w:ilvl w:val="0"/>
          <w:numId w:val="34"/>
        </w:numPr>
        <w:spacing w:line="276" w:lineRule="auto"/>
        <w:jc w:val="both"/>
      </w:pPr>
      <w:r w:rsidRPr="00C60A88">
        <w:t>OPS i PCPR realizują działania przy wykorzystaniu:</w:t>
      </w:r>
    </w:p>
    <w:p w14:paraId="44F9D4BC" w14:textId="77777777" w:rsidR="00C60A88" w:rsidRPr="00C60A88" w:rsidRDefault="00C60A88" w:rsidP="003F7D70">
      <w:pPr>
        <w:numPr>
          <w:ilvl w:val="0"/>
          <w:numId w:val="36"/>
        </w:numPr>
        <w:spacing w:line="276" w:lineRule="auto"/>
        <w:jc w:val="both"/>
      </w:pPr>
      <w:r w:rsidRPr="00C60A88">
        <w:t>kontraktu socjalnego lub indywidualnych programów, o których mowa w ustawie z dnia 12 marca 2004 r. o pomocy społecznej lub dokumentów równoważnych w przypadku PCPR;</w:t>
      </w:r>
    </w:p>
    <w:p w14:paraId="3F62FF0C" w14:textId="77777777" w:rsidR="00C60A88" w:rsidRPr="00C60A88" w:rsidRDefault="00C60A88" w:rsidP="003F7D70">
      <w:pPr>
        <w:numPr>
          <w:ilvl w:val="0"/>
          <w:numId w:val="36"/>
        </w:numPr>
        <w:spacing w:line="276" w:lineRule="auto"/>
        <w:jc w:val="both"/>
      </w:pPr>
      <w:r w:rsidRPr="00C60A88">
        <w:t>programów aktywności lokalnej w formie lokalnych programów pomocy społecznej, o których mowa w art. 110 ust. 10 oraz art. 112 ust. 13 ustawy z dnia 12 marca 2004 r. o pomocy społecznej;</w:t>
      </w:r>
    </w:p>
    <w:p w14:paraId="53DF4587" w14:textId="77777777" w:rsidR="00C60A88" w:rsidRPr="00C60A88" w:rsidRDefault="00C60A88" w:rsidP="003F7D70">
      <w:pPr>
        <w:numPr>
          <w:ilvl w:val="0"/>
          <w:numId w:val="36"/>
        </w:numPr>
        <w:spacing w:line="276" w:lineRule="auto"/>
        <w:jc w:val="both"/>
      </w:pPr>
      <w:r w:rsidRPr="00C60A88">
        <w:t>projektów socjalnych.</w:t>
      </w:r>
    </w:p>
    <w:p w14:paraId="377B2189" w14:textId="77777777" w:rsidR="00C60A88" w:rsidRPr="00C60A88" w:rsidRDefault="00C60A88" w:rsidP="00C60A88">
      <w:pPr>
        <w:spacing w:line="276" w:lineRule="auto"/>
        <w:jc w:val="both"/>
      </w:pPr>
    </w:p>
    <w:p w14:paraId="09C26847" w14:textId="77777777" w:rsidR="00C60A88" w:rsidRPr="00C60A88" w:rsidRDefault="00C60A88" w:rsidP="00C60A88">
      <w:pPr>
        <w:spacing w:line="276" w:lineRule="auto"/>
        <w:jc w:val="both"/>
      </w:pPr>
      <w:r w:rsidRPr="00C60A88">
        <w:t>Obowiązkowym elementem kontraktów socjalnych, indywidualnych programów, programów aktywności lokalnej oraz projektów socjalnych są usługi aktywnej integracji.</w:t>
      </w:r>
    </w:p>
    <w:p w14:paraId="503CAB22" w14:textId="3FD06D40" w:rsidR="00D80D73" w:rsidRDefault="00F640C7" w:rsidP="00D80D73">
      <w:pPr>
        <w:spacing w:line="276" w:lineRule="auto"/>
        <w:jc w:val="both"/>
      </w:pPr>
      <w:r>
        <w:rPr>
          <w:rFonts w:ascii="Calibri" w:hAnsi="Calibri" w:cs="Calibri"/>
          <w:noProof/>
        </w:rPr>
        <mc:AlternateContent>
          <mc:Choice Requires="wps">
            <w:drawing>
              <wp:inline distT="0" distB="0" distL="0" distR="0" wp14:anchorId="39FC13FB" wp14:editId="73805D2B">
                <wp:extent cx="5760720" cy="1181100"/>
                <wp:effectExtent l="0" t="0" r="11430"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1100"/>
                        </a:xfrm>
                        <a:prstGeom prst="rect">
                          <a:avLst/>
                        </a:prstGeom>
                        <a:solidFill>
                          <a:sysClr val="window" lastClr="FFFFFF">
                            <a:lumMod val="85000"/>
                          </a:sysClr>
                        </a:solidFill>
                        <a:ln w="3175">
                          <a:solidFill>
                            <a:sysClr val="windowText" lastClr="000000"/>
                          </a:solidFill>
                        </a:ln>
                        <a:effectLst/>
                      </wps:spPr>
                      <wps:txbx>
                        <w:txbxContent>
                          <w:p w14:paraId="5E888A6A" w14:textId="2135514A" w:rsidR="00F640C7" w:rsidRPr="00CE01D8" w:rsidRDefault="00F640C7" w:rsidP="00F640C7">
                            <w:pPr>
                              <w:spacing w:line="276" w:lineRule="auto"/>
                              <w:jc w:val="both"/>
                              <w:rPr>
                                <w:i/>
                              </w:rPr>
                            </w:pPr>
                            <w:r w:rsidRPr="00807A08">
                              <w:rPr>
                                <w:b/>
                                <w:i/>
                              </w:rPr>
                              <w:t>UWAGA</w:t>
                            </w:r>
                            <w:r w:rsidRPr="00807A08">
                              <w:rPr>
                                <w:i/>
                              </w:rPr>
                              <w:t xml:space="preserve">! </w:t>
                            </w:r>
                            <w:r w:rsidRPr="00CE01D8">
                              <w:rPr>
                                <w:i/>
                              </w:rPr>
                              <w:t>S</w:t>
                            </w:r>
                            <w:r w:rsidRPr="00CE01D8">
                              <w:rPr>
                                <w:bCs/>
                                <w:i/>
                              </w:rPr>
                              <w:t xml:space="preserve">zczególne warunki realizacji działań w zakresie aktywizacji społeczno-zawodowej znajdują się w Wytycznych w zakresie realizacji przedsięwzięć </w:t>
                            </w:r>
                            <w:r w:rsidRPr="00CE01D8">
                              <w:rPr>
                                <w:bCs/>
                                <w:i/>
                              </w:rPr>
                              <w:br/>
                              <w:t>w obszarze włączenia społecznego i zwalczania ubóstwa z wykorzystaniem środków Europejskiego Funduszu Społecznego i Europejskiego Funduszu Rozwoju Regionalnego na lata 2014-2020 oraz Zasadach udzielania wsparcia na projekty grantowe</w:t>
                            </w:r>
                          </w:p>
                          <w:p w14:paraId="37330071" w14:textId="77777777" w:rsidR="00F640C7" w:rsidRPr="0035236E" w:rsidRDefault="00F640C7" w:rsidP="00F640C7">
                            <w:pPr>
                              <w:spacing w:line="276" w:lineRule="auto"/>
                              <w:jc w:val="both"/>
                              <w:rPr>
                                <w:b/>
                                <w:i/>
                              </w:rPr>
                            </w:pPr>
                          </w:p>
                          <w:p w14:paraId="3AA4B329" w14:textId="77777777" w:rsidR="00F640C7" w:rsidRPr="00807A08" w:rsidRDefault="00F640C7" w:rsidP="00F640C7">
                            <w:pPr>
                              <w:spacing w:line="276" w:lineRule="auto"/>
                              <w:jc w:val="both"/>
                              <w:rPr>
                                <w:b/>
                              </w:rPr>
                            </w:pPr>
                          </w:p>
                          <w:p w14:paraId="5B7A0A01" w14:textId="77777777" w:rsidR="00F640C7" w:rsidRDefault="00F640C7" w:rsidP="00F640C7">
                            <w:pPr>
                              <w:jc w:val="both"/>
                            </w:pPr>
                          </w:p>
                        </w:txbxContent>
                      </wps:txbx>
                      <wps:bodyPr rot="0" vert="horz" wrap="square" lIns="91440" tIns="45720" rIns="91440" bIns="45720" anchor="t" anchorCtr="0" upright="1">
                        <a:noAutofit/>
                      </wps:bodyPr>
                    </wps:wsp>
                  </a:graphicData>
                </a:graphic>
              </wp:inline>
            </w:drawing>
          </mc:Choice>
          <mc:Fallback>
            <w:pict>
              <v:shapetype w14:anchorId="39FC13FB" id="_x0000_t202" coordsize="21600,21600" o:spt="202" path="m,l,21600r21600,l21600,xe">
                <v:stroke joinstyle="miter"/>
                <v:path gradientshapeok="t" o:connecttype="rect"/>
              </v:shapetype>
              <v:shape id="_x0000_s1029" type="#_x0000_t202" style="width:453.6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" fillcolor="#d9d9d9" strokecolor="windowText" strokeweight=".25pt">
                <v:textbox>
                  <w:txbxContent>
                    <w:p w14:paraId="5E888A6A" w14:textId="2135514A" w:rsidR="00F640C7" w:rsidRPr="00CE01D8" w:rsidRDefault="00F640C7" w:rsidP="00F640C7">
                      <w:pPr>
                        <w:spacing w:line="276" w:lineRule="auto"/>
                        <w:jc w:val="both"/>
                        <w:rPr>
                          <w:i/>
                        </w:rPr>
                      </w:pPr>
                      <w:r w:rsidRPr="00807A08">
                        <w:rPr>
                          <w:b/>
                          <w:i/>
                        </w:rPr>
                        <w:t>UWAGA</w:t>
                      </w:r>
                      <w:r w:rsidRPr="00807A08">
                        <w:rPr>
                          <w:i/>
                        </w:rPr>
                        <w:t xml:space="preserve">! </w:t>
                      </w:r>
                      <w:r w:rsidRPr="00CE01D8">
                        <w:rPr>
                          <w:i/>
                        </w:rPr>
                        <w:t>S</w:t>
                      </w:r>
                      <w:r w:rsidRPr="00CE01D8">
                        <w:rPr>
                          <w:bCs/>
                          <w:i/>
                        </w:rPr>
                        <w:t xml:space="preserve">zczególne warunki realizacji działań w zakresie aktywizacji społeczno-zawodowej znajdują się w Wytycznych w zakresie realizacji przedsięwzięć </w:t>
                      </w:r>
                      <w:r w:rsidRPr="00CE01D8">
                        <w:rPr>
                          <w:bCs/>
                          <w:i/>
                        </w:rPr>
                        <w:br/>
                        <w:t>w obszarze włączenia społecznego i zwalczania ubóstwa z wykorzystaniem środków Europejskiego Funduszu Społecznego i Europejskiego Funduszu Rozwoju Regionalnego na lata 2014-2020 oraz Zasadach udzielania wsparcia na projekty grantowe</w:t>
                      </w:r>
                    </w:p>
                    <w:p w14:paraId="37330071" w14:textId="77777777" w:rsidR="00F640C7" w:rsidRPr="0035236E" w:rsidRDefault="00F640C7" w:rsidP="00F640C7">
                      <w:pPr>
                        <w:spacing w:line="276" w:lineRule="auto"/>
                        <w:jc w:val="both"/>
                        <w:rPr>
                          <w:b/>
                          <w:i/>
                        </w:rPr>
                      </w:pPr>
                    </w:p>
                    <w:p w14:paraId="3AA4B329" w14:textId="77777777" w:rsidR="00F640C7" w:rsidRPr="00807A08" w:rsidRDefault="00F640C7" w:rsidP="00F640C7">
                      <w:pPr>
                        <w:spacing w:line="276" w:lineRule="auto"/>
                        <w:jc w:val="both"/>
                        <w:rPr>
                          <w:b/>
                        </w:rPr>
                      </w:pPr>
                    </w:p>
                    <w:p w14:paraId="5B7A0A01" w14:textId="77777777" w:rsidR="00F640C7" w:rsidRDefault="00F640C7" w:rsidP="00F640C7">
                      <w:pPr>
                        <w:jc w:val="both"/>
                      </w:pPr>
                    </w:p>
                  </w:txbxContent>
                </v:textbox>
                <w10:anchorlock/>
              </v:shape>
            </w:pict>
          </mc:Fallback>
        </mc:AlternateContent>
      </w:r>
    </w:p>
    <w:p w14:paraId="1AAF27ED" w14:textId="002AEA94" w:rsidR="00D80D73" w:rsidRDefault="00D80D73" w:rsidP="00D80D73">
      <w:pPr>
        <w:spacing w:line="276" w:lineRule="auto"/>
        <w:jc w:val="both"/>
        <w:rPr>
          <w:b/>
          <w:i/>
        </w:rPr>
      </w:pPr>
      <w:r>
        <w:rPr>
          <w:rFonts w:ascii="Calibri" w:hAnsi="Calibri" w:cs="Calibri"/>
          <w:noProof/>
        </w:rPr>
        <w:lastRenderedPageBreak/>
        <mc:AlternateContent>
          <mc:Choice Requires="wps">
            <w:drawing>
              <wp:inline distT="0" distB="0" distL="0" distR="0" wp14:anchorId="3957D92A" wp14:editId="1CAA22D3">
                <wp:extent cx="5760720" cy="2085975"/>
                <wp:effectExtent l="0" t="0" r="11430" b="2857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85975"/>
                        </a:xfrm>
                        <a:prstGeom prst="rect">
                          <a:avLst/>
                        </a:prstGeom>
                        <a:solidFill>
                          <a:sysClr val="window" lastClr="FFFFFF">
                            <a:lumMod val="85000"/>
                          </a:sysClr>
                        </a:solidFill>
                        <a:ln w="3175">
                          <a:solidFill>
                            <a:sysClr val="windowText" lastClr="000000"/>
                          </a:solidFill>
                        </a:ln>
                        <a:effectLst/>
                      </wps:spPr>
                      <wps:txbx>
                        <w:txbxContent>
                          <w:p w14:paraId="568F2C84" w14:textId="7FCB3A27" w:rsidR="00A91DCC" w:rsidRPr="00807A08" w:rsidRDefault="00A91DCC"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kujawsko-pomorskiego.</w:t>
                            </w:r>
                            <w:r w:rsidRPr="00807A08">
                              <w:rPr>
                                <w:i/>
                              </w:rPr>
                              <w:t xml:space="preserve">. </w:t>
                            </w:r>
                          </w:p>
                          <w:p w14:paraId="4DABA283" w14:textId="413CC5E7" w:rsidR="00A91DCC" w:rsidRDefault="00A91DCC"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4C865E45" w14:textId="77777777" w:rsidR="00A91DCC" w:rsidRPr="00807A08" w:rsidRDefault="00A91DCC" w:rsidP="00D80D73">
                            <w:pPr>
                              <w:spacing w:line="276" w:lineRule="auto"/>
                              <w:jc w:val="both"/>
                              <w:rPr>
                                <w:i/>
                              </w:rPr>
                            </w:pPr>
                          </w:p>
                          <w:p w14:paraId="59DB5F5F" w14:textId="77777777" w:rsidR="00A91DCC" w:rsidRPr="00807A08" w:rsidRDefault="00A91DCC"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A91DCC" w:rsidRDefault="00A91DCC" w:rsidP="00D80D73">
                            <w:pPr>
                              <w:jc w:val="both"/>
                            </w:pPr>
                          </w:p>
                        </w:txbxContent>
                      </wps:txbx>
                      <wps:bodyPr rot="0" vert="horz" wrap="square" lIns="91440" tIns="45720" rIns="91440" bIns="45720" anchor="t" anchorCtr="0" upright="1">
                        <a:noAutofit/>
                      </wps:bodyPr>
                    </wps:wsp>
                  </a:graphicData>
                </a:graphic>
              </wp:inline>
            </w:drawing>
          </mc:Choice>
          <mc:Fallback>
            <w:pict>
              <v:shape w14:anchorId="3957D92A" id="_x0000_s1030" type="#_x0000_t202" style="width:453.6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" fillcolor="#d9d9d9" strokecolor="windowText" strokeweight=".25pt">
                <v:textbox>
                  <w:txbxContent>
                    <w:p w14:paraId="568F2C84" w14:textId="7FCB3A27" w:rsidR="00A91DCC" w:rsidRPr="00807A08" w:rsidRDefault="00A91DCC" w:rsidP="00D80D73">
                      <w:pPr>
                        <w:spacing w:line="276" w:lineRule="auto"/>
                        <w:jc w:val="both"/>
                        <w:rPr>
                          <w:i/>
                        </w:rPr>
                      </w:pPr>
                      <w:r w:rsidRPr="00807A08">
                        <w:rPr>
                          <w:b/>
                          <w:i/>
                        </w:rPr>
                        <w:t>UWAGA</w:t>
                      </w:r>
                      <w:r w:rsidRPr="00807A08">
                        <w:rPr>
                          <w:i/>
                        </w:rPr>
                        <w:t xml:space="preserve">! W ramach niniejszego naboru, co do zasady wszystkie działania w ramach projektu należy realizować na obszarze LSR, tj. terenie powiatu rypińskiego, tylko </w:t>
                      </w:r>
                      <w:r>
                        <w:rPr>
                          <w:i/>
                        </w:rPr>
                        <w:br/>
                      </w:r>
                      <w:r w:rsidRPr="00807A08">
                        <w:rPr>
                          <w:i/>
                        </w:rPr>
                        <w:t>w szczególnie uzasadnionych przypadkach (np. gdy dana forma wsparcia nie jest dostępna w danym obszarze), możliwa jest realizacja poza obszarem LSR</w:t>
                      </w:r>
                      <w:r>
                        <w:rPr>
                          <w:i/>
                        </w:rPr>
                        <w:t>, jednak na terenie województwa kujawsko-pomorskiego.</w:t>
                      </w:r>
                      <w:r w:rsidRPr="00807A08">
                        <w:rPr>
                          <w:i/>
                        </w:rPr>
                        <w:t xml:space="preserve">. </w:t>
                      </w:r>
                    </w:p>
                    <w:p w14:paraId="4DABA283" w14:textId="413CC5E7" w:rsidR="00A91DCC" w:rsidRDefault="00A91DCC" w:rsidP="00D80D73">
                      <w:pPr>
                        <w:spacing w:line="276" w:lineRule="auto"/>
                        <w:jc w:val="both"/>
                        <w:rPr>
                          <w:i/>
                        </w:rPr>
                      </w:pPr>
                      <w:r w:rsidRPr="00807A08">
                        <w:rPr>
                          <w:i/>
                        </w:rPr>
                        <w:t xml:space="preserve">Niemniej jednak taka sytuacja wymaga szczegółowego uzasadnienia we wniosku </w:t>
                      </w:r>
                      <w:r>
                        <w:rPr>
                          <w:i/>
                        </w:rPr>
                        <w:br/>
                      </w:r>
                      <w:r w:rsidRPr="00807A08">
                        <w:rPr>
                          <w:i/>
                        </w:rPr>
                        <w:t>o dofinansowanie projektu.</w:t>
                      </w:r>
                    </w:p>
                    <w:p w14:paraId="4C865E45" w14:textId="77777777" w:rsidR="00A91DCC" w:rsidRPr="00807A08" w:rsidRDefault="00A91DCC" w:rsidP="00D80D73">
                      <w:pPr>
                        <w:spacing w:line="276" w:lineRule="auto"/>
                        <w:jc w:val="both"/>
                        <w:rPr>
                          <w:i/>
                        </w:rPr>
                      </w:pPr>
                    </w:p>
                    <w:p w14:paraId="59DB5F5F" w14:textId="77777777" w:rsidR="00A91DCC" w:rsidRPr="00807A08" w:rsidRDefault="00A91DCC" w:rsidP="00D80D73">
                      <w:pPr>
                        <w:spacing w:line="276" w:lineRule="auto"/>
                        <w:jc w:val="both"/>
                        <w:rPr>
                          <w:b/>
                        </w:rPr>
                      </w:pPr>
                      <w:r w:rsidRPr="00807A08">
                        <w:rPr>
                          <w:b/>
                        </w:rPr>
                        <w:t>W ramach przedmiotowego konkursu nie można zaplanować realizacji zadań poza województwem kujawsko-pomorskim.</w:t>
                      </w:r>
                    </w:p>
                    <w:p w14:paraId="3FFCF53A" w14:textId="77777777" w:rsidR="00A91DCC" w:rsidRDefault="00A91DCC" w:rsidP="00D80D73">
                      <w:pPr>
                        <w:jc w:val="both"/>
                      </w:pPr>
                    </w:p>
                  </w:txbxContent>
                </v:textbox>
                <w10:anchorlock/>
              </v:shape>
            </w:pict>
          </mc:Fallback>
        </mc:AlternateContent>
      </w:r>
    </w:p>
    <w:p w14:paraId="0975F275" w14:textId="2B3D5C93" w:rsidR="005C051C" w:rsidRDefault="005C051C" w:rsidP="00D80D73">
      <w:pPr>
        <w:spacing w:line="276" w:lineRule="auto"/>
        <w:jc w:val="both"/>
        <w:rPr>
          <w:b/>
          <w:i/>
        </w:rPr>
      </w:pPr>
    </w:p>
    <w:p w14:paraId="6C154DFD" w14:textId="30CBA265" w:rsidR="005C051C" w:rsidRDefault="005C051C" w:rsidP="00D80D73">
      <w:pPr>
        <w:spacing w:line="276" w:lineRule="auto"/>
        <w:jc w:val="both"/>
        <w:rPr>
          <w:b/>
          <w:i/>
        </w:rPr>
      </w:pPr>
      <w:r>
        <w:rPr>
          <w:rFonts w:ascii="Calibri" w:hAnsi="Calibri" w:cs="Calibri"/>
          <w:noProof/>
        </w:rPr>
        <mc:AlternateContent>
          <mc:Choice Requires="wps">
            <w:drawing>
              <wp:inline distT="0" distB="0" distL="0" distR="0" wp14:anchorId="0F21D8B5" wp14:editId="726D8E21">
                <wp:extent cx="5760720" cy="1333500"/>
                <wp:effectExtent l="0" t="0" r="11430" b="1905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3500"/>
                        </a:xfrm>
                        <a:prstGeom prst="rect">
                          <a:avLst/>
                        </a:prstGeom>
                        <a:solidFill>
                          <a:sysClr val="window" lastClr="FFFFFF">
                            <a:lumMod val="85000"/>
                          </a:sysClr>
                        </a:solidFill>
                        <a:ln w="3175">
                          <a:solidFill>
                            <a:sysClr val="windowText" lastClr="000000"/>
                          </a:solidFill>
                        </a:ln>
                        <a:effectLst/>
                      </wps:spPr>
                      <wps:txbx>
                        <w:txbxContent>
                          <w:p w14:paraId="4D21ADCB" w14:textId="7547A0A3" w:rsidR="00297BFF" w:rsidRPr="00CE01D8" w:rsidRDefault="00A91DCC" w:rsidP="00297BFF">
                            <w:pPr>
                              <w:spacing w:line="276" w:lineRule="auto"/>
                              <w:jc w:val="both"/>
                              <w:rPr>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r w:rsidR="00297BFF" w:rsidRPr="00297BFF">
                              <w:rPr>
                                <w:b/>
                                <w:i/>
                              </w:rPr>
                              <w:t xml:space="preserve"> </w:t>
                            </w:r>
                          </w:p>
                          <w:p w14:paraId="6C10565C" w14:textId="77777777" w:rsidR="00297BFF" w:rsidRPr="0035236E" w:rsidRDefault="00297BFF" w:rsidP="005C051C">
                            <w:pPr>
                              <w:spacing w:line="276" w:lineRule="auto"/>
                              <w:jc w:val="both"/>
                              <w:rPr>
                                <w:b/>
                                <w:i/>
                              </w:rPr>
                            </w:pPr>
                          </w:p>
                          <w:p w14:paraId="48D4BA01" w14:textId="718EF9FC" w:rsidR="00A91DCC" w:rsidRPr="00807A08" w:rsidRDefault="00A91DCC">
                            <w:pPr>
                              <w:spacing w:line="276" w:lineRule="auto"/>
                              <w:jc w:val="both"/>
                              <w:rPr>
                                <w:b/>
                              </w:rPr>
                            </w:pPr>
                          </w:p>
                          <w:p w14:paraId="60AF74D8" w14:textId="77777777" w:rsidR="00A91DCC" w:rsidRDefault="00A91DCC" w:rsidP="005C051C">
                            <w:pPr>
                              <w:jc w:val="both"/>
                            </w:pPr>
                          </w:p>
                        </w:txbxContent>
                      </wps:txbx>
                      <wps:bodyPr rot="0" vert="horz" wrap="square" lIns="91440" tIns="45720" rIns="91440" bIns="45720" anchor="t" anchorCtr="0" upright="1">
                        <a:noAutofit/>
                      </wps:bodyPr>
                    </wps:wsp>
                  </a:graphicData>
                </a:graphic>
              </wp:inline>
            </w:drawing>
          </mc:Choice>
          <mc:Fallback>
            <w:pict>
              <v:shapetype w14:anchorId="0F21D8B5" id="_x0000_t202" coordsize="21600,21600" o:spt="202" path="m,l,21600r21600,l21600,xe">
                <v:stroke joinstyle="miter"/>
                <v:path gradientshapeok="t" o:connecttype="rect"/>
              </v:shapetype>
              <v:shape id="_x0000_s1031"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" fillcolor="#d9d9d9" strokecolor="windowText" strokeweight=".25pt">
                <v:textbox>
                  <w:txbxContent>
                    <w:p w14:paraId="4D21ADCB" w14:textId="7547A0A3" w:rsidR="00297BFF" w:rsidRPr="00CE01D8" w:rsidRDefault="00A91DCC" w:rsidP="00297BFF">
                      <w:pPr>
                        <w:spacing w:line="276" w:lineRule="auto"/>
                        <w:jc w:val="both"/>
                        <w:rPr>
                          <w:i/>
                        </w:rPr>
                      </w:pPr>
                      <w:r w:rsidRPr="00807A08">
                        <w:rPr>
                          <w:b/>
                          <w:i/>
                        </w:rPr>
                        <w:t>UWAGA</w:t>
                      </w:r>
                      <w:r w:rsidRPr="00807A08">
                        <w:rPr>
                          <w:i/>
                        </w:rPr>
                        <w:t xml:space="preserve">! </w:t>
                      </w:r>
                      <w:r w:rsidRPr="00316B9C">
                        <w:rPr>
                          <w:i/>
                        </w:rPr>
                        <w:t>Obowiązkiem wnioskodawcy jest opisanie we wniosku o powierzenie grantu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powierzenie grantu oraz zapisami niniejszych zasad.</w:t>
                      </w:r>
                      <w:r w:rsidR="00297BFF" w:rsidRPr="00297BFF">
                        <w:rPr>
                          <w:b/>
                          <w:i/>
                        </w:rPr>
                        <w:t xml:space="preserve"> </w:t>
                      </w:r>
                    </w:p>
                    <w:p w14:paraId="6C10565C" w14:textId="77777777" w:rsidR="00297BFF" w:rsidRPr="0035236E" w:rsidRDefault="00297BFF" w:rsidP="005C051C">
                      <w:pPr>
                        <w:spacing w:line="276" w:lineRule="auto"/>
                        <w:jc w:val="both"/>
                        <w:rPr>
                          <w:b/>
                          <w:i/>
                        </w:rPr>
                      </w:pPr>
                    </w:p>
                    <w:p w14:paraId="48D4BA01" w14:textId="718EF9FC" w:rsidR="00A91DCC" w:rsidRPr="00807A08" w:rsidRDefault="00A91DCC">
                      <w:pPr>
                        <w:spacing w:line="276" w:lineRule="auto"/>
                        <w:jc w:val="both"/>
                        <w:rPr>
                          <w:b/>
                        </w:rPr>
                      </w:pPr>
                    </w:p>
                    <w:p w14:paraId="60AF74D8" w14:textId="77777777" w:rsidR="00A91DCC" w:rsidRDefault="00A91DCC" w:rsidP="005C051C">
                      <w:pPr>
                        <w:jc w:val="both"/>
                      </w:pPr>
                    </w:p>
                  </w:txbxContent>
                </v:textbox>
                <w10:anchorlock/>
              </v:shape>
            </w:pict>
          </mc:Fallback>
        </mc:AlternateContent>
      </w:r>
    </w:p>
    <w:p w14:paraId="263F09F0" w14:textId="4606CB4C" w:rsidR="005C051C" w:rsidRDefault="005C051C" w:rsidP="005C051C">
      <w:pPr>
        <w:spacing w:line="276" w:lineRule="auto"/>
        <w:jc w:val="both"/>
        <w:rPr>
          <w:b/>
          <w:i/>
        </w:rPr>
      </w:pPr>
    </w:p>
    <w:p w14:paraId="75AC3BB9" w14:textId="17698C1B" w:rsidR="0064354D" w:rsidRDefault="004B2F08" w:rsidP="00316B9C">
      <w:pPr>
        <w:pStyle w:val="Nagwek2"/>
        <w:rPr>
          <w:rStyle w:val="Uwydatnienie"/>
          <w:b/>
          <w:i w:val="0"/>
          <w:iCs/>
        </w:rPr>
      </w:pPr>
      <w:bookmarkStart w:id="18" w:name="_Toc529514703"/>
      <w:bookmarkStart w:id="19" w:name="_Toc26872064"/>
      <w:r w:rsidRPr="00F66362">
        <w:rPr>
          <w:rStyle w:val="Uwydatnienie"/>
          <w:b/>
          <w:i w:val="0"/>
          <w:iCs/>
        </w:rPr>
        <w:t>I.5. Alokacja i forma finansowania</w:t>
      </w:r>
      <w:bookmarkEnd w:id="18"/>
      <w:bookmarkEnd w:id="19"/>
    </w:p>
    <w:p w14:paraId="4730955D" w14:textId="77777777" w:rsidR="00C22016" w:rsidRPr="00C22016" w:rsidRDefault="00C22016" w:rsidP="00C22016"/>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C22016" w:rsidRPr="00F66362" w14:paraId="2B09F23F"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85C96" w14:textId="77777777" w:rsidR="00C22016" w:rsidRPr="00F66362" w:rsidRDefault="00C22016" w:rsidP="006C2DA5">
            <w:pPr>
              <w:widowControl w:val="0"/>
              <w:spacing w:line="276" w:lineRule="auto"/>
              <w:rPr>
                <w:rFonts w:eastAsia="Calibri"/>
              </w:rPr>
            </w:pPr>
            <w:r w:rsidRPr="00F66362">
              <w:rPr>
                <w:rFonts w:eastAsia="Calibri"/>
              </w:rPr>
              <w:t>Kwota przeznaczona na dofinansowanie projektów w naborze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4ABA6" w14:textId="70606D70" w:rsidR="00C22016" w:rsidRPr="005D5793" w:rsidRDefault="00FA2107" w:rsidP="006C2DA5">
            <w:pPr>
              <w:widowControl w:val="0"/>
              <w:spacing w:line="276" w:lineRule="auto"/>
              <w:rPr>
                <w:rFonts w:eastAsia="Calibri"/>
                <w:b/>
              </w:rPr>
            </w:pPr>
            <w:r>
              <w:rPr>
                <w:rFonts w:eastAsia="Calibri"/>
                <w:b/>
              </w:rPr>
              <w:t>9</w:t>
            </w:r>
            <w:r w:rsidR="00C22016">
              <w:rPr>
                <w:rFonts w:eastAsia="Calibri"/>
                <w:b/>
              </w:rPr>
              <w:t>0</w:t>
            </w:r>
            <w:r w:rsidR="00C22016" w:rsidRPr="005D5793">
              <w:rPr>
                <w:rFonts w:eastAsia="Calibri"/>
                <w:b/>
              </w:rPr>
              <w:t>0 000,00 zł</w:t>
            </w:r>
          </w:p>
        </w:tc>
      </w:tr>
      <w:tr w:rsidR="00C22016" w:rsidRPr="00F66362" w14:paraId="655F553F"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F26CA" w14:textId="77777777" w:rsidR="00C22016" w:rsidRPr="00F66362" w:rsidRDefault="00C22016" w:rsidP="006C2DA5">
            <w:pPr>
              <w:widowControl w:val="0"/>
              <w:spacing w:line="276" w:lineRule="auto"/>
              <w:rPr>
                <w:rFonts w:eastAsia="Calibri"/>
              </w:rPr>
            </w:pPr>
            <w:r w:rsidRPr="00F66362">
              <w:rPr>
                <w:rFonts w:eastAsia="Calibri"/>
              </w:rPr>
              <w:t>Maksymalny poziom dofinansowania UE wydatków kwalifikowalnych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ED4B" w14:textId="77777777" w:rsidR="00C22016" w:rsidRPr="005D5793" w:rsidRDefault="00C22016" w:rsidP="006C2DA5">
            <w:pPr>
              <w:widowControl w:val="0"/>
              <w:spacing w:line="276" w:lineRule="auto"/>
              <w:rPr>
                <w:rFonts w:eastAsia="Calibri"/>
                <w:b/>
              </w:rPr>
            </w:pPr>
            <w:r w:rsidRPr="005D5793">
              <w:rPr>
                <w:rFonts w:eastAsia="Calibri"/>
                <w:b/>
              </w:rPr>
              <w:t>95%</w:t>
            </w:r>
          </w:p>
        </w:tc>
      </w:tr>
      <w:tr w:rsidR="00C22016" w:rsidRPr="00F66362" w14:paraId="2ADE2A7F"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64D99" w14:textId="77777777" w:rsidR="00C22016" w:rsidRPr="00F66362" w:rsidRDefault="00C22016" w:rsidP="006C2DA5">
            <w:pPr>
              <w:widowControl w:val="0"/>
              <w:spacing w:line="276" w:lineRule="auto"/>
              <w:rPr>
                <w:rFonts w:eastAsia="Calibri"/>
              </w:rPr>
            </w:pPr>
            <w:r w:rsidRPr="00F66362">
              <w:rPr>
                <w:rFonts w:eastAsia="Calibri"/>
              </w:rPr>
              <w:t xml:space="preserve">Minimalny poziom wymaganego wkładu własnego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95CA" w14:textId="77777777" w:rsidR="00C22016" w:rsidRPr="005D5793" w:rsidRDefault="00C22016" w:rsidP="006C2DA5">
            <w:pPr>
              <w:widowControl w:val="0"/>
              <w:spacing w:line="276" w:lineRule="auto"/>
              <w:rPr>
                <w:rFonts w:eastAsia="Calibri"/>
                <w:b/>
              </w:rPr>
            </w:pPr>
            <w:r w:rsidRPr="005D5793">
              <w:rPr>
                <w:rFonts w:eastAsia="Calibri"/>
                <w:b/>
              </w:rPr>
              <w:t>5%</w:t>
            </w:r>
          </w:p>
        </w:tc>
      </w:tr>
      <w:tr w:rsidR="00C22016" w:rsidRPr="00F66362" w14:paraId="2D3929EA"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101E3" w14:textId="77777777" w:rsidR="00C22016" w:rsidRPr="00F66362" w:rsidRDefault="00C22016" w:rsidP="006C2DA5">
            <w:pPr>
              <w:widowControl w:val="0"/>
              <w:spacing w:line="276" w:lineRule="auto"/>
              <w:rPr>
                <w:rFonts w:eastAsia="Calibri"/>
              </w:rPr>
            </w:pPr>
            <w:r w:rsidRPr="00F66362">
              <w:rPr>
                <w:rFonts w:eastAsia="Calibri"/>
              </w:rPr>
              <w:t>Maksymalna wartość dofinansowania projektu objętego grantem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21A56" w14:textId="77777777" w:rsidR="00C22016" w:rsidRPr="005D5793" w:rsidRDefault="00C22016" w:rsidP="006C2DA5">
            <w:pPr>
              <w:widowControl w:val="0"/>
              <w:spacing w:line="276" w:lineRule="auto"/>
              <w:rPr>
                <w:rFonts w:eastAsia="Calibri"/>
                <w:b/>
              </w:rPr>
            </w:pPr>
            <w:r>
              <w:rPr>
                <w:rFonts w:eastAsia="Calibri"/>
                <w:b/>
              </w:rPr>
              <w:t>1</w:t>
            </w:r>
            <w:r w:rsidRPr="005D5793">
              <w:rPr>
                <w:rFonts w:eastAsia="Calibri"/>
                <w:b/>
              </w:rPr>
              <w:t>50 000,00 zł</w:t>
            </w:r>
          </w:p>
        </w:tc>
      </w:tr>
      <w:tr w:rsidR="00C22016" w:rsidRPr="00F66362" w14:paraId="4BD0F105"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9B33A" w14:textId="77777777" w:rsidR="00C22016" w:rsidRPr="00F66362" w:rsidRDefault="00C22016" w:rsidP="006C2DA5">
            <w:pPr>
              <w:widowControl w:val="0"/>
              <w:spacing w:line="276" w:lineRule="auto"/>
              <w:rPr>
                <w:rFonts w:eastAsia="Calibri"/>
              </w:rPr>
            </w:pPr>
            <w:r w:rsidRPr="000F2BDB">
              <w:rPr>
                <w:rFonts w:eastAsia="Calibri"/>
              </w:rPr>
              <w:t>Maksymalna wartość projektu (</w:t>
            </w:r>
            <w:r w:rsidRPr="000F2BDB">
              <w:rPr>
                <w:rFonts w:eastAsia="Calibri"/>
                <w:b/>
              </w:rPr>
              <w:t>dotacja i wkład własny</w:t>
            </w:r>
            <w:r w:rsidRPr="000F2BDB">
              <w:rPr>
                <w:rFonts w:eastAsia="Calibri"/>
              </w:rPr>
              <w:t>) w przeliczeniu na jednego uczestnika (osobę zagrożoną ubóstwem lub wykluczeniem społecznym)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02D7AE8" w14:textId="77777777" w:rsidR="00C22016" w:rsidRPr="005D5793" w:rsidRDefault="00C22016" w:rsidP="006C2DA5">
            <w:pPr>
              <w:widowControl w:val="0"/>
              <w:spacing w:line="276" w:lineRule="auto"/>
              <w:rPr>
                <w:rFonts w:eastAsia="Calibri"/>
                <w:b/>
              </w:rPr>
            </w:pPr>
            <w:r>
              <w:rPr>
                <w:rFonts w:eastAsia="Calibri"/>
                <w:b/>
              </w:rPr>
              <w:t>11 842,11</w:t>
            </w:r>
            <w:r w:rsidRPr="005D5793">
              <w:rPr>
                <w:rFonts w:eastAsia="Calibri"/>
                <w:b/>
              </w:rPr>
              <w:t xml:space="preserve"> zł</w:t>
            </w:r>
          </w:p>
        </w:tc>
      </w:tr>
      <w:tr w:rsidR="00C22016" w:rsidRPr="00766825" w14:paraId="11FAE6A4" w14:textId="77777777" w:rsidTr="00C22016">
        <w:trPr>
          <w:cantSplit/>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B2562" w14:textId="77777777" w:rsidR="00C22016" w:rsidRPr="00F66362" w:rsidRDefault="00C22016" w:rsidP="006C2DA5">
            <w:pPr>
              <w:widowControl w:val="0"/>
              <w:spacing w:line="276" w:lineRule="auto"/>
              <w:rPr>
                <w:rFonts w:eastAsia="Calibri"/>
              </w:rPr>
            </w:pPr>
            <w:r>
              <w:rPr>
                <w:rFonts w:eastAsia="Calibri"/>
              </w:rPr>
              <w:lastRenderedPageBreak/>
              <w:t>Zakup środków trwałych i cross-</w:t>
            </w:r>
            <w:proofErr w:type="spellStart"/>
            <w:r>
              <w:rPr>
                <w:rFonts w:eastAsia="Calibri"/>
              </w:rPr>
              <w:t>financing</w:t>
            </w:r>
            <w:proofErr w:type="spellEnd"/>
            <w:r>
              <w:rPr>
                <w:rFonts w:eastAsia="Calibri"/>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EEE8" w14:textId="0ACFC775" w:rsidR="00C22016" w:rsidRPr="00F66362" w:rsidRDefault="00C22016" w:rsidP="006C2DA5">
            <w:pPr>
              <w:widowControl w:val="0"/>
              <w:spacing w:line="276" w:lineRule="auto"/>
              <w:rPr>
                <w:rFonts w:eastAsia="Calibri"/>
              </w:rPr>
            </w:pPr>
            <w:r w:rsidRPr="009A47F1">
              <w:rPr>
                <w:rFonts w:eastAsia="Calibri"/>
                <w:b/>
                <w:bCs/>
              </w:rPr>
              <w:t>W niniejszym naborze nie dopuszcza się możliwości finansowania wydatków w ramach cross</w:t>
            </w:r>
            <w:r>
              <w:rPr>
                <w:rFonts w:eastAsia="Calibri"/>
                <w:b/>
                <w:bCs/>
              </w:rPr>
              <w:t>-</w:t>
            </w:r>
            <w:proofErr w:type="spellStart"/>
            <w:r w:rsidRPr="009A47F1">
              <w:rPr>
                <w:rFonts w:eastAsia="Calibri"/>
                <w:b/>
                <w:bCs/>
              </w:rPr>
              <w:t>financingu</w:t>
            </w:r>
            <w:proofErr w:type="spellEnd"/>
            <w:r w:rsidRPr="009A47F1">
              <w:rPr>
                <w:rFonts w:eastAsia="Calibri"/>
                <w:b/>
                <w:bCs/>
              </w:rPr>
              <w:t xml:space="preserve"> oraz możliwości finansowania wydatków na zakup środków trwałych.</w:t>
            </w:r>
          </w:p>
        </w:tc>
      </w:tr>
    </w:tbl>
    <w:p w14:paraId="15F60C95" w14:textId="77777777" w:rsidR="0077140E" w:rsidRPr="00F66362" w:rsidRDefault="0077140E" w:rsidP="004B6E6B">
      <w:pPr>
        <w:spacing w:line="276" w:lineRule="auto"/>
        <w:ind w:left="360"/>
        <w:jc w:val="both"/>
        <w:rPr>
          <w:rStyle w:val="Uwydatnienie"/>
          <w:b w:val="0"/>
        </w:rPr>
      </w:pPr>
    </w:p>
    <w:p w14:paraId="7BAAA424" w14:textId="77777777" w:rsidR="004B2F08" w:rsidRDefault="004B2F08" w:rsidP="004B6E6B">
      <w:pPr>
        <w:spacing w:line="276" w:lineRule="auto"/>
        <w:ind w:left="360"/>
        <w:jc w:val="center"/>
      </w:pPr>
    </w:p>
    <w:p w14:paraId="12607183" w14:textId="37A7CFF5" w:rsidR="00390F97" w:rsidRDefault="00390F97" w:rsidP="00316B9C">
      <w:pPr>
        <w:spacing w:line="276" w:lineRule="auto"/>
        <w:ind w:left="360"/>
        <w:jc w:val="both"/>
      </w:pPr>
      <w:r>
        <w:t>Środki na realizację projektu są wypłacane jak</w:t>
      </w:r>
      <w:r w:rsidR="002B4C29">
        <w:t xml:space="preserve">o </w:t>
      </w:r>
      <w:r>
        <w:t xml:space="preserve">płatność ze środków europejskich przekazywana przez LGD na podstawie zlecenia płatności. Dofinansowanie w formie grantu jest przekazywane na wyodrębniony rachunek bankowy specjalnie utworzony dla danego projektu objętego grantem i wskazany w Umowie o powierzenie grantu. Płatności w ramach projektu powinny być regulowane wyłącznie za pośrednictwem tego rachunku. </w:t>
      </w:r>
    </w:p>
    <w:p w14:paraId="1A352387" w14:textId="3671D3E5" w:rsidR="00175F94" w:rsidRDefault="00390F97" w:rsidP="00316B9C">
      <w:pPr>
        <w:spacing w:line="276" w:lineRule="auto"/>
        <w:ind w:left="360"/>
        <w:jc w:val="both"/>
        <w:rPr>
          <w:b/>
        </w:rPr>
      </w:pPr>
      <w:r>
        <w:t xml:space="preserve">Pierwsza transza środków na realizację projektów jest wypłacana w wysokości i terminie określonym w harmonogramie płatności. Decyzję w tym zakresie podejmuje LGD. Pierwsza transza dofinansowania wypłacana jest </w:t>
      </w:r>
      <w:proofErr w:type="spellStart"/>
      <w:r>
        <w:t>Grantobiorcy</w:t>
      </w:r>
      <w:proofErr w:type="spellEnd"/>
      <w:r>
        <w:t xml:space="preserve"> po złożeniu pierwszego wniosku o rozliczenie grantu, pod warunkiem ustanowienia i wniesienia zabezpieczenia należytego wykonania zobowiązań wynikających z umowy o powierzenie grantu. Przekazanie kolejnej transzy nastąpi zgodnie z zapisami Umowy o powierzenie grantu</w:t>
      </w:r>
    </w:p>
    <w:p w14:paraId="2D9BB138" w14:textId="77777777" w:rsidR="006C2DA5" w:rsidRDefault="006C2DA5" w:rsidP="004B6E6B">
      <w:pPr>
        <w:spacing w:line="276" w:lineRule="auto"/>
        <w:ind w:left="360"/>
        <w:rPr>
          <w:b/>
        </w:rPr>
      </w:pPr>
    </w:p>
    <w:p w14:paraId="3C55F58C" w14:textId="77777777" w:rsidR="003E1397" w:rsidRPr="00713F8B" w:rsidRDefault="003E1397" w:rsidP="00316B9C">
      <w:pPr>
        <w:pStyle w:val="Nagwek2"/>
        <w:rPr>
          <w:rStyle w:val="Uwydatnienie"/>
          <w:b/>
          <w:bCs w:val="0"/>
          <w:i w:val="0"/>
          <w:szCs w:val="24"/>
        </w:rPr>
      </w:pPr>
      <w:bookmarkStart w:id="20" w:name="_Toc529514704"/>
      <w:bookmarkStart w:id="21" w:name="_Toc26872065"/>
      <w:r w:rsidRPr="00713F8B">
        <w:rPr>
          <w:rStyle w:val="Uwydatnienie"/>
          <w:b/>
          <w:i w:val="0"/>
          <w:iCs/>
        </w:rPr>
        <w:t>I.6. Udzielanie informacji</w:t>
      </w:r>
      <w:bookmarkEnd w:id="20"/>
      <w:bookmarkEnd w:id="21"/>
    </w:p>
    <w:p w14:paraId="48B9D181" w14:textId="77777777" w:rsidR="009218C1" w:rsidRPr="009218C1" w:rsidRDefault="009218C1" w:rsidP="004B6E6B">
      <w:pPr>
        <w:spacing w:line="276" w:lineRule="auto"/>
        <w:ind w:left="360" w:hanging="360"/>
        <w:rPr>
          <w:rStyle w:val="Uwydatnienie"/>
          <w:b w:val="0"/>
        </w:rPr>
      </w:pPr>
    </w:p>
    <w:p w14:paraId="1BA70CF2" w14:textId="77777777" w:rsidR="00027C2A" w:rsidRPr="00027C2A" w:rsidRDefault="00027C2A" w:rsidP="00027C2A">
      <w:pPr>
        <w:spacing w:line="276" w:lineRule="auto"/>
        <w:jc w:val="both"/>
      </w:pPr>
      <w:r w:rsidRPr="00027C2A">
        <w:t>Informacji dotyczących naboru udzielają wyłącznie pracownicy biura „Stowarzyszenie Lokalna Grupa Działania Gmin Dobrzyńskich Region Północ” czynnego poniedziałek - piątek w godzinach od 7.00-15.00</w:t>
      </w:r>
    </w:p>
    <w:p w14:paraId="72A85389" w14:textId="77777777" w:rsidR="00027C2A" w:rsidRPr="00027C2A" w:rsidRDefault="00027C2A" w:rsidP="00027C2A">
      <w:pPr>
        <w:spacing w:line="276" w:lineRule="auto"/>
        <w:jc w:val="both"/>
      </w:pPr>
      <w:r w:rsidRPr="00027C2A">
        <w:t>Z pytaniami można się zgłaszać osobiście w biurze LGD lub telefonicznie pod numerami 505 759 320, 572 352 797 , w godzinach pracy Biura LGD.</w:t>
      </w:r>
    </w:p>
    <w:p w14:paraId="3E99B4BE" w14:textId="77777777" w:rsidR="00027C2A" w:rsidRPr="00027C2A" w:rsidRDefault="00027C2A" w:rsidP="00027C2A">
      <w:pPr>
        <w:spacing w:line="276" w:lineRule="auto"/>
        <w:jc w:val="both"/>
      </w:pPr>
      <w:r w:rsidRPr="00027C2A">
        <w:t xml:space="preserve">W terminie składania wniosków zapewnione zostanie </w:t>
      </w:r>
      <w:r w:rsidRPr="00027C2A">
        <w:rPr>
          <w:b/>
        </w:rPr>
        <w:t>wsparcie doradcze</w:t>
      </w:r>
      <w:r w:rsidRPr="00027C2A">
        <w:t xml:space="preserve"> w zakresie przygotowania wniosku o powierzenie grantu w formie bezpośredniej wizyty w biurze LGD - Zasady udzielania doradztwa  stanowią załącznik do Ogłoszenia.</w:t>
      </w:r>
    </w:p>
    <w:p w14:paraId="29B7AE2C" w14:textId="77777777" w:rsidR="003E1397" w:rsidRDefault="003E1397" w:rsidP="004B6E6B">
      <w:pPr>
        <w:spacing w:line="276" w:lineRule="auto"/>
        <w:jc w:val="both"/>
      </w:pPr>
    </w:p>
    <w:p w14:paraId="37D79771" w14:textId="77777777" w:rsidR="00582953" w:rsidRPr="005469D2" w:rsidRDefault="00582953" w:rsidP="00713F8B">
      <w:pPr>
        <w:pStyle w:val="Nagwek1"/>
        <w:rPr>
          <w:rFonts w:eastAsia="Calibri"/>
        </w:rPr>
      </w:pPr>
      <w:bookmarkStart w:id="22" w:name="_Toc529514708"/>
      <w:bookmarkStart w:id="23" w:name="_Toc26872066"/>
      <w:r w:rsidRPr="005469D2">
        <w:rPr>
          <w:rFonts w:eastAsia="Calibri"/>
        </w:rPr>
        <w:t>II. Wymagania projektowe</w:t>
      </w:r>
      <w:bookmarkEnd w:id="22"/>
      <w:bookmarkEnd w:id="23"/>
    </w:p>
    <w:p w14:paraId="0C461571" w14:textId="77777777" w:rsidR="00582953" w:rsidRPr="00713F8B" w:rsidRDefault="00582953" w:rsidP="00316B9C">
      <w:pPr>
        <w:pStyle w:val="Nagwek2"/>
        <w:rPr>
          <w:rStyle w:val="Uwydatnienie"/>
          <w:rFonts w:eastAsia="Calibri"/>
          <w:b/>
          <w:bCs w:val="0"/>
          <w:i w:val="0"/>
          <w:szCs w:val="24"/>
        </w:rPr>
      </w:pPr>
      <w:bookmarkStart w:id="24" w:name="_Toc529514709"/>
      <w:bookmarkStart w:id="25" w:name="_Toc26872067"/>
      <w:r w:rsidRPr="00713F8B">
        <w:rPr>
          <w:rFonts w:eastAsia="Calibri"/>
        </w:rPr>
        <w:t>II.1. Wymagania odnośnie grupy docelowej</w:t>
      </w:r>
      <w:bookmarkEnd w:id="24"/>
      <w:bookmarkEnd w:id="25"/>
    </w:p>
    <w:p w14:paraId="77B15A87" w14:textId="77777777" w:rsidR="004B6E6B" w:rsidRPr="004B6E6B" w:rsidRDefault="004B6E6B" w:rsidP="004B6E6B">
      <w:pPr>
        <w:pStyle w:val="poziom2"/>
        <w:spacing w:line="276" w:lineRule="auto"/>
        <w:rPr>
          <w:rStyle w:val="Uwydatnienie"/>
          <w:rFonts w:eastAsia="Calibri"/>
          <w:b/>
        </w:rPr>
      </w:pPr>
    </w:p>
    <w:p w14:paraId="2672EAF9" w14:textId="49201196" w:rsidR="00C22016" w:rsidRDefault="00C22016" w:rsidP="00C22016">
      <w:pPr>
        <w:spacing w:line="276" w:lineRule="auto"/>
        <w:jc w:val="both"/>
        <w:rPr>
          <w:rFonts w:cs="Calibri"/>
          <w:sz w:val="22"/>
          <w:szCs w:val="22"/>
        </w:rPr>
      </w:pPr>
      <w:r>
        <w:rPr>
          <w:rFonts w:cs="Calibri"/>
        </w:rPr>
        <w:t>1. Grupą docelową, w ramach ogłaszanego naboru mogą być osoby spełniające poniższe kryteria:</w:t>
      </w:r>
    </w:p>
    <w:p w14:paraId="21AD16DE" w14:textId="77777777" w:rsidR="00C22016" w:rsidRDefault="00C22016" w:rsidP="00C22016">
      <w:pPr>
        <w:pStyle w:val="Akapitzlist"/>
        <w:rPr>
          <w:rFonts w:cs="Calibri"/>
        </w:rPr>
      </w:pPr>
    </w:p>
    <w:p w14:paraId="08531646" w14:textId="77777777" w:rsidR="00C22016" w:rsidRDefault="00C22016" w:rsidP="003F7D70">
      <w:pPr>
        <w:pStyle w:val="Akapitzlist"/>
        <w:numPr>
          <w:ilvl w:val="0"/>
          <w:numId w:val="48"/>
        </w:numPr>
      </w:pPr>
      <w:r w:rsidRPr="0052145F">
        <w:rPr>
          <w:rFonts w:cs="Calibri"/>
        </w:rPr>
        <w:t>osoby</w:t>
      </w:r>
      <w:r w:rsidRPr="00434454">
        <w:rPr>
          <w:rFonts w:cs="Calibri"/>
        </w:rPr>
        <w:t xml:space="preserve"> zagrożone ubóstwem lub wykluczeniem społecznym, </w:t>
      </w:r>
      <w:bookmarkStart w:id="26" w:name="_Hlk25748457"/>
      <w:r w:rsidRPr="00434454">
        <w:rPr>
          <w:rFonts w:cs="Calibri"/>
        </w:rPr>
        <w:t>dodatkowo spełniające następujące warunki:</w:t>
      </w:r>
    </w:p>
    <w:p w14:paraId="768A23D0" w14:textId="77777777" w:rsidR="00C22016" w:rsidRDefault="00C22016" w:rsidP="003F7D70">
      <w:pPr>
        <w:numPr>
          <w:ilvl w:val="0"/>
          <w:numId w:val="46"/>
        </w:numPr>
        <w:spacing w:after="160" w:line="259" w:lineRule="auto"/>
        <w:ind w:left="1154"/>
        <w:jc w:val="both"/>
        <w:rPr>
          <w:color w:val="000000"/>
        </w:rPr>
      </w:pPr>
      <w:r w:rsidRPr="0082573A">
        <w:rPr>
          <w:color w:val="000000"/>
        </w:rPr>
        <w:lastRenderedPageBreak/>
        <w:t>os</w:t>
      </w:r>
      <w:r>
        <w:rPr>
          <w:color w:val="000000"/>
        </w:rPr>
        <w:t>oby</w:t>
      </w:r>
      <w:r w:rsidRPr="0082573A">
        <w:rPr>
          <w:color w:val="000000"/>
        </w:rPr>
        <w:t xml:space="preserve"> doros</w:t>
      </w:r>
      <w:r>
        <w:rPr>
          <w:color w:val="000000"/>
        </w:rPr>
        <w:t>łe, w wieku od 18 do 64 roku życia;</w:t>
      </w:r>
    </w:p>
    <w:p w14:paraId="2C8CDF18" w14:textId="77777777" w:rsidR="00C22016" w:rsidRDefault="00C22016" w:rsidP="003F7D70">
      <w:pPr>
        <w:numPr>
          <w:ilvl w:val="0"/>
          <w:numId w:val="46"/>
        </w:numPr>
        <w:spacing w:after="160" w:line="259" w:lineRule="auto"/>
        <w:ind w:left="1154"/>
        <w:jc w:val="both"/>
        <w:rPr>
          <w:color w:val="000000"/>
        </w:rPr>
      </w:pPr>
      <w:r w:rsidRPr="0082573A">
        <w:rPr>
          <w:color w:val="000000"/>
        </w:rPr>
        <w:t>os</w:t>
      </w:r>
      <w:r>
        <w:rPr>
          <w:color w:val="000000"/>
        </w:rPr>
        <w:t>oby</w:t>
      </w:r>
      <w:r w:rsidRPr="0082573A">
        <w:rPr>
          <w:color w:val="000000"/>
        </w:rPr>
        <w:t xml:space="preserve"> </w:t>
      </w:r>
      <w:r>
        <w:rPr>
          <w:color w:val="000000"/>
        </w:rPr>
        <w:t>bezrobotne lub bierne zawodowo</w:t>
      </w:r>
      <w:r w:rsidRPr="0082573A">
        <w:rPr>
          <w:color w:val="000000"/>
        </w:rPr>
        <w:t xml:space="preserve"> na dzień przystąpienia do projektu.</w:t>
      </w:r>
    </w:p>
    <w:p w14:paraId="3357715D" w14:textId="77777777" w:rsidR="00C22016" w:rsidRPr="0082573A" w:rsidRDefault="00C22016" w:rsidP="003F7D70">
      <w:pPr>
        <w:numPr>
          <w:ilvl w:val="0"/>
          <w:numId w:val="46"/>
        </w:numPr>
        <w:spacing w:after="160" w:line="259" w:lineRule="auto"/>
        <w:ind w:left="1154"/>
        <w:jc w:val="both"/>
        <w:rPr>
          <w:color w:val="000000"/>
        </w:rPr>
      </w:pPr>
      <w:r>
        <w:t>osoby mieszkające w rozumieniu Ustawy z dnia 23 kwietnia 1964 r. – Kodeks cywilny ma terenie obszaru LSR</w:t>
      </w:r>
    </w:p>
    <w:bookmarkEnd w:id="26"/>
    <w:p w14:paraId="3CA4C7DD" w14:textId="77777777" w:rsidR="00C22016" w:rsidRDefault="00C22016" w:rsidP="003F7D70">
      <w:pPr>
        <w:pStyle w:val="Akapitzlist"/>
        <w:numPr>
          <w:ilvl w:val="0"/>
          <w:numId w:val="47"/>
        </w:numPr>
        <w:spacing w:line="276" w:lineRule="auto"/>
        <w:jc w:val="both"/>
        <w:rPr>
          <w:rFonts w:cs="Calibri"/>
        </w:rPr>
      </w:pPr>
      <w:r w:rsidRPr="00E07AF8">
        <w:rPr>
          <w:rFonts w:cs="Calibri"/>
        </w:rPr>
        <w:t>W celu zapewnienia demarkacji pomiędzy Osią Priorytetową 8 a Osią Priorytetową 11 RPO WK-P w zakresie wsparcia osób bezrobotnych, w ramach konkursu wsparcie jest kierowane do osób bezrobotnych, wobec których zastosowanie wyłącznie instrumentów i</w:t>
      </w:r>
      <w:r w:rsidRPr="00434AF6">
        <w:rPr>
          <w:rFonts w:cs="Calibri"/>
        </w:rPr>
        <w:t xml:space="preserve"> usług rynku pracy jest niewystarczające i istnieje konieczność zastosowania w pierwszej kolejności usług aktywnej integracji o charakterze społecznym</w:t>
      </w:r>
      <w:r w:rsidRPr="00CF16FD">
        <w:rPr>
          <w:rFonts w:cs="Calibri"/>
        </w:rPr>
        <w:t>. Uczestnik projektu zostanie zakwalifikowany do określonego rodzaju wsparcia z zakresu Osi Priorytetowej 8 lub Działan</w:t>
      </w:r>
      <w:r w:rsidRPr="00C70180">
        <w:rPr>
          <w:rFonts w:cs="Calibri"/>
        </w:rPr>
        <w:t>ia 11.1 na podstawie oceny jego potrzeb i predyspozycji dokonanej przez beneficjenta.</w:t>
      </w:r>
    </w:p>
    <w:p w14:paraId="18944347" w14:textId="77777777" w:rsidR="00C22016" w:rsidRDefault="00C22016" w:rsidP="003F7D70">
      <w:pPr>
        <w:pStyle w:val="Akapitzlist"/>
        <w:numPr>
          <w:ilvl w:val="0"/>
          <w:numId w:val="47"/>
        </w:numPr>
        <w:spacing w:line="276" w:lineRule="auto"/>
        <w:jc w:val="both"/>
        <w:rPr>
          <w:rFonts w:cs="Calibri"/>
        </w:rPr>
      </w:pPr>
      <w:r w:rsidRPr="00E07AF8">
        <w:rPr>
          <w:rFonts w:cs="Calibri"/>
        </w:rPr>
        <w:t>Wsparcie w ramach projektów nie może mieć charakteru wsparcia przeznaczonego wyłącznie dla społeczności romskiej.</w:t>
      </w:r>
    </w:p>
    <w:p w14:paraId="0AE5B40B" w14:textId="77777777" w:rsidR="00C22016" w:rsidRDefault="00C22016" w:rsidP="003F7D70">
      <w:pPr>
        <w:pStyle w:val="Akapitzlist"/>
        <w:numPr>
          <w:ilvl w:val="0"/>
          <w:numId w:val="47"/>
        </w:numPr>
        <w:spacing w:line="276" w:lineRule="auto"/>
        <w:jc w:val="both"/>
        <w:rPr>
          <w:rFonts w:cs="Calibri"/>
        </w:rPr>
      </w:pPr>
      <w:r w:rsidRPr="00E07AF8">
        <w:rPr>
          <w:rFonts w:cs="Calibri"/>
        </w:rPr>
        <w:t>Nie jest możliwe udzielanie wsparcia dla osób odbywających karę pozbawienia wolności, z wyjątkiem osób objętych dozorem elektronicznym.</w:t>
      </w:r>
    </w:p>
    <w:p w14:paraId="2938B4C8" w14:textId="77777777" w:rsidR="00C22016" w:rsidRPr="00434AF6" w:rsidRDefault="00C22016" w:rsidP="003F7D70">
      <w:pPr>
        <w:pStyle w:val="Akapitzlist"/>
        <w:numPr>
          <w:ilvl w:val="0"/>
          <w:numId w:val="47"/>
        </w:numPr>
        <w:spacing w:line="276" w:lineRule="auto"/>
        <w:jc w:val="both"/>
        <w:rPr>
          <w:rFonts w:cs="Calibri"/>
        </w:rPr>
      </w:pPr>
      <w:r w:rsidRPr="00E07AF8">
        <w:rPr>
          <w:rFonts w:cs="Calibri"/>
        </w:rPr>
        <w:t>W przypadku wsparcia osób bezrobotnych, w ramach projektów OPS</w:t>
      </w:r>
      <w:r w:rsidRPr="009A4205">
        <w:rPr>
          <w:vertAlign w:val="superscript"/>
        </w:rPr>
        <w:footnoteReference w:id="10"/>
      </w:r>
      <w:r w:rsidRPr="00E07AF8">
        <w:rPr>
          <w:rFonts w:cs="Calibri"/>
        </w:rPr>
        <w:t xml:space="preserve"> wsparciem są obejmowane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 </w:t>
      </w:r>
    </w:p>
    <w:p w14:paraId="7F7C2BA1" w14:textId="77777777" w:rsidR="00C22016" w:rsidRDefault="00C22016" w:rsidP="00C22016">
      <w:pPr>
        <w:spacing w:line="276" w:lineRule="auto"/>
        <w:jc w:val="both"/>
        <w:rPr>
          <w:rFonts w:cs="Calibri"/>
        </w:rPr>
      </w:pPr>
    </w:p>
    <w:p w14:paraId="59A2AA8F" w14:textId="77777777" w:rsidR="00C22016" w:rsidRDefault="00C22016" w:rsidP="00C22016">
      <w:pPr>
        <w:spacing w:line="276" w:lineRule="auto"/>
        <w:jc w:val="both"/>
        <w:rPr>
          <w:rFonts w:cs="Calibri"/>
        </w:rPr>
      </w:pPr>
      <w:r>
        <w:rPr>
          <w:rFonts w:cs="Calibri"/>
        </w:rPr>
        <w:t xml:space="preserve">Na etapie realizacji projektu </w:t>
      </w:r>
      <w:proofErr w:type="spellStart"/>
      <w:r>
        <w:rPr>
          <w:rFonts w:cs="Calibri"/>
        </w:rPr>
        <w:t>grantobiorca</w:t>
      </w:r>
      <w:proofErr w:type="spellEnd"/>
      <w:r>
        <w:rPr>
          <w:rFonts w:cs="Calibri"/>
        </w:rPr>
        <w:t xml:space="preserve"> będzie zobowiązany do zweryfikowania miejsca zamieszkania uczestników projektu pod kątem kwalifikowalności.</w:t>
      </w:r>
    </w:p>
    <w:p w14:paraId="50761F84" w14:textId="77777777" w:rsidR="00C22016" w:rsidRDefault="00C22016" w:rsidP="00C22016">
      <w:pPr>
        <w:spacing w:line="276" w:lineRule="auto"/>
        <w:jc w:val="both"/>
        <w:rPr>
          <w:rFonts w:cs="Calibri"/>
        </w:rPr>
      </w:pPr>
    </w:p>
    <w:p w14:paraId="5EA3F68C" w14:textId="77777777" w:rsidR="00C22016" w:rsidRDefault="00C22016" w:rsidP="00C22016">
      <w:pPr>
        <w:spacing w:line="276" w:lineRule="auto"/>
        <w:jc w:val="both"/>
        <w:rPr>
          <w:rFonts w:cs="Calibri"/>
        </w:rPr>
      </w:pPr>
      <w:r>
        <w:rPr>
          <w:rFonts w:cs="Calibri"/>
        </w:rPr>
        <w:t>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(np. nabycie nowych kompetencji, podjęcie zatrudnienia)</w:t>
      </w:r>
    </w:p>
    <w:p w14:paraId="533652C4" w14:textId="77777777" w:rsidR="00C22016" w:rsidRDefault="00C22016" w:rsidP="00C22016">
      <w:pPr>
        <w:spacing w:line="276" w:lineRule="auto"/>
        <w:rPr>
          <w:rFonts w:cs="Calibri"/>
        </w:rPr>
      </w:pPr>
    </w:p>
    <w:p w14:paraId="66121759" w14:textId="77777777" w:rsidR="00C22016" w:rsidRDefault="00C22016" w:rsidP="00C22016">
      <w:pPr>
        <w:spacing w:line="276" w:lineRule="auto"/>
        <w:rPr>
          <w:rFonts w:cs="Calibri"/>
        </w:rPr>
      </w:pPr>
      <w:r>
        <w:rPr>
          <w:rFonts w:cs="Calibri"/>
        </w:rPr>
        <w:t>Warunkiem kwalifikowalności uczestnika projektu jest:</w:t>
      </w:r>
    </w:p>
    <w:p w14:paraId="759062AF" w14:textId="23A09DD6" w:rsidR="00A1563A" w:rsidRPr="00C22016" w:rsidRDefault="00C22016" w:rsidP="003F7D70">
      <w:pPr>
        <w:pStyle w:val="Akapitzlist"/>
        <w:numPr>
          <w:ilvl w:val="6"/>
          <w:numId w:val="35"/>
        </w:numPr>
        <w:spacing w:line="276" w:lineRule="auto"/>
        <w:jc w:val="both"/>
        <w:rPr>
          <w:rFonts w:cs="Calibri"/>
        </w:rPr>
      </w:pPr>
      <w:r w:rsidRPr="00C22016">
        <w:rPr>
          <w:rFonts w:cs="Calibri"/>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 poniższej tabeli wskazany został opis grup docelowych </w:t>
      </w:r>
      <w:r w:rsidRPr="00C22016">
        <w:rPr>
          <w:rFonts w:cs="Calibri"/>
        </w:rPr>
        <w:lastRenderedPageBreak/>
        <w:t xml:space="preserve">projektu wraz ze opisem rekomendowanego sposobu weryfikacji przynależności do danej grupy i podgrupy. Przy czym obowiązkiem </w:t>
      </w:r>
      <w:proofErr w:type="spellStart"/>
      <w:r w:rsidRPr="00C22016">
        <w:rPr>
          <w:rFonts w:cs="Calibri"/>
        </w:rPr>
        <w:t>grantobiorcy</w:t>
      </w:r>
      <w:proofErr w:type="spellEnd"/>
      <w:r w:rsidRPr="00C22016">
        <w:rPr>
          <w:rFonts w:cs="Calibri"/>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C22016">
        <w:rPr>
          <w:rFonts w:cs="Calibri"/>
        </w:rPr>
        <w:t>grantobiorca</w:t>
      </w:r>
      <w:proofErr w:type="spellEnd"/>
      <w:r w:rsidRPr="00C22016">
        <w:rPr>
          <w:rFonts w:cs="Calibri"/>
        </w:rPr>
        <w:t xml:space="preserve">. Zakwalifikowanie do projektu osób, które nie spełniają kryteriów kwalifikowalności może wiązać się </w:t>
      </w:r>
      <w:r w:rsidR="00A03050">
        <w:rPr>
          <w:rFonts w:cs="Calibri"/>
        </w:rPr>
        <w:br/>
      </w:r>
      <w:r w:rsidRPr="00C22016">
        <w:rPr>
          <w:rFonts w:cs="Calibri"/>
        </w:rPr>
        <w:t>z uznaniem całego lub części dofinansowania za niekwalifikowalne i może podlegać obowiązkowi zwrotu przekazanego dofinansowania do LGD „Stowarzyszenie Lokalna Grupa Działania Gmin Dobrzyńskich Region Północ”.</w:t>
      </w:r>
    </w:p>
    <w:p w14:paraId="3C8A9A62" w14:textId="5832411D" w:rsidR="00C91ED4" w:rsidRDefault="00C91ED4" w:rsidP="00C91ED4">
      <w:pPr>
        <w:spacing w:line="276" w:lineRule="auto"/>
        <w:jc w:val="both"/>
        <w:rPr>
          <w:rFonts w:cs="Calibri"/>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3885"/>
        <w:gridCol w:w="4253"/>
      </w:tblGrid>
      <w:tr w:rsidR="00C524FC" w:rsidRPr="00C524FC" w14:paraId="25B493B0" w14:textId="77777777" w:rsidTr="00316B9C">
        <w:tc>
          <w:tcPr>
            <w:tcW w:w="1304" w:type="dxa"/>
            <w:tcBorders>
              <w:top w:val="single" w:sz="1" w:space="0" w:color="000000"/>
              <w:left w:val="single" w:sz="1" w:space="0" w:color="000000"/>
              <w:bottom w:val="single" w:sz="1" w:space="0" w:color="000000"/>
            </w:tcBorders>
            <w:shd w:val="clear" w:color="auto" w:fill="D9D9D9" w:themeFill="background1" w:themeFillShade="D9"/>
          </w:tcPr>
          <w:p w14:paraId="32CC6204" w14:textId="77777777" w:rsidR="00C524FC" w:rsidRPr="00316B9C" w:rsidRDefault="00C524FC" w:rsidP="00C524FC">
            <w:pPr>
              <w:spacing w:line="276" w:lineRule="auto"/>
              <w:jc w:val="both"/>
              <w:rPr>
                <w:rFonts w:cs="Calibri"/>
                <w:iCs/>
              </w:rPr>
            </w:pPr>
            <w:r w:rsidRPr="00316B9C">
              <w:rPr>
                <w:rFonts w:cs="Calibri"/>
                <w:b/>
                <w:bCs/>
                <w:iCs/>
              </w:rPr>
              <w:t>GRUPY GŁÓWNE</w:t>
            </w:r>
          </w:p>
        </w:tc>
        <w:tc>
          <w:tcPr>
            <w:tcW w:w="3885" w:type="dxa"/>
            <w:tcBorders>
              <w:top w:val="single" w:sz="1" w:space="0" w:color="000000"/>
              <w:left w:val="single" w:sz="1" w:space="0" w:color="000000"/>
              <w:bottom w:val="single" w:sz="1" w:space="0" w:color="000000"/>
            </w:tcBorders>
            <w:shd w:val="clear" w:color="auto" w:fill="D9D9D9" w:themeFill="background1" w:themeFillShade="D9"/>
          </w:tcPr>
          <w:p w14:paraId="65D8F769" w14:textId="77777777" w:rsidR="00C524FC" w:rsidRPr="00316B9C" w:rsidRDefault="00C524FC" w:rsidP="00C524FC">
            <w:pPr>
              <w:spacing w:line="276" w:lineRule="auto"/>
              <w:jc w:val="both"/>
              <w:rPr>
                <w:rFonts w:cs="Calibri"/>
                <w:iCs/>
              </w:rPr>
            </w:pPr>
            <w:r w:rsidRPr="00316B9C">
              <w:rPr>
                <w:rFonts w:cs="Calibri"/>
                <w:b/>
                <w:bCs/>
                <w:iCs/>
              </w:rPr>
              <w:t>PODGRUPY</w:t>
            </w:r>
          </w:p>
        </w:tc>
        <w:tc>
          <w:tcPr>
            <w:tcW w:w="425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4F986DAE" w14:textId="77777777" w:rsidR="00C524FC" w:rsidRPr="00316B9C" w:rsidRDefault="00C524FC" w:rsidP="00316B9C">
            <w:pPr>
              <w:spacing w:line="276" w:lineRule="auto"/>
              <w:rPr>
                <w:rFonts w:cs="Calibri"/>
                <w:iCs/>
              </w:rPr>
            </w:pPr>
            <w:r w:rsidRPr="00316B9C">
              <w:rPr>
                <w:rFonts w:cs="Calibri"/>
                <w:b/>
                <w:bCs/>
                <w:iCs/>
              </w:rPr>
              <w:t>Sposób weryfikacji przynależności do grupy</w:t>
            </w:r>
          </w:p>
        </w:tc>
      </w:tr>
      <w:tr w:rsidR="00C524FC" w:rsidRPr="00C524FC" w14:paraId="411E1778" w14:textId="77777777" w:rsidTr="00316B9C">
        <w:trPr>
          <w:cantSplit/>
        </w:trPr>
        <w:tc>
          <w:tcPr>
            <w:tcW w:w="1304" w:type="dxa"/>
            <w:vMerge w:val="restart"/>
            <w:tcBorders>
              <w:left w:val="single" w:sz="1" w:space="0" w:color="000000"/>
              <w:bottom w:val="single" w:sz="1" w:space="0" w:color="000000"/>
            </w:tcBorders>
            <w:shd w:val="clear" w:color="auto" w:fill="D9D9D9" w:themeFill="background1" w:themeFillShade="D9"/>
          </w:tcPr>
          <w:p w14:paraId="1B929ADC" w14:textId="77777777" w:rsidR="00C524FC" w:rsidRPr="00316B9C" w:rsidRDefault="00C524FC" w:rsidP="00C524FC">
            <w:pPr>
              <w:spacing w:line="276" w:lineRule="auto"/>
              <w:jc w:val="both"/>
              <w:rPr>
                <w:rFonts w:cs="Calibri"/>
                <w:i/>
                <w:iCs/>
                <w:sz w:val="20"/>
                <w:szCs w:val="20"/>
              </w:rPr>
            </w:pPr>
            <w:r w:rsidRPr="00316B9C">
              <w:rPr>
                <w:rFonts w:cs="Calibri"/>
                <w:i/>
                <w:iCs/>
                <w:sz w:val="20"/>
                <w:szCs w:val="20"/>
              </w:rPr>
              <w:t>Osoby zagrożone ubóstwem lub wykluczeniem społecznym</w:t>
            </w:r>
          </w:p>
        </w:tc>
        <w:tc>
          <w:tcPr>
            <w:tcW w:w="3885" w:type="dxa"/>
            <w:tcBorders>
              <w:left w:val="single" w:sz="1" w:space="0" w:color="000000"/>
              <w:bottom w:val="single" w:sz="1" w:space="0" w:color="000000"/>
            </w:tcBorders>
            <w:shd w:val="clear" w:color="auto" w:fill="auto"/>
          </w:tcPr>
          <w:p w14:paraId="624BAE2E" w14:textId="77777777" w:rsidR="00C524FC" w:rsidRPr="00316B9C" w:rsidRDefault="00C524FC" w:rsidP="00316B9C">
            <w:pPr>
              <w:jc w:val="both"/>
              <w:rPr>
                <w:rFonts w:cs="Calibri"/>
                <w:iCs/>
                <w:sz w:val="20"/>
                <w:szCs w:val="20"/>
              </w:rPr>
            </w:pPr>
            <w:r w:rsidRPr="00316B9C">
              <w:rPr>
                <w:rFonts w:cs="Calibri"/>
                <w:iCs/>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253" w:type="dxa"/>
            <w:tcBorders>
              <w:left w:val="single" w:sz="1" w:space="0" w:color="000000"/>
              <w:bottom w:val="single" w:sz="1" w:space="0" w:color="000000"/>
              <w:right w:val="single" w:sz="1" w:space="0" w:color="000000"/>
            </w:tcBorders>
            <w:shd w:val="clear" w:color="auto" w:fill="auto"/>
          </w:tcPr>
          <w:p w14:paraId="0C6606C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C524FC" w:rsidRPr="00C524FC" w14:paraId="753E69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A772C03"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08E04BA1" w14:textId="77777777" w:rsidR="00C524FC" w:rsidRPr="00316B9C" w:rsidRDefault="00C524FC" w:rsidP="00316B9C">
            <w:pPr>
              <w:jc w:val="both"/>
              <w:rPr>
                <w:rFonts w:cs="Calibri"/>
                <w:iCs/>
                <w:sz w:val="20"/>
                <w:szCs w:val="20"/>
              </w:rPr>
            </w:pPr>
            <w:r w:rsidRPr="00316B9C">
              <w:rPr>
                <w:rFonts w:cs="Calibri"/>
                <w:iCs/>
                <w:sz w:val="20"/>
                <w:szCs w:val="20"/>
              </w:rPr>
              <w:t>osoby, o których mowa w art. 1 ust. 2 ustawy z dnia 13 czerwca 2003 r. o zatrudnieniu socjalnym</w:t>
            </w:r>
          </w:p>
        </w:tc>
        <w:tc>
          <w:tcPr>
            <w:tcW w:w="4253" w:type="dxa"/>
            <w:tcBorders>
              <w:left w:val="single" w:sz="1" w:space="0" w:color="000000"/>
              <w:bottom w:val="single" w:sz="1" w:space="0" w:color="000000"/>
              <w:right w:val="single" w:sz="1" w:space="0" w:color="000000"/>
            </w:tcBorders>
            <w:shd w:val="clear" w:color="auto" w:fill="auto"/>
          </w:tcPr>
          <w:p w14:paraId="1FC21F7B"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C524FC" w:rsidRPr="00C524FC" w14:paraId="1F8F6CFF"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766DDF8C"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7025E449" w14:textId="77777777" w:rsidR="00C524FC" w:rsidRPr="00316B9C" w:rsidRDefault="00C524FC" w:rsidP="00316B9C">
            <w:pPr>
              <w:jc w:val="both"/>
              <w:rPr>
                <w:rFonts w:cs="Calibri"/>
                <w:iCs/>
                <w:sz w:val="20"/>
                <w:szCs w:val="20"/>
              </w:rPr>
            </w:pPr>
            <w:r w:rsidRPr="00316B9C">
              <w:rPr>
                <w:rFonts w:cs="Calibri"/>
                <w:iCs/>
                <w:sz w:val="20"/>
                <w:szCs w:val="20"/>
              </w:rPr>
              <w:t xml:space="preserve">osoby przebywające w pieczy zastępczej, </w:t>
            </w:r>
            <w:r w:rsidRPr="00CE01D8">
              <w:rPr>
                <w:rFonts w:cs="Calibri"/>
                <w:iCs/>
                <w:sz w:val="20"/>
                <w:szCs w:val="20"/>
              </w:rPr>
              <w:t>w tym również osoby przebywające w pieczy zastępczej na warunkach określonych w art. 37 ust. 2 ustawy z dnia 9 czerwca 2011 r. o wspieraniu rodziny i systemie pieczy zastępczej</w:t>
            </w:r>
            <w:r w:rsidRPr="00316B9C">
              <w:rPr>
                <w:rFonts w:cs="Calibri"/>
                <w:iCs/>
                <w:sz w:val="20"/>
                <w:szCs w:val="20"/>
              </w:rPr>
              <w:t xml:space="preserve"> lub opuszczające pieczę zastępczą, rodziny przeżywające trudności w pełnieniu funkcji opiekuńczo-wychowawczych, o których mowa w ustawie z dnia 9 czerwca2011 r. o wspieraniu rodziny i systemie pieczy zastępczej </w:t>
            </w:r>
          </w:p>
        </w:tc>
        <w:tc>
          <w:tcPr>
            <w:tcW w:w="4253" w:type="dxa"/>
            <w:tcBorders>
              <w:left w:val="single" w:sz="1" w:space="0" w:color="000000"/>
              <w:bottom w:val="single" w:sz="1" w:space="0" w:color="000000"/>
              <w:right w:val="single" w:sz="1" w:space="0" w:color="000000"/>
            </w:tcBorders>
            <w:shd w:val="clear" w:color="auto" w:fill="auto"/>
          </w:tcPr>
          <w:p w14:paraId="78B3AA0B" w14:textId="22127CEE" w:rsidR="00C524FC" w:rsidRPr="00316B9C" w:rsidRDefault="00C524FC" w:rsidP="00316B9C">
            <w:pPr>
              <w:jc w:val="both"/>
              <w:rPr>
                <w:rFonts w:cs="Calibri"/>
                <w:iCs/>
                <w:sz w:val="20"/>
                <w:szCs w:val="20"/>
              </w:rPr>
            </w:pPr>
            <w:r w:rsidRPr="00316B9C">
              <w:rPr>
                <w:rFonts w:cs="Calibri"/>
                <w:iCs/>
                <w:sz w:val="20"/>
                <w:szCs w:val="20"/>
              </w:rPr>
              <w:t>oświadczenie uczestnika lub jego opiekuna prawnego w przypadku osób niepełnoletnich np. rodzica zastępczego (z pouczeniem o odpowiedzialności za składanie oświadczeń niezgodnych z prawdą) lub</w:t>
            </w:r>
            <w:r w:rsidR="00CE01D8">
              <w:rPr>
                <w:rFonts w:cs="Calibri"/>
                <w:iCs/>
                <w:sz w:val="20"/>
                <w:szCs w:val="20"/>
              </w:rPr>
              <w:t xml:space="preserve"> </w:t>
            </w:r>
            <w:r w:rsidRPr="00316B9C">
              <w:rPr>
                <w:rFonts w:cs="Calibri"/>
                <w:iCs/>
                <w:sz w:val="20"/>
                <w:szCs w:val="20"/>
              </w:rPr>
              <w:t xml:space="preserve">zaświadczenie z właściwej instytucji lub zaświadczenie od kuratora; </w:t>
            </w:r>
          </w:p>
        </w:tc>
      </w:tr>
      <w:tr w:rsidR="00C524FC" w:rsidRPr="00C524FC" w14:paraId="2AB70D28"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5C5535FF"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C055CCA" w14:textId="77777777" w:rsidR="00C524FC" w:rsidRPr="00316B9C" w:rsidRDefault="00C524FC" w:rsidP="00316B9C">
            <w:pPr>
              <w:jc w:val="both"/>
              <w:rPr>
                <w:rFonts w:cs="Calibri"/>
                <w:iCs/>
                <w:sz w:val="20"/>
                <w:szCs w:val="20"/>
              </w:rPr>
            </w:pPr>
            <w:r w:rsidRPr="00316B9C">
              <w:rPr>
                <w:rFonts w:cs="Calibri"/>
                <w:iCs/>
                <w:sz w:val="20"/>
                <w:szCs w:val="20"/>
              </w:rPr>
              <w:t>osoby nieletnie, wobec których zastosowano środki zapobiegania i zwalczania demoralizacji i przestępczości zgodnie z ustawą z dnia 26 października 1982 r. o postępowaniu w sprawach nieletnich</w:t>
            </w:r>
          </w:p>
        </w:tc>
        <w:tc>
          <w:tcPr>
            <w:tcW w:w="4253" w:type="dxa"/>
            <w:tcBorders>
              <w:left w:val="single" w:sz="1" w:space="0" w:color="000000"/>
              <w:bottom w:val="single" w:sz="1" w:space="0" w:color="000000"/>
              <w:right w:val="single" w:sz="1" w:space="0" w:color="000000"/>
            </w:tcBorders>
            <w:shd w:val="clear" w:color="auto" w:fill="auto"/>
          </w:tcPr>
          <w:p w14:paraId="04C59378"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C524FC" w:rsidRPr="00C524FC" w14:paraId="102A747C"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B80719A" w14:textId="77777777" w:rsidR="00C524FC" w:rsidRPr="00C524FC" w:rsidRDefault="00C524FC" w:rsidP="00C524FC">
            <w:pPr>
              <w:spacing w:line="276" w:lineRule="auto"/>
              <w:jc w:val="both"/>
              <w:rPr>
                <w:rFonts w:cs="Calibri"/>
                <w:i/>
                <w:iCs/>
              </w:rPr>
            </w:pPr>
          </w:p>
        </w:tc>
        <w:tc>
          <w:tcPr>
            <w:tcW w:w="3885" w:type="dxa"/>
            <w:tcBorders>
              <w:left w:val="single" w:sz="1" w:space="0" w:color="000000"/>
              <w:bottom w:val="single" w:sz="1" w:space="0" w:color="000000"/>
            </w:tcBorders>
            <w:shd w:val="clear" w:color="auto" w:fill="auto"/>
          </w:tcPr>
          <w:p w14:paraId="1992F205" w14:textId="77777777" w:rsidR="00C524FC" w:rsidRPr="00316B9C" w:rsidRDefault="00C524FC" w:rsidP="00316B9C">
            <w:pPr>
              <w:jc w:val="both"/>
              <w:rPr>
                <w:rFonts w:cs="Calibri"/>
                <w:iCs/>
                <w:sz w:val="20"/>
                <w:szCs w:val="20"/>
              </w:rPr>
            </w:pPr>
            <w:r w:rsidRPr="00316B9C">
              <w:rPr>
                <w:rFonts w:cs="Calibri"/>
                <w:iCs/>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316B9C">
              <w:rPr>
                <w:rFonts w:cs="Calibri"/>
                <w:iCs/>
                <w:sz w:val="20"/>
                <w:szCs w:val="20"/>
              </w:rPr>
              <w:t>późn</w:t>
            </w:r>
            <w:proofErr w:type="spellEnd"/>
            <w:r w:rsidRPr="00316B9C">
              <w:rPr>
                <w:rFonts w:cs="Calibri"/>
                <w:iCs/>
                <w:sz w:val="20"/>
                <w:szCs w:val="20"/>
              </w:rPr>
              <w:t>. zm.)</w:t>
            </w:r>
          </w:p>
        </w:tc>
        <w:tc>
          <w:tcPr>
            <w:tcW w:w="4253" w:type="dxa"/>
            <w:tcBorders>
              <w:left w:val="single" w:sz="1" w:space="0" w:color="000000"/>
              <w:bottom w:val="single" w:sz="1" w:space="0" w:color="000000"/>
              <w:right w:val="single" w:sz="1" w:space="0" w:color="000000"/>
            </w:tcBorders>
            <w:shd w:val="clear" w:color="auto" w:fill="auto"/>
          </w:tcPr>
          <w:p w14:paraId="355B71D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zaświadczenie z ośrodka wychowawczego/ młodzieżowego/ socjoterapii;</w:t>
            </w:r>
          </w:p>
        </w:tc>
      </w:tr>
      <w:tr w:rsidR="00C524FC" w:rsidRPr="00C524FC" w14:paraId="4CE203CD"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47C381CD"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32577DA0" w14:textId="77777777" w:rsidR="00C524FC" w:rsidRPr="00316B9C" w:rsidRDefault="00C524FC" w:rsidP="00316B9C">
            <w:pPr>
              <w:jc w:val="both"/>
              <w:rPr>
                <w:rFonts w:cs="Calibri"/>
                <w:iCs/>
                <w:sz w:val="20"/>
                <w:szCs w:val="20"/>
              </w:rPr>
            </w:pPr>
            <w:r w:rsidRPr="00316B9C">
              <w:rPr>
                <w:rFonts w:cs="Calibri"/>
                <w:iCs/>
                <w:sz w:val="20"/>
                <w:szCs w:val="20"/>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253" w:type="dxa"/>
            <w:tcBorders>
              <w:left w:val="single" w:sz="1" w:space="0" w:color="000000"/>
              <w:bottom w:val="single" w:sz="1" w:space="0" w:color="000000"/>
              <w:right w:val="single" w:sz="1" w:space="0" w:color="000000"/>
            </w:tcBorders>
            <w:shd w:val="clear" w:color="auto" w:fill="auto"/>
          </w:tcPr>
          <w:p w14:paraId="617B2908" w14:textId="77777777" w:rsidR="00C524FC" w:rsidRPr="00316B9C" w:rsidRDefault="00C524FC" w:rsidP="00316B9C">
            <w:pPr>
              <w:jc w:val="both"/>
              <w:rPr>
                <w:rFonts w:cs="Calibri"/>
                <w:iCs/>
                <w:sz w:val="20"/>
                <w:szCs w:val="20"/>
              </w:rPr>
            </w:pPr>
            <w:r w:rsidRPr="00316B9C">
              <w:rPr>
                <w:rFonts w:cs="Calibri"/>
                <w:iCs/>
                <w:sz w:val="20"/>
                <w:szCs w:val="20"/>
              </w:rPr>
              <w:t>odpowiednie orzeczenie lub inny dokument poświadczający stan zdrowia;</w:t>
            </w:r>
          </w:p>
        </w:tc>
      </w:tr>
      <w:tr w:rsidR="00C524FC" w:rsidRPr="00C524FC" w14:paraId="09D944A3"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5B8BEE5"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6B800E7C" w14:textId="77777777" w:rsidR="00C524FC" w:rsidRPr="00316B9C" w:rsidRDefault="00C524FC" w:rsidP="00316B9C">
            <w:pPr>
              <w:jc w:val="both"/>
              <w:rPr>
                <w:rFonts w:cs="Calibri"/>
                <w:iCs/>
                <w:sz w:val="20"/>
                <w:szCs w:val="20"/>
              </w:rPr>
            </w:pPr>
            <w:r w:rsidRPr="00316B9C">
              <w:rPr>
                <w:rFonts w:cs="Calibri"/>
                <w:iCs/>
                <w:sz w:val="20"/>
                <w:szCs w:val="20"/>
              </w:rPr>
              <w:t xml:space="preserve">członkowie gospodarstw domowych sprawujący opiekę nad osobą z niepełnosprawnością, o ile co najmniej jeden z nich nie pracuje ze względu na konieczność sprawowania opieki nad osobą z niepełnosprawnością </w:t>
            </w:r>
          </w:p>
        </w:tc>
        <w:tc>
          <w:tcPr>
            <w:tcW w:w="4253" w:type="dxa"/>
            <w:tcBorders>
              <w:left w:val="single" w:sz="1" w:space="0" w:color="000000"/>
              <w:bottom w:val="single" w:sz="1" w:space="0" w:color="000000"/>
              <w:right w:val="single" w:sz="1" w:space="0" w:color="000000"/>
            </w:tcBorders>
            <w:shd w:val="clear" w:color="auto" w:fill="auto"/>
          </w:tcPr>
          <w:p w14:paraId="2AB8AD33"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ww. sytuację;</w:t>
            </w:r>
          </w:p>
        </w:tc>
      </w:tr>
      <w:tr w:rsidR="00C524FC" w:rsidRPr="00C524FC" w14:paraId="0E9C0211"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6F2AE326"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B592303" w14:textId="77777777" w:rsidR="00C524FC" w:rsidRPr="00316B9C" w:rsidRDefault="00C524FC" w:rsidP="00316B9C">
            <w:pPr>
              <w:jc w:val="both"/>
              <w:rPr>
                <w:rFonts w:cs="Calibri"/>
                <w:sz w:val="20"/>
                <w:szCs w:val="20"/>
              </w:rPr>
            </w:pPr>
            <w:r w:rsidRPr="00316B9C">
              <w:rPr>
                <w:rFonts w:cs="Calibri"/>
                <w:sz w:val="20"/>
                <w:szCs w:val="20"/>
              </w:rPr>
              <w:t xml:space="preserve">osoby potrzebujące wsparcia w codziennym funkcjonowaniu </w:t>
            </w:r>
          </w:p>
        </w:tc>
        <w:tc>
          <w:tcPr>
            <w:tcW w:w="4253" w:type="dxa"/>
            <w:tcBorders>
              <w:left w:val="single" w:sz="1" w:space="0" w:color="000000"/>
              <w:bottom w:val="single" w:sz="1" w:space="0" w:color="000000"/>
              <w:right w:val="single" w:sz="1" w:space="0" w:color="000000"/>
            </w:tcBorders>
            <w:shd w:val="clear" w:color="auto" w:fill="auto"/>
          </w:tcPr>
          <w:p w14:paraId="05A10DD3"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C524FC" w:rsidRPr="00C524FC" w14:paraId="40CDDFFE"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1207F250"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55E79A03" w14:textId="0D2F8B36" w:rsidR="00C524FC" w:rsidRPr="00316B9C" w:rsidRDefault="00C524FC" w:rsidP="00316B9C">
            <w:pPr>
              <w:jc w:val="both"/>
              <w:rPr>
                <w:rFonts w:cs="Calibri"/>
                <w:iCs/>
                <w:sz w:val="20"/>
                <w:szCs w:val="20"/>
              </w:rPr>
            </w:pPr>
            <w:r w:rsidRPr="00316B9C">
              <w:rPr>
                <w:rFonts w:cs="Calibri"/>
                <w:iCs/>
                <w:sz w:val="20"/>
                <w:szCs w:val="20"/>
              </w:rPr>
              <w:t xml:space="preserve">osoby bezdomne lub dotknięte wykluczeniem z dostępu do mieszkań </w:t>
            </w:r>
            <w:r w:rsidR="00A7595F" w:rsidRPr="009B3893">
              <w:rPr>
                <w:sz w:val="20"/>
                <w:szCs w:val="20"/>
              </w:rPr>
              <w:t>w rozumieniu Wytycznych w zakresie monitorowania postępu rzeczowego realizacji programów operacyjnych na lata 2014-2020</w:t>
            </w:r>
          </w:p>
        </w:tc>
        <w:tc>
          <w:tcPr>
            <w:tcW w:w="4253" w:type="dxa"/>
            <w:tcBorders>
              <w:left w:val="single" w:sz="1" w:space="0" w:color="000000"/>
              <w:bottom w:val="single" w:sz="1" w:space="0" w:color="000000"/>
              <w:right w:val="single" w:sz="1" w:space="0" w:color="000000"/>
            </w:tcBorders>
            <w:shd w:val="clear" w:color="auto" w:fill="auto"/>
          </w:tcPr>
          <w:p w14:paraId="310C52B6"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2121FEA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516DEE1"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49711BC7" w14:textId="77777777" w:rsidR="00C524FC" w:rsidRPr="00316B9C" w:rsidRDefault="00C524FC" w:rsidP="00316B9C">
            <w:pPr>
              <w:jc w:val="both"/>
              <w:rPr>
                <w:rFonts w:cs="Calibri"/>
                <w:iCs/>
                <w:sz w:val="20"/>
                <w:szCs w:val="20"/>
              </w:rPr>
            </w:pPr>
            <w:r w:rsidRPr="00316B9C">
              <w:rPr>
                <w:rFonts w:cs="Calibri"/>
                <w:iCs/>
                <w:sz w:val="20"/>
                <w:szCs w:val="20"/>
              </w:rPr>
              <w:t xml:space="preserve">osoby odbywające kary pozbawienia wolności w formie dozoru elektronicznego </w:t>
            </w:r>
          </w:p>
        </w:tc>
        <w:tc>
          <w:tcPr>
            <w:tcW w:w="4253" w:type="dxa"/>
            <w:tcBorders>
              <w:left w:val="single" w:sz="1" w:space="0" w:color="000000"/>
              <w:bottom w:val="single" w:sz="1" w:space="0" w:color="000000"/>
              <w:right w:val="single" w:sz="1" w:space="0" w:color="000000"/>
            </w:tcBorders>
            <w:shd w:val="clear" w:color="auto" w:fill="auto"/>
          </w:tcPr>
          <w:p w14:paraId="13438A6C" w14:textId="77777777" w:rsidR="00C524FC" w:rsidRPr="00316B9C" w:rsidRDefault="00C524FC" w:rsidP="00316B9C">
            <w:pPr>
              <w:jc w:val="both"/>
              <w:rPr>
                <w:rFonts w:cs="Calibri"/>
                <w:iCs/>
                <w:sz w:val="20"/>
                <w:szCs w:val="20"/>
              </w:rPr>
            </w:pPr>
            <w:r w:rsidRPr="00316B9C">
              <w:rPr>
                <w:rFonts w:cs="Calibri"/>
                <w:iCs/>
                <w:sz w:val="20"/>
                <w:szCs w:val="20"/>
              </w:rPr>
              <w:t xml:space="preserve">oświadczenie uczestnika (z pouczeniem o odpowiedzialności za składanie oświadczeń niezgodnych z prawdą) lub zaświadczenie od właściwej instytucji lub inny dokument potwierdzający ww. sytuację; </w:t>
            </w:r>
          </w:p>
        </w:tc>
      </w:tr>
      <w:tr w:rsidR="00C524FC" w:rsidRPr="00C524FC" w14:paraId="45DB3C65" w14:textId="77777777" w:rsidTr="00316B9C">
        <w:trPr>
          <w:cantSplit/>
        </w:trPr>
        <w:tc>
          <w:tcPr>
            <w:tcW w:w="1304" w:type="dxa"/>
            <w:vMerge/>
            <w:tcBorders>
              <w:left w:val="single" w:sz="1" w:space="0" w:color="000000"/>
              <w:bottom w:val="single" w:sz="1" w:space="0" w:color="000000"/>
            </w:tcBorders>
            <w:shd w:val="clear" w:color="auto" w:fill="D9D9D9" w:themeFill="background1" w:themeFillShade="D9"/>
          </w:tcPr>
          <w:p w14:paraId="3032B644" w14:textId="77777777" w:rsidR="00C524FC" w:rsidRPr="00C524FC" w:rsidRDefault="00C524FC" w:rsidP="00C524FC">
            <w:pPr>
              <w:spacing w:line="276" w:lineRule="auto"/>
              <w:jc w:val="both"/>
              <w:rPr>
                <w:rFonts w:cs="Calibri"/>
              </w:rPr>
            </w:pPr>
          </w:p>
        </w:tc>
        <w:tc>
          <w:tcPr>
            <w:tcW w:w="3885" w:type="dxa"/>
            <w:tcBorders>
              <w:left w:val="single" w:sz="1" w:space="0" w:color="000000"/>
              <w:bottom w:val="single" w:sz="1" w:space="0" w:color="000000"/>
            </w:tcBorders>
            <w:shd w:val="clear" w:color="auto" w:fill="auto"/>
          </w:tcPr>
          <w:p w14:paraId="24871CA1" w14:textId="77777777" w:rsidR="00C524FC" w:rsidRPr="00316B9C" w:rsidRDefault="00C524FC" w:rsidP="00316B9C">
            <w:pPr>
              <w:jc w:val="both"/>
              <w:rPr>
                <w:rFonts w:cs="Calibri"/>
                <w:sz w:val="20"/>
                <w:szCs w:val="20"/>
              </w:rPr>
            </w:pPr>
            <w:r w:rsidRPr="00316B9C">
              <w:rPr>
                <w:rFonts w:cs="Calibri"/>
                <w:sz w:val="20"/>
                <w:szCs w:val="20"/>
              </w:rPr>
              <w:t xml:space="preserve">osoby korzystające z PO PŻ </w:t>
            </w:r>
          </w:p>
        </w:tc>
        <w:tc>
          <w:tcPr>
            <w:tcW w:w="4253" w:type="dxa"/>
            <w:tcBorders>
              <w:left w:val="single" w:sz="1" w:space="0" w:color="000000"/>
              <w:bottom w:val="single" w:sz="1" w:space="0" w:color="000000"/>
              <w:right w:val="single" w:sz="1" w:space="0" w:color="000000"/>
            </w:tcBorders>
            <w:shd w:val="clear" w:color="auto" w:fill="auto"/>
          </w:tcPr>
          <w:p w14:paraId="6E6222BA" w14:textId="77777777" w:rsidR="00C524FC" w:rsidRPr="00316B9C" w:rsidRDefault="00C524FC" w:rsidP="00316B9C">
            <w:pPr>
              <w:jc w:val="both"/>
              <w:rPr>
                <w:rFonts w:cs="Calibri"/>
                <w:iCs/>
                <w:sz w:val="20"/>
                <w:szCs w:val="20"/>
              </w:rPr>
            </w:pPr>
            <w:r w:rsidRPr="00316B9C">
              <w:rPr>
                <w:rFonts w:cs="Calibri"/>
                <w:iCs/>
                <w:sz w:val="20"/>
                <w:szCs w:val="20"/>
              </w:rPr>
              <w:t>oświadczenie uczestnika (z pouczeniem o odpowiedzialności za składanie oświadczeń niezgodnych z prawdą) lub inny dokument potwierdzający korzystanie z PO PŻ.</w:t>
            </w:r>
          </w:p>
        </w:tc>
      </w:tr>
    </w:tbl>
    <w:p w14:paraId="1AF8E7CE" w14:textId="77777777" w:rsidR="00C91ED4" w:rsidRDefault="00C91ED4" w:rsidP="00316B9C">
      <w:pPr>
        <w:spacing w:line="276" w:lineRule="auto"/>
        <w:jc w:val="both"/>
        <w:rPr>
          <w:rFonts w:cs="Calibri"/>
        </w:rPr>
      </w:pPr>
    </w:p>
    <w:p w14:paraId="31B4DD6F" w14:textId="77777777" w:rsidR="00A375A7" w:rsidRDefault="00A375A7" w:rsidP="00A375A7">
      <w:pPr>
        <w:spacing w:line="276" w:lineRule="auto"/>
        <w:ind w:left="720"/>
        <w:rPr>
          <w:rFonts w:cs="Calibri"/>
        </w:rPr>
      </w:pPr>
    </w:p>
    <w:p w14:paraId="029FB67B" w14:textId="0CECC5FF" w:rsidR="00A375A7" w:rsidRPr="00C22016" w:rsidRDefault="00A375A7" w:rsidP="003F7D70">
      <w:pPr>
        <w:pStyle w:val="Akapitzlist"/>
        <w:numPr>
          <w:ilvl w:val="6"/>
          <w:numId w:val="35"/>
        </w:numPr>
        <w:spacing w:line="276" w:lineRule="auto"/>
        <w:jc w:val="both"/>
        <w:rPr>
          <w:rFonts w:cs="Calibri"/>
        </w:rPr>
      </w:pPr>
      <w:r w:rsidRPr="00C22016">
        <w:rPr>
          <w:rFonts w:cs="Calibri"/>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4284747" w14:textId="77777777" w:rsidR="00A375A7" w:rsidRDefault="00A375A7" w:rsidP="00A375A7">
      <w:pPr>
        <w:pStyle w:val="Akapitzlist"/>
        <w:rPr>
          <w:rFonts w:cs="Calibri"/>
        </w:rPr>
      </w:pPr>
    </w:p>
    <w:p w14:paraId="50E99CB2" w14:textId="77777777" w:rsidR="00C22016" w:rsidRDefault="00C22016" w:rsidP="00C22016">
      <w:pPr>
        <w:spacing w:line="276" w:lineRule="auto"/>
        <w:jc w:val="both"/>
        <w:rPr>
          <w:rFonts w:cs="Calibri"/>
        </w:rPr>
      </w:pPr>
      <w:r>
        <w:rPr>
          <w:rFonts w:cs="Calibri"/>
        </w:rPr>
        <w:lastRenderedPageBreak/>
        <w:t xml:space="preserve">Kwalifikowalność uczestnika projektu potwierdzana jest przez </w:t>
      </w:r>
      <w:proofErr w:type="spellStart"/>
      <w:r>
        <w:rPr>
          <w:rFonts w:cs="Calibri"/>
        </w:rPr>
        <w:t>grantobiorcę</w:t>
      </w:r>
      <w:proofErr w:type="spellEnd"/>
      <w:r>
        <w:rPr>
          <w:rFonts w:cs="Calibri"/>
        </w:rPr>
        <w:t xml:space="preserve">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2D2D3C3F" w14:textId="77777777" w:rsidR="00C22016" w:rsidRDefault="00C22016" w:rsidP="00C22016">
      <w:pPr>
        <w:spacing w:line="276" w:lineRule="auto"/>
        <w:rPr>
          <w:rFonts w:cs="Calibri"/>
        </w:rPr>
      </w:pPr>
    </w:p>
    <w:p w14:paraId="3B6CFFB9" w14:textId="77777777" w:rsidR="00C22016" w:rsidRDefault="00C22016" w:rsidP="00C22016">
      <w:pPr>
        <w:spacing w:line="276" w:lineRule="auto"/>
        <w:jc w:val="both"/>
        <w:rPr>
          <w:rFonts w:cs="Calibri"/>
        </w:rPr>
      </w:pPr>
      <w:r>
        <w:rPr>
          <w:rFonts w:cs="Calibri"/>
        </w:rPr>
        <w:t>Maksymalna wartość projektu (</w:t>
      </w:r>
      <w:r w:rsidRPr="005D5793">
        <w:rPr>
          <w:rFonts w:cs="Calibri"/>
          <w:b/>
        </w:rPr>
        <w:t>dotacja i wkład własny</w:t>
      </w:r>
      <w:r>
        <w:rPr>
          <w:rFonts w:cs="Calibri"/>
        </w:rPr>
        <w:t xml:space="preserve">) w przeliczeniu na jednego uczestnika (osobę zagrożoną ubóstwem lub wykluczeniem społecznym) w ramach danego projektu nie może przekroczyć </w:t>
      </w:r>
      <w:r>
        <w:rPr>
          <w:b/>
        </w:rPr>
        <w:t>11 842,11</w:t>
      </w:r>
      <w:r>
        <w:rPr>
          <w:rFonts w:cs="Calibri"/>
        </w:rPr>
        <w:t xml:space="preserve"> zł</w:t>
      </w:r>
      <w:r>
        <w:rPr>
          <w:rStyle w:val="Odwoanieprzypisudolnego"/>
          <w:rFonts w:cs="Calibri"/>
        </w:rPr>
        <w:footnoteReference w:id="11"/>
      </w:r>
      <w:r>
        <w:rPr>
          <w:rFonts w:cs="Calibri"/>
        </w:rPr>
        <w:t>.</w:t>
      </w:r>
    </w:p>
    <w:p w14:paraId="5F9B36F2" w14:textId="77777777" w:rsidR="00C22016" w:rsidRDefault="00C22016" w:rsidP="00C22016">
      <w:pPr>
        <w:spacing w:line="276" w:lineRule="auto"/>
        <w:jc w:val="both"/>
        <w:rPr>
          <w:rFonts w:cs="Calibri"/>
        </w:rPr>
      </w:pPr>
    </w:p>
    <w:p w14:paraId="2249337D" w14:textId="0DEF9D05" w:rsidR="005C051C" w:rsidRPr="00A1563A" w:rsidRDefault="005C051C" w:rsidP="00A1563A">
      <w:pPr>
        <w:spacing w:line="276" w:lineRule="auto"/>
      </w:pPr>
      <w:r>
        <w:rPr>
          <w:rFonts w:ascii="Calibri" w:hAnsi="Calibri" w:cs="Calibri"/>
          <w:noProof/>
        </w:rPr>
        <mc:AlternateContent>
          <mc:Choice Requires="wps">
            <w:drawing>
              <wp:inline distT="0" distB="0" distL="0" distR="0" wp14:anchorId="3C677AF2" wp14:editId="3E374622">
                <wp:extent cx="5760720" cy="933450"/>
                <wp:effectExtent l="0" t="0" r="11430" b="1905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3450"/>
                        </a:xfrm>
                        <a:prstGeom prst="rect">
                          <a:avLst/>
                        </a:prstGeom>
                        <a:solidFill>
                          <a:schemeClr val="bg1">
                            <a:lumMod val="85000"/>
                          </a:schemeClr>
                        </a:solidFill>
                        <a:ln w="3175">
                          <a:solidFill>
                            <a:schemeClr val="tx1"/>
                          </a:solidFill>
                        </a:ln>
                        <a:effectLst/>
                      </wps:spPr>
                      <wps:txbx>
                        <w:txbxContent>
                          <w:p w14:paraId="6D490039" w14:textId="67135946" w:rsidR="00A91DCC" w:rsidRPr="00C91ED4" w:rsidRDefault="00A91DCC"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A91DCC" w:rsidRDefault="00A91DCC" w:rsidP="005C051C">
                            <w:pPr>
                              <w:jc w:val="both"/>
                            </w:pPr>
                          </w:p>
                        </w:txbxContent>
                      </wps:txbx>
                      <wps:bodyPr rot="0" vert="horz" wrap="square" lIns="91440" tIns="45720" rIns="91440" bIns="45720" anchor="t" anchorCtr="0" upright="1">
                        <a:noAutofit/>
                      </wps:bodyPr>
                    </wps:wsp>
                  </a:graphicData>
                </a:graphic>
              </wp:inline>
            </w:drawing>
          </mc:Choice>
          <mc:Fallback>
            <w:pict>
              <v:shape w14:anchorId="3C677AF2" id="_x0000_s1032" type="#_x0000_t202" style="width:453.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" fillcolor="#d8d8d8 [2732]" strokecolor="black [3213]" strokeweight=".25pt">
                <v:textbox>
                  <w:txbxContent>
                    <w:p w14:paraId="6D490039" w14:textId="67135946" w:rsidR="00A91DCC" w:rsidRPr="00C91ED4" w:rsidRDefault="00A91DCC" w:rsidP="005C051C">
                      <w:pPr>
                        <w:spacing w:line="276" w:lineRule="auto"/>
                        <w:jc w:val="both"/>
                        <w:rPr>
                          <w:i/>
                        </w:rPr>
                      </w:pPr>
                      <w:r w:rsidRPr="00C91ED4">
                        <w:rPr>
                          <w:b/>
                          <w:i/>
                        </w:rPr>
                        <w:t>UWAGA</w:t>
                      </w:r>
                      <w:r>
                        <w:rPr>
                          <w:b/>
                          <w:i/>
                        </w:rPr>
                        <w:t>!</w:t>
                      </w:r>
                      <w:r w:rsidRPr="005C051C">
                        <w:rPr>
                          <w:b/>
                        </w:rPr>
                        <w:t xml:space="preserve"> </w:t>
                      </w:r>
                      <w:r w:rsidRPr="00316B9C">
                        <w:rPr>
                          <w:i/>
                        </w:rPr>
                        <w:t>Niezależnie od wartości projektu w przeliczeniu na jednego uczestnika (osoby zagrożonej ubóstwem lub wykluczeniem społecznym), która nie może przekroczyć w/w limitu, w trakcie oceny wniosku o powierzenie grantu badana będzie kwalifikowalność, zasadność i racjonalność poszczególnych wydatków przewidzianych w budżecie projektu.</w:t>
                      </w:r>
                    </w:p>
                    <w:p w14:paraId="249A854B" w14:textId="77777777" w:rsidR="00A91DCC" w:rsidRDefault="00A91DCC" w:rsidP="005C051C">
                      <w:pPr>
                        <w:jc w:val="both"/>
                      </w:pPr>
                    </w:p>
                  </w:txbxContent>
                </v:textbox>
                <w10:anchorlock/>
              </v:shape>
            </w:pict>
          </mc:Fallback>
        </mc:AlternateContent>
      </w:r>
    </w:p>
    <w:p w14:paraId="5944EDC3" w14:textId="446237F8" w:rsidR="005C051C" w:rsidRDefault="005C051C" w:rsidP="004B6E6B">
      <w:pPr>
        <w:spacing w:line="276" w:lineRule="auto"/>
      </w:pPr>
    </w:p>
    <w:p w14:paraId="0709EEAD" w14:textId="041909C0" w:rsidR="005C051C" w:rsidRDefault="005C051C" w:rsidP="004B6E6B">
      <w:pPr>
        <w:spacing w:line="276" w:lineRule="auto"/>
      </w:pPr>
      <w:r>
        <w:rPr>
          <w:rFonts w:ascii="Calibri" w:hAnsi="Calibri" w:cs="Calibri"/>
          <w:noProof/>
        </w:rPr>
        <mc:AlternateContent>
          <mc:Choice Requires="wps">
            <w:drawing>
              <wp:inline distT="0" distB="0" distL="0" distR="0" wp14:anchorId="4F97C591" wp14:editId="4C7CFC26">
                <wp:extent cx="5760720" cy="2324100"/>
                <wp:effectExtent l="0" t="0" r="11430" b="1905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24100"/>
                        </a:xfrm>
                        <a:prstGeom prst="rect">
                          <a:avLst/>
                        </a:prstGeom>
                        <a:solidFill>
                          <a:schemeClr val="bg1">
                            <a:lumMod val="85000"/>
                          </a:schemeClr>
                        </a:solidFill>
                        <a:ln w="3175">
                          <a:solidFill>
                            <a:schemeClr val="tx1"/>
                          </a:solidFill>
                        </a:ln>
                        <a:effectLst/>
                      </wps:spPr>
                      <wps:txbx>
                        <w:txbxContent>
                          <w:p w14:paraId="496C1E89" w14:textId="77777777" w:rsidR="00A91DCC" w:rsidRPr="000048AF" w:rsidRDefault="00A91DCC" w:rsidP="006A4085">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(osoby zagrożone ubóstwem lub wykluczeniem społecznym) 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w:t>
                            </w:r>
                            <w:proofErr w:type="spellStart"/>
                            <w:r w:rsidRPr="000048AF">
                              <w:rPr>
                                <w:i/>
                                <w:color w:val="FF0000"/>
                              </w:rPr>
                              <w:t>Grantobiorcy</w:t>
                            </w:r>
                            <w:proofErr w:type="spellEnd"/>
                            <w:r w:rsidRPr="000048AF">
                              <w:rPr>
                                <w:i/>
                                <w:color w:val="FF0000"/>
                              </w:rPr>
                              <w:t xml:space="preserve"> przy rekrutacji uczestnika będą zobligowani do weryfikacji tego kryterium kwalifikowalności uczestnika. Udział jednego uczestnika w drugim i kolejnym projekcie stanowić będzie przesłankę o </w:t>
                            </w:r>
                            <w:proofErr w:type="spellStart"/>
                            <w:r w:rsidRPr="000048AF">
                              <w:rPr>
                                <w:i/>
                                <w:color w:val="FF0000"/>
                              </w:rPr>
                              <w:t>niekwalifikowalności</w:t>
                            </w:r>
                            <w:proofErr w:type="spellEnd"/>
                            <w:r w:rsidRPr="000048AF">
                              <w:rPr>
                                <w:i/>
                                <w:color w:val="FF0000"/>
                              </w:rPr>
                              <w:t>. Decydować będzie w tym przypadku data rozpoczęcia udziału w projekcie.</w:t>
                            </w:r>
                          </w:p>
                          <w:p w14:paraId="23856741" w14:textId="77777777" w:rsidR="00A91DCC" w:rsidRDefault="00A91DCC" w:rsidP="005C051C">
                            <w:pPr>
                              <w:jc w:val="both"/>
                            </w:pPr>
                          </w:p>
                        </w:txbxContent>
                      </wps:txbx>
                      <wps:bodyPr rot="0" vert="horz" wrap="square" lIns="91440" tIns="45720" rIns="91440" bIns="45720" anchor="t" anchorCtr="0" upright="1">
                        <a:noAutofit/>
                      </wps:bodyPr>
                    </wps:wsp>
                  </a:graphicData>
                </a:graphic>
              </wp:inline>
            </w:drawing>
          </mc:Choice>
          <mc:Fallback>
            <w:pict>
              <v:shape w14:anchorId="4F97C591" id="_x0000_s1033" type="#_x0000_t202" style="width:453.6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" fillcolor="#d8d8d8 [2732]" strokecolor="black [3213]" strokeweight=".25pt">
                <v:textbox>
                  <w:txbxContent>
                    <w:p w14:paraId="496C1E89" w14:textId="77777777" w:rsidR="00A91DCC" w:rsidRPr="000048AF" w:rsidRDefault="00A91DCC" w:rsidP="006A4085">
                      <w:pPr>
                        <w:spacing w:line="276" w:lineRule="auto"/>
                        <w:jc w:val="both"/>
                        <w:rPr>
                          <w:i/>
                          <w:color w:val="FF0000"/>
                        </w:rPr>
                      </w:pPr>
                      <w:r w:rsidRPr="000048AF">
                        <w:rPr>
                          <w:b/>
                          <w:i/>
                          <w:color w:val="FF0000"/>
                        </w:rPr>
                        <w:t>UWAGA!</w:t>
                      </w:r>
                      <w:r w:rsidRPr="000048AF">
                        <w:rPr>
                          <w:b/>
                          <w:color w:val="FF0000"/>
                        </w:rPr>
                        <w:t xml:space="preserve"> </w:t>
                      </w:r>
                      <w:r w:rsidRPr="000048AF">
                        <w:rPr>
                          <w:i/>
                          <w:color w:val="FF0000"/>
                        </w:rPr>
                        <w:t xml:space="preserve">Uczestnicy projektu (osoby zagrożone ubóstwem lub wykluczeniem społecznym) mogą skorzystać ze wsparcia maksymalnie w jednym projekcie dofinansowanym w ramach projektu grantowego LGD pt. „Wdrażanie Strategii Rozwoju Lokalnego Kierowanego przez Społeczność Lokalnej Grupy Działania "Stowarzyszenia Lokalnej Grupy Działania Gmin Dobrzyńskich Region Północ"”  Nr projektu: </w:t>
                      </w:r>
                      <w:r w:rsidRPr="000048AF">
                        <w:rPr>
                          <w:b/>
                          <w:bCs/>
                          <w:i/>
                          <w:color w:val="FF0000"/>
                        </w:rPr>
                        <w:t xml:space="preserve">RPKP.11.01.00-04-0015/17 </w:t>
                      </w:r>
                      <w:r w:rsidRPr="000048AF">
                        <w:rPr>
                          <w:i/>
                          <w:color w:val="FF0000"/>
                        </w:rPr>
                        <w:t xml:space="preserve">realizowany przez LGD na podstawie umowy </w:t>
                      </w:r>
                      <w:r w:rsidRPr="000048AF">
                        <w:rPr>
                          <w:b/>
                          <w:i/>
                          <w:color w:val="FF0000"/>
                        </w:rPr>
                        <w:t>nr UM_SE.433.1.252.2017</w:t>
                      </w:r>
                      <w:r w:rsidRPr="000048AF">
                        <w:rPr>
                          <w:i/>
                          <w:color w:val="FF0000"/>
                        </w:rPr>
                        <w:t xml:space="preserve"> zawartej z Województwem Kujawsko-Pomorskim w dniu 22 grudnia 2017 r. </w:t>
                      </w:r>
                      <w:proofErr w:type="spellStart"/>
                      <w:r w:rsidRPr="000048AF">
                        <w:rPr>
                          <w:i/>
                          <w:color w:val="FF0000"/>
                        </w:rPr>
                        <w:t>Grantobiorcy</w:t>
                      </w:r>
                      <w:proofErr w:type="spellEnd"/>
                      <w:r w:rsidRPr="000048AF">
                        <w:rPr>
                          <w:i/>
                          <w:color w:val="FF0000"/>
                        </w:rPr>
                        <w:t xml:space="preserve"> przy rekrutacji uczestnika będą zobligowani do weryfikacji tego kryterium kwalifikowalności uczestnika. Udział jednego uczestnika w drugim i kolejnym projekcie stanowić będzie przesłankę o </w:t>
                      </w:r>
                      <w:proofErr w:type="spellStart"/>
                      <w:r w:rsidRPr="000048AF">
                        <w:rPr>
                          <w:i/>
                          <w:color w:val="FF0000"/>
                        </w:rPr>
                        <w:t>niekwalifikowalności</w:t>
                      </w:r>
                      <w:proofErr w:type="spellEnd"/>
                      <w:r w:rsidRPr="000048AF">
                        <w:rPr>
                          <w:i/>
                          <w:color w:val="FF0000"/>
                        </w:rPr>
                        <w:t>. Decydować będzie w tym przypadku data rozpoczęcia udziału w projekcie.</w:t>
                      </w:r>
                    </w:p>
                    <w:p w14:paraId="23856741" w14:textId="77777777" w:rsidR="00A91DCC" w:rsidRDefault="00A91DCC" w:rsidP="005C051C">
                      <w:pPr>
                        <w:jc w:val="both"/>
                      </w:pPr>
                    </w:p>
                  </w:txbxContent>
                </v:textbox>
                <w10:anchorlock/>
              </v:shape>
            </w:pict>
          </mc:Fallback>
        </mc:AlternateContent>
      </w:r>
    </w:p>
    <w:p w14:paraId="4066CC4D" w14:textId="77777777" w:rsidR="000216AC" w:rsidRDefault="000216AC" w:rsidP="000216AC">
      <w:pPr>
        <w:spacing w:line="276" w:lineRule="auto"/>
        <w:jc w:val="both"/>
        <w:rPr>
          <w:b/>
        </w:rPr>
      </w:pPr>
    </w:p>
    <w:p w14:paraId="133F1C0C" w14:textId="516D6BD9" w:rsidR="005C051C" w:rsidRDefault="005C051C" w:rsidP="000216AC">
      <w:pPr>
        <w:spacing w:line="276" w:lineRule="auto"/>
        <w:jc w:val="both"/>
        <w:rPr>
          <w:b/>
        </w:rPr>
      </w:pPr>
      <w:r>
        <w:rPr>
          <w:rFonts w:ascii="Calibri" w:hAnsi="Calibri" w:cs="Calibri"/>
          <w:noProof/>
        </w:rPr>
        <mc:AlternateContent>
          <mc:Choice Requires="wps">
            <w:drawing>
              <wp:inline distT="0" distB="0" distL="0" distR="0" wp14:anchorId="6B99A9EF" wp14:editId="3E8D1CFE">
                <wp:extent cx="5760720" cy="904875"/>
                <wp:effectExtent l="0" t="0" r="11430" b="28575"/>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04875"/>
                        </a:xfrm>
                        <a:prstGeom prst="rect">
                          <a:avLst/>
                        </a:prstGeom>
                        <a:solidFill>
                          <a:schemeClr val="bg1">
                            <a:lumMod val="85000"/>
                          </a:schemeClr>
                        </a:solidFill>
                        <a:ln w="3175">
                          <a:solidFill>
                            <a:schemeClr val="tx1"/>
                          </a:solidFill>
                        </a:ln>
                        <a:effectLst/>
                      </wps:spPr>
                      <wps:txbx>
                        <w:txbxContent>
                          <w:p w14:paraId="19E7C7DD" w14:textId="3C296282" w:rsidR="00A91DCC" w:rsidRPr="00C91ED4" w:rsidRDefault="00A91DCC"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 xml:space="preserve">We wniosku o powierzenie grantu należy opisać sposób rekrutacji uczestników do projektu wraz ze wskazaniem kryteriów rekrutacji i dokumentów potwierdzających kwalifikowalność uczestników do projektu, które będzie stosował </w:t>
                            </w:r>
                            <w:proofErr w:type="spellStart"/>
                            <w:r w:rsidRPr="00316B9C">
                              <w:rPr>
                                <w:rFonts w:cs="Calibri"/>
                                <w:i/>
                              </w:rPr>
                              <w:t>grantobiorca</w:t>
                            </w:r>
                            <w:proofErr w:type="spellEnd"/>
                            <w:r w:rsidRPr="00316B9C">
                              <w:rPr>
                                <w:rFonts w:cs="Calibri"/>
                                <w:i/>
                              </w:rPr>
                              <w:t xml:space="preserve"> na etapie wdrażania projektu.</w:t>
                            </w:r>
                          </w:p>
                          <w:p w14:paraId="6BEB2AFF" w14:textId="77777777" w:rsidR="00A91DCC" w:rsidRDefault="00A91DCC" w:rsidP="005C051C">
                            <w:pPr>
                              <w:jc w:val="both"/>
                            </w:pPr>
                          </w:p>
                        </w:txbxContent>
                      </wps:txbx>
                      <wps:bodyPr rot="0" vert="horz" wrap="square" lIns="91440" tIns="45720" rIns="91440" bIns="45720" anchor="t" anchorCtr="0" upright="1">
                        <a:noAutofit/>
                      </wps:bodyPr>
                    </wps:wsp>
                  </a:graphicData>
                </a:graphic>
              </wp:inline>
            </w:drawing>
          </mc:Choice>
          <mc:Fallback>
            <w:pict>
              <v:shape w14:anchorId="6B99A9EF" id="_x0000_s1034" type="#_x0000_t202" style="width:453.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" fillcolor="#d8d8d8 [2732]" strokecolor="black [3213]" strokeweight=".25pt">
                <v:textbox>
                  <w:txbxContent>
                    <w:p w14:paraId="19E7C7DD" w14:textId="3C296282" w:rsidR="00A91DCC" w:rsidRPr="00C91ED4" w:rsidRDefault="00A91DCC" w:rsidP="005C051C">
                      <w:pPr>
                        <w:spacing w:line="276" w:lineRule="auto"/>
                        <w:jc w:val="both"/>
                        <w:rPr>
                          <w:i/>
                        </w:rPr>
                      </w:pPr>
                      <w:r w:rsidRPr="00C91ED4">
                        <w:rPr>
                          <w:b/>
                          <w:i/>
                        </w:rPr>
                        <w:t>UWAGA</w:t>
                      </w:r>
                      <w:r>
                        <w:rPr>
                          <w:b/>
                          <w:i/>
                        </w:rPr>
                        <w:t>!</w:t>
                      </w:r>
                      <w:r w:rsidRPr="005C051C">
                        <w:rPr>
                          <w:rFonts w:cs="Calibri"/>
                          <w:b/>
                        </w:rPr>
                        <w:t xml:space="preserve"> </w:t>
                      </w:r>
                      <w:r w:rsidRPr="00316B9C">
                        <w:rPr>
                          <w:rFonts w:cs="Calibri"/>
                          <w:i/>
                        </w:rPr>
                        <w:t xml:space="preserve">We wniosku o powierzenie grantu należy opisać sposób rekrutacji uczestników do projektu wraz ze wskazaniem kryteriów rekrutacji i dokumentów potwierdzających kwalifikowalność uczestników do projektu, które będzie stosował </w:t>
                      </w:r>
                      <w:proofErr w:type="spellStart"/>
                      <w:r w:rsidRPr="00316B9C">
                        <w:rPr>
                          <w:rFonts w:cs="Calibri"/>
                          <w:i/>
                        </w:rPr>
                        <w:t>grantobiorca</w:t>
                      </w:r>
                      <w:proofErr w:type="spellEnd"/>
                      <w:r w:rsidRPr="00316B9C">
                        <w:rPr>
                          <w:rFonts w:cs="Calibri"/>
                          <w:i/>
                        </w:rPr>
                        <w:t xml:space="preserve"> na etapie wdrażania projektu.</w:t>
                      </w:r>
                    </w:p>
                    <w:p w14:paraId="6BEB2AFF" w14:textId="77777777" w:rsidR="00A91DCC" w:rsidRDefault="00A91DCC" w:rsidP="005C051C">
                      <w:pPr>
                        <w:jc w:val="both"/>
                      </w:pPr>
                    </w:p>
                  </w:txbxContent>
                </v:textbox>
                <w10:anchorlock/>
              </v:shape>
            </w:pict>
          </mc:Fallback>
        </mc:AlternateContent>
      </w:r>
    </w:p>
    <w:p w14:paraId="31DC9BE0" w14:textId="77777777" w:rsidR="005C051C" w:rsidRDefault="005C051C" w:rsidP="000216AC">
      <w:pPr>
        <w:spacing w:line="276" w:lineRule="auto"/>
        <w:jc w:val="both"/>
        <w:rPr>
          <w:b/>
        </w:rPr>
      </w:pPr>
    </w:p>
    <w:p w14:paraId="24AE30ED" w14:textId="4997BF7A" w:rsidR="00A1563A" w:rsidRDefault="00A1563A" w:rsidP="000216AC">
      <w:pPr>
        <w:spacing w:line="276" w:lineRule="auto"/>
        <w:jc w:val="both"/>
        <w:rPr>
          <w:b/>
        </w:rPr>
      </w:pPr>
    </w:p>
    <w:p w14:paraId="2B63D798" w14:textId="77777777" w:rsidR="00A1563A" w:rsidRPr="00316B9C" w:rsidRDefault="00A1563A" w:rsidP="00A1563A">
      <w:pPr>
        <w:spacing w:line="276" w:lineRule="auto"/>
        <w:jc w:val="both"/>
      </w:pPr>
      <w:r w:rsidRPr="00316B9C">
        <w:t>Koszt wsparcia uznaje się za niekwalifikowalny w sytuacji, gdy:</w:t>
      </w:r>
    </w:p>
    <w:p w14:paraId="3052B970" w14:textId="77777777" w:rsidR="00A1563A" w:rsidRPr="00316B9C" w:rsidRDefault="00A1563A" w:rsidP="003F7D70">
      <w:pPr>
        <w:numPr>
          <w:ilvl w:val="0"/>
          <w:numId w:val="16"/>
        </w:numPr>
        <w:spacing w:line="276" w:lineRule="auto"/>
        <w:jc w:val="both"/>
      </w:pPr>
      <w:r w:rsidRPr="00316B9C">
        <w:t>przeprowadzono w sposób niewłaściwy nabór uczestników, w tym zakwalifikowano do projektu osoby, które nie spełniają kryteriów kwalifikowalności lub kwalifikowalność nie została prawidłowo potwierdzona;</w:t>
      </w:r>
    </w:p>
    <w:p w14:paraId="70A0CF48" w14:textId="5F1C9B2D" w:rsidR="00A1563A" w:rsidRPr="00013584" w:rsidRDefault="00A1563A" w:rsidP="00223DD9">
      <w:pPr>
        <w:numPr>
          <w:ilvl w:val="0"/>
          <w:numId w:val="16"/>
        </w:numPr>
        <w:spacing w:line="276" w:lineRule="auto"/>
        <w:jc w:val="both"/>
        <w:rPr>
          <w:b/>
        </w:rPr>
      </w:pPr>
      <w:r w:rsidRPr="00316B9C">
        <w:lastRenderedPageBreak/>
        <w:t xml:space="preserve">dana osoba (zagrożona wykluczeniem społecznym lub ubóstwem) uczestniczyła w </w:t>
      </w:r>
      <w:r w:rsidR="00B03BEB">
        <w:t>dwóch</w:t>
      </w:r>
      <w:r w:rsidR="009A7B19">
        <w:t xml:space="preserve"> </w:t>
      </w:r>
      <w:r w:rsidRPr="00316B9C">
        <w:t xml:space="preserve">lub większej liczbie projektów dofinansowanych w ramach </w:t>
      </w:r>
      <w:r w:rsidR="00223DD9" w:rsidRPr="00223DD9">
        <w:t>projektu grantowego LGD pt. „Wdrażanie Strategii Rozwoju Lokalnego Kierowanego przez Społeczność Lokalnej Grupy Działania "Stowarzyszenia Lokalnej Grupy Działania Gmin Dobrzyńskich Region Północ"”</w:t>
      </w:r>
      <w:r w:rsidRPr="00316B9C">
        <w:t xml:space="preserve">. </w:t>
      </w:r>
      <w:r w:rsidRPr="00013584">
        <w:rPr>
          <w:b/>
        </w:rPr>
        <w:t xml:space="preserve">Informację w tym zakresie wnioskodawca powinien wpisać do wniosku o </w:t>
      </w:r>
      <w:r w:rsidR="009A7B19" w:rsidRPr="00013584">
        <w:rPr>
          <w:b/>
        </w:rPr>
        <w:t>powierzenie grantu.</w:t>
      </w:r>
    </w:p>
    <w:p w14:paraId="2B1A6C6C" w14:textId="77777777" w:rsidR="00BE3B93" w:rsidRPr="00713F8B" w:rsidRDefault="00BE3B93" w:rsidP="00316B9C">
      <w:pPr>
        <w:pStyle w:val="Nagwek2"/>
        <w:rPr>
          <w:rStyle w:val="Uwydatnienie"/>
          <w:b/>
          <w:bCs w:val="0"/>
          <w:i w:val="0"/>
          <w:szCs w:val="24"/>
        </w:rPr>
      </w:pPr>
      <w:bookmarkStart w:id="27" w:name="_Toc529514710"/>
      <w:bookmarkStart w:id="28" w:name="_Toc26872068"/>
      <w:r w:rsidRPr="00713F8B">
        <w:rPr>
          <w:rStyle w:val="Uwydatnienie"/>
          <w:rFonts w:eastAsia="Calibri"/>
          <w:b/>
          <w:i w:val="0"/>
          <w:iCs/>
        </w:rPr>
        <w:t>II.2. Wymagania czasowe</w:t>
      </w:r>
      <w:bookmarkEnd w:id="27"/>
      <w:bookmarkEnd w:id="28"/>
    </w:p>
    <w:p w14:paraId="2FBE4141" w14:textId="77777777" w:rsidR="004B6E6B" w:rsidRPr="00BE3B93" w:rsidRDefault="004B6E6B" w:rsidP="004B6E6B">
      <w:pPr>
        <w:spacing w:line="276" w:lineRule="auto"/>
        <w:rPr>
          <w:b/>
        </w:rPr>
      </w:pPr>
    </w:p>
    <w:p w14:paraId="11C1BBE6" w14:textId="5D965557" w:rsidR="00C15FB0" w:rsidRDefault="00C15FB0" w:rsidP="004B6E6B">
      <w:pPr>
        <w:spacing w:line="276" w:lineRule="auto"/>
        <w:jc w:val="both"/>
      </w:pPr>
      <w:r w:rsidRPr="00C15FB0">
        <w:t xml:space="preserve">Realizacja projektu może rozpocząć się dopiero po podpisaniu umowy o </w:t>
      </w:r>
      <w:r>
        <w:t>powierzenie grantu.</w:t>
      </w:r>
      <w:r w:rsidRPr="00C15FB0">
        <w:t xml:space="preserve"> Zakłada się, że umowy o </w:t>
      </w:r>
      <w:r>
        <w:t>powierzenie grantu</w:t>
      </w:r>
      <w:r w:rsidRPr="00C15FB0">
        <w:t xml:space="preserve"> zostaną podpisane nie później niż do 30.06.20</w:t>
      </w:r>
      <w:r>
        <w:t>20</w:t>
      </w:r>
      <w:r w:rsidRPr="00C15FB0">
        <w:t xml:space="preserve">. Maksymalny okres realizacji projektu nie może być dłuższy niż </w:t>
      </w:r>
      <w:r>
        <w:t>1</w:t>
      </w:r>
      <w:r w:rsidR="00223DD9">
        <w:t>5</w:t>
      </w:r>
      <w:r w:rsidRPr="00C15FB0">
        <w:t xml:space="preserve"> miesięcy, a data końcowa realizacji projektu nie może być </w:t>
      </w:r>
      <w:r w:rsidR="00EB6567">
        <w:t>późniejsza</w:t>
      </w:r>
      <w:r w:rsidRPr="00C15FB0">
        <w:t xml:space="preserve"> niż 3</w:t>
      </w:r>
      <w:r w:rsidR="00223DD9">
        <w:t>0</w:t>
      </w:r>
      <w:r w:rsidRPr="00C15FB0">
        <w:t>.</w:t>
      </w:r>
      <w:r w:rsidR="00223DD9">
        <w:t>09</w:t>
      </w:r>
      <w:r w:rsidRPr="00C15FB0">
        <w:t>.202</w:t>
      </w:r>
      <w:r>
        <w:t>1</w:t>
      </w:r>
      <w:r w:rsidRPr="00C15FB0">
        <w:t xml:space="preserve"> r. </w:t>
      </w:r>
    </w:p>
    <w:p w14:paraId="475F5DCD" w14:textId="77777777" w:rsidR="00D20E33" w:rsidRPr="006A743A" w:rsidRDefault="00D20E33" w:rsidP="00D20E33">
      <w:pPr>
        <w:spacing w:line="276" w:lineRule="auto"/>
        <w:jc w:val="both"/>
      </w:pPr>
      <w:r>
        <w:t>Określając okres</w:t>
      </w:r>
      <w:r w:rsidRPr="006A743A">
        <w:t xml:space="preserve"> realizacji projektu </w:t>
      </w:r>
      <w:r>
        <w:t>należy wliczyć</w:t>
      </w:r>
      <w:r w:rsidRPr="006A743A">
        <w:t xml:space="preserve"> okres niezbędny na dokonanie pomiaru założonych w ramach projektu wskaźników zgodnie ze wskazaniem rozdziału Wskaźniki produktu i rezultatu niniejszych Zasad. </w:t>
      </w:r>
    </w:p>
    <w:p w14:paraId="6F43EF39" w14:textId="77777777" w:rsidR="009218C1" w:rsidRDefault="009218C1" w:rsidP="004B6E6B">
      <w:pPr>
        <w:spacing w:line="276" w:lineRule="auto"/>
        <w:rPr>
          <w:b/>
        </w:rPr>
      </w:pPr>
    </w:p>
    <w:p w14:paraId="1C3D41E4" w14:textId="77777777" w:rsidR="00451E37" w:rsidRPr="00713F8B" w:rsidRDefault="00451E37" w:rsidP="00316B9C">
      <w:pPr>
        <w:pStyle w:val="Nagwek2"/>
        <w:rPr>
          <w:rStyle w:val="Uwydatnienie"/>
          <w:b/>
          <w:bCs w:val="0"/>
          <w:i w:val="0"/>
          <w:szCs w:val="24"/>
        </w:rPr>
      </w:pPr>
      <w:bookmarkStart w:id="29" w:name="_Toc529514711"/>
      <w:bookmarkStart w:id="30" w:name="_Toc26872069"/>
      <w:r w:rsidRPr="00713F8B">
        <w:rPr>
          <w:rStyle w:val="Uwydatnienie"/>
          <w:b/>
          <w:i w:val="0"/>
          <w:iCs/>
        </w:rPr>
        <w:t>II.3. Wymagania finansowe</w:t>
      </w:r>
      <w:bookmarkEnd w:id="29"/>
      <w:bookmarkEnd w:id="30"/>
    </w:p>
    <w:p w14:paraId="53537A94" w14:textId="77777777" w:rsidR="00451E37" w:rsidRPr="00713F8B" w:rsidRDefault="00451E37" w:rsidP="00316B9C">
      <w:pPr>
        <w:pStyle w:val="Nagwek3"/>
        <w:rPr>
          <w:rStyle w:val="Wyrnienieintensywne"/>
          <w:rFonts w:eastAsia="Calibri"/>
          <w:i w:val="0"/>
          <w:iCs w:val="0"/>
          <w:szCs w:val="22"/>
          <w:lang w:eastAsia="en-US"/>
        </w:rPr>
      </w:pPr>
      <w:bookmarkStart w:id="31" w:name="_Toc529514712"/>
      <w:bookmarkStart w:id="32" w:name="_Toc26872070"/>
      <w:r w:rsidRPr="00713F8B">
        <w:rPr>
          <w:rStyle w:val="Wyrnienieintensywne"/>
          <w:i w:val="0"/>
          <w:iCs w:val="0"/>
        </w:rPr>
        <w:t>II.3.1 Informacje ogólne</w:t>
      </w:r>
      <w:bookmarkEnd w:id="31"/>
      <w:bookmarkEnd w:id="32"/>
    </w:p>
    <w:p w14:paraId="44925735" w14:textId="77777777" w:rsidR="009218C1" w:rsidRPr="009218C1" w:rsidRDefault="009218C1" w:rsidP="004B6E6B">
      <w:pPr>
        <w:pStyle w:val="Bezodstpw"/>
        <w:spacing w:line="276" w:lineRule="auto"/>
        <w:rPr>
          <w:rStyle w:val="Wyrnienieintensywne"/>
        </w:rPr>
      </w:pPr>
    </w:p>
    <w:p w14:paraId="7F422A29" w14:textId="6E11C313" w:rsidR="00717C0D" w:rsidRPr="000F2BDB" w:rsidRDefault="00717C0D" w:rsidP="00316B9C">
      <w:pPr>
        <w:pStyle w:val="Bezodstpw"/>
        <w:spacing w:line="276" w:lineRule="auto"/>
        <w:jc w:val="both"/>
        <w:rPr>
          <w:rFonts w:ascii="Times New Roman" w:hAnsi="Times New Roman"/>
          <w:sz w:val="24"/>
          <w:szCs w:val="24"/>
        </w:rPr>
      </w:pPr>
      <w:r w:rsidRPr="000F2BDB">
        <w:rPr>
          <w:rFonts w:ascii="Times New Roman" w:hAnsi="Times New Roman"/>
          <w:sz w:val="24"/>
          <w:szCs w:val="24"/>
        </w:rPr>
        <w:t xml:space="preserve">Projekty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w:t>
      </w:r>
      <w:r>
        <w:rPr>
          <w:rFonts w:ascii="Times New Roman" w:hAnsi="Times New Roman"/>
          <w:sz w:val="24"/>
          <w:szCs w:val="24"/>
        </w:rPr>
        <w:br/>
      </w:r>
      <w:r w:rsidRPr="000F2BDB">
        <w:rPr>
          <w:rFonts w:ascii="Times New Roman" w:hAnsi="Times New Roman"/>
          <w:sz w:val="24"/>
          <w:szCs w:val="24"/>
        </w:rPr>
        <w:t>z uwzględnieniem przy rozliczaniu reguły proporcjonalności.</w:t>
      </w:r>
    </w:p>
    <w:p w14:paraId="08386080" w14:textId="77777777" w:rsidR="00F0539B" w:rsidRDefault="00F0539B" w:rsidP="00316B9C">
      <w:pPr>
        <w:pStyle w:val="Bezodstpw"/>
        <w:spacing w:line="276" w:lineRule="auto"/>
        <w:jc w:val="both"/>
      </w:pPr>
      <w:bookmarkStart w:id="33" w:name="_Toc529514713"/>
    </w:p>
    <w:p w14:paraId="75DAB370" w14:textId="77777777" w:rsidR="00451E37" w:rsidRPr="00451E37" w:rsidRDefault="006D33CD">
      <w:pPr>
        <w:pStyle w:val="poziom2"/>
        <w:spacing w:line="276" w:lineRule="auto"/>
      </w:pPr>
      <w:r>
        <w:t>G</w:t>
      </w:r>
      <w:r w:rsidR="00451E37" w:rsidRPr="00451E37">
        <w:t xml:space="preserve">rantobiorca projektu objętego grantem nie może być podmiotem wykluczonym </w:t>
      </w:r>
      <w:r w:rsidR="009218C1">
        <w:br/>
      </w:r>
      <w:r w:rsidR="00451E37" w:rsidRPr="00451E37">
        <w:t>z możliwości otrzymania dofinansowania.</w:t>
      </w:r>
      <w:bookmarkEnd w:id="33"/>
    </w:p>
    <w:p w14:paraId="6222BE94" w14:textId="77777777" w:rsidR="00451E37" w:rsidRPr="00451E37" w:rsidRDefault="00451E37" w:rsidP="00316B9C">
      <w:pPr>
        <w:autoSpaceDE w:val="0"/>
        <w:autoSpaceDN w:val="0"/>
        <w:adjustRightInd w:val="0"/>
        <w:spacing w:line="276" w:lineRule="auto"/>
        <w:jc w:val="both"/>
      </w:pPr>
      <w:r w:rsidRPr="00451E37">
        <w:t xml:space="preserve"> </w:t>
      </w:r>
    </w:p>
    <w:p w14:paraId="142F48CF" w14:textId="77777777" w:rsidR="006103F2" w:rsidRPr="00451E37" w:rsidRDefault="006103F2" w:rsidP="006103F2">
      <w:pPr>
        <w:autoSpaceDE w:val="0"/>
        <w:autoSpaceDN w:val="0"/>
        <w:adjustRightInd w:val="0"/>
        <w:spacing w:line="276" w:lineRule="auto"/>
        <w:jc w:val="both"/>
        <w:rPr>
          <w:i/>
          <w:iCs/>
        </w:rPr>
      </w:pPr>
      <w:r w:rsidRPr="00451E37">
        <w:t xml:space="preserve">Wnioskodawca sporządza budżet projektu we wniosku o powierzenie grantu zgodnie </w:t>
      </w:r>
      <w:r>
        <w:br/>
      </w:r>
      <w:r w:rsidRPr="00451E37">
        <w:t xml:space="preserve">z wymogami wynikającymi z </w:t>
      </w:r>
      <w:r w:rsidRPr="00451E37">
        <w:rPr>
          <w:i/>
          <w:iCs/>
        </w:rPr>
        <w:t>Wytycznych w zakresie kwalifikowalności wydatków</w:t>
      </w:r>
      <w:r>
        <w:rPr>
          <w:i/>
          <w:iCs/>
        </w:rPr>
        <w:t xml:space="preserve"> </w:t>
      </w:r>
      <w:r>
        <w:rPr>
          <w:iCs/>
        </w:rPr>
        <w:t>a także opierając się na katalogu stawek maksymalnych stanowiących załącznik do ogłoszenia o naborze.</w:t>
      </w:r>
    </w:p>
    <w:p w14:paraId="2BDD48D6" w14:textId="77777777" w:rsidR="00451E37" w:rsidRPr="00713F8B" w:rsidRDefault="00451E37" w:rsidP="00316B9C">
      <w:pPr>
        <w:pStyle w:val="Nagwek3"/>
        <w:rPr>
          <w:rStyle w:val="Wyrnienieintensywne"/>
          <w:rFonts w:eastAsia="Calibri"/>
          <w:i w:val="0"/>
          <w:iCs w:val="0"/>
          <w:szCs w:val="22"/>
          <w:lang w:eastAsia="en-US"/>
        </w:rPr>
      </w:pPr>
      <w:bookmarkStart w:id="34" w:name="_Toc529514714"/>
      <w:bookmarkStart w:id="35" w:name="_Toc26872071"/>
      <w:r w:rsidRPr="00713F8B">
        <w:rPr>
          <w:rStyle w:val="Wyrnienieintensywne"/>
          <w:i w:val="0"/>
          <w:iCs w:val="0"/>
        </w:rPr>
        <w:t>II.3.2 Podstawowe zasady konstruowania budżetu projektu</w:t>
      </w:r>
      <w:bookmarkEnd w:id="34"/>
      <w:bookmarkEnd w:id="35"/>
    </w:p>
    <w:p w14:paraId="6340062B" w14:textId="77777777" w:rsidR="00451E37" w:rsidRPr="00451E37" w:rsidRDefault="00451E37" w:rsidP="004B6E6B">
      <w:pPr>
        <w:pStyle w:val="Bezodstpw"/>
        <w:spacing w:line="276" w:lineRule="auto"/>
        <w:rPr>
          <w:rFonts w:ascii="Times New Roman" w:hAnsi="Times New Roman"/>
          <w:sz w:val="24"/>
          <w:szCs w:val="24"/>
        </w:rPr>
      </w:pPr>
    </w:p>
    <w:p w14:paraId="5D797F77" w14:textId="77777777" w:rsidR="00010E66" w:rsidRDefault="00010E66" w:rsidP="003F7D70">
      <w:pPr>
        <w:pStyle w:val="Bezodstpw"/>
        <w:numPr>
          <w:ilvl w:val="0"/>
          <w:numId w:val="17"/>
        </w:numPr>
        <w:spacing w:line="276" w:lineRule="auto"/>
        <w:jc w:val="both"/>
        <w:rPr>
          <w:rFonts w:ascii="Times New Roman" w:hAnsi="Times New Roman"/>
          <w:sz w:val="24"/>
          <w:szCs w:val="24"/>
        </w:rPr>
      </w:pPr>
      <w:r w:rsidRPr="000F2BDB">
        <w:rPr>
          <w:rFonts w:ascii="Times New Roman" w:hAnsi="Times New Roman"/>
          <w:sz w:val="24"/>
          <w:szCs w:val="24"/>
        </w:rPr>
        <w:t>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191BF045" w14:textId="77777777" w:rsidR="00010E66" w:rsidRDefault="00010E66" w:rsidP="003F7D70">
      <w:pPr>
        <w:pStyle w:val="Bezodstpw"/>
        <w:numPr>
          <w:ilvl w:val="0"/>
          <w:numId w:val="17"/>
        </w:numPr>
        <w:spacing w:line="276" w:lineRule="auto"/>
        <w:jc w:val="both"/>
        <w:rPr>
          <w:rFonts w:ascii="Times New Roman" w:hAnsi="Times New Roman"/>
          <w:sz w:val="24"/>
          <w:szCs w:val="24"/>
        </w:rPr>
      </w:pPr>
      <w:r w:rsidRPr="00D202B3">
        <w:rPr>
          <w:rFonts w:ascii="Times New Roman" w:hAnsi="Times New Roman"/>
          <w:sz w:val="24"/>
          <w:szCs w:val="24"/>
        </w:rPr>
        <w:lastRenderedPageBreak/>
        <w:t xml:space="preserve">W ramach niniejszego naboru danemu </w:t>
      </w:r>
      <w:proofErr w:type="spellStart"/>
      <w:r w:rsidRPr="00D202B3">
        <w:rPr>
          <w:rFonts w:ascii="Times New Roman" w:hAnsi="Times New Roman"/>
          <w:sz w:val="24"/>
          <w:szCs w:val="24"/>
        </w:rPr>
        <w:t>grantobiorcy</w:t>
      </w:r>
      <w:proofErr w:type="spellEnd"/>
      <w:r w:rsidRPr="00D202B3">
        <w:rPr>
          <w:rFonts w:ascii="Times New Roman" w:hAnsi="Times New Roman"/>
          <w:sz w:val="24"/>
          <w:szCs w:val="24"/>
        </w:rPr>
        <w:t xml:space="preserve"> przyznana zostanie jedna kwota uproszczona w ramach realizacji wszystkich zadań w projekcie objętym grantem. W związku z powyższym Wnioskodawca zobligowany jest do wskazania w ramach budżetu szczegółowego jednego zadania merytorycznego, wskazania wydatków w ramach </w:t>
      </w:r>
      <w:r>
        <w:rPr>
          <w:rFonts w:ascii="Times New Roman" w:hAnsi="Times New Roman"/>
          <w:sz w:val="24"/>
          <w:szCs w:val="24"/>
        </w:rPr>
        <w:t>poszczególnych działań oraz</w:t>
      </w:r>
      <w:r w:rsidRPr="000F2BDB">
        <w:rPr>
          <w:rFonts w:ascii="Times New Roman" w:hAnsi="Times New Roman"/>
          <w:sz w:val="24"/>
          <w:szCs w:val="24"/>
        </w:rPr>
        <w:t xml:space="preserve"> wskazania kosztów administracyjnych (jeśli dotyczy).</w:t>
      </w:r>
    </w:p>
    <w:p w14:paraId="5FDD3A17" w14:textId="77777777" w:rsidR="00010E66" w:rsidRPr="006D1477" w:rsidRDefault="00010E66" w:rsidP="003F7D70">
      <w:pPr>
        <w:pStyle w:val="Bezodstpw"/>
        <w:numPr>
          <w:ilvl w:val="0"/>
          <w:numId w:val="17"/>
        </w:numPr>
        <w:spacing w:line="276" w:lineRule="auto"/>
        <w:jc w:val="both"/>
        <w:rPr>
          <w:rFonts w:ascii="Times New Roman" w:hAnsi="Times New Roman"/>
          <w:sz w:val="24"/>
          <w:szCs w:val="24"/>
        </w:rPr>
      </w:pPr>
      <w:r w:rsidRPr="006D1477">
        <w:rPr>
          <w:rFonts w:ascii="Times New Roman" w:hAnsi="Times New Roman"/>
          <w:sz w:val="24"/>
          <w:szCs w:val="24"/>
        </w:rPr>
        <w:t>Wnioskodawca przedstawia w budżecie planowane koszty projektu w podziale na:</w:t>
      </w:r>
    </w:p>
    <w:p w14:paraId="450A78F2" w14:textId="77777777" w:rsidR="00010E66" w:rsidRPr="006D1477" w:rsidRDefault="00010E66" w:rsidP="00010E66">
      <w:pPr>
        <w:pStyle w:val="Bezodstpw"/>
        <w:spacing w:line="276" w:lineRule="auto"/>
        <w:jc w:val="both"/>
        <w:rPr>
          <w:rFonts w:ascii="Times New Roman" w:hAnsi="Times New Roman"/>
          <w:sz w:val="24"/>
          <w:szCs w:val="24"/>
        </w:rPr>
      </w:pPr>
      <w:r w:rsidRPr="006D1477">
        <w:rPr>
          <w:rFonts w:ascii="Times New Roman" w:hAnsi="Times New Roman"/>
          <w:sz w:val="24"/>
          <w:szCs w:val="24"/>
        </w:rPr>
        <w:t>Koszty personelu – np. trener, terapeuta, szkoleniowiec, opiekun, prelegent;</w:t>
      </w:r>
    </w:p>
    <w:p w14:paraId="3DCEA7AB" w14:textId="77777777" w:rsidR="00010E66" w:rsidRPr="00432811" w:rsidRDefault="00010E66" w:rsidP="00010E66">
      <w:pPr>
        <w:pStyle w:val="Bezodstpw"/>
        <w:spacing w:line="276" w:lineRule="auto"/>
        <w:jc w:val="both"/>
        <w:rPr>
          <w:rFonts w:ascii="Times New Roman" w:hAnsi="Times New Roman"/>
          <w:b/>
          <w:sz w:val="24"/>
          <w:szCs w:val="24"/>
        </w:rPr>
      </w:pPr>
      <w:r w:rsidRPr="006D1477">
        <w:rPr>
          <w:rFonts w:ascii="Times New Roman" w:hAnsi="Times New Roman"/>
          <w:sz w:val="24"/>
          <w:szCs w:val="24"/>
        </w:rPr>
        <w:t xml:space="preserve">Koszty specyficzne – pozostałe koszty ściśle związane z realizowanymi zadaniami w projekcie objętym grantem. W projektach objętych grantem można rozliczyć koszty administracyjne, związane z obsługą projektu objętego grantem i jego zarządzaniem przez </w:t>
      </w:r>
      <w:proofErr w:type="spellStart"/>
      <w:r w:rsidRPr="006D1477">
        <w:rPr>
          <w:rFonts w:ascii="Times New Roman" w:hAnsi="Times New Roman"/>
          <w:sz w:val="24"/>
          <w:szCs w:val="24"/>
        </w:rPr>
        <w:t>grantobiorcę</w:t>
      </w:r>
      <w:proofErr w:type="spellEnd"/>
      <w:r w:rsidRPr="006D1477">
        <w:rPr>
          <w:rFonts w:ascii="Times New Roman" w:hAnsi="Times New Roman"/>
          <w:sz w:val="24"/>
          <w:szCs w:val="24"/>
        </w:rPr>
        <w:t xml:space="preserve">, </w:t>
      </w:r>
      <w:r w:rsidRPr="00432811">
        <w:rPr>
          <w:rFonts w:ascii="Times New Roman" w:hAnsi="Times New Roman"/>
          <w:b/>
          <w:sz w:val="24"/>
          <w:szCs w:val="24"/>
        </w:rPr>
        <w:t>do wysokości 20% grantu.</w:t>
      </w:r>
    </w:p>
    <w:p w14:paraId="3C031719" w14:textId="382F1E71" w:rsidR="00010E66" w:rsidRPr="000F2BDB" w:rsidRDefault="00010E66" w:rsidP="003F7D70">
      <w:pPr>
        <w:pStyle w:val="Bezodstpw"/>
        <w:numPr>
          <w:ilvl w:val="0"/>
          <w:numId w:val="17"/>
        </w:numPr>
        <w:spacing w:line="276" w:lineRule="auto"/>
        <w:jc w:val="both"/>
        <w:rPr>
          <w:rFonts w:ascii="Times New Roman" w:hAnsi="Times New Roman"/>
          <w:sz w:val="24"/>
          <w:szCs w:val="24"/>
        </w:rPr>
      </w:pPr>
      <w:r w:rsidRPr="000F2BDB">
        <w:rPr>
          <w:rFonts w:ascii="Times New Roman" w:hAnsi="Times New Roman"/>
          <w:sz w:val="24"/>
          <w:szCs w:val="24"/>
        </w:rPr>
        <w:t>Wszystkie koszty wskazywane w zadaniu merytorycznym</w:t>
      </w:r>
      <w:r>
        <w:rPr>
          <w:rFonts w:ascii="Times New Roman" w:hAnsi="Times New Roman"/>
          <w:sz w:val="24"/>
          <w:szCs w:val="24"/>
        </w:rPr>
        <w:t xml:space="preserve"> </w:t>
      </w:r>
      <w:r w:rsidRPr="000F2BDB">
        <w:rPr>
          <w:rFonts w:ascii="Times New Roman" w:hAnsi="Times New Roman"/>
          <w:sz w:val="24"/>
          <w:szCs w:val="24"/>
        </w:rPr>
        <w:t>oraz koszty administracyjne projektu stanowią koszty bezpośrednie. Nie należy wykazywać kosztów należących do kategorii kosztów administracyjnych</w:t>
      </w:r>
      <w:r>
        <w:rPr>
          <w:rFonts w:ascii="Times New Roman" w:hAnsi="Times New Roman"/>
          <w:sz w:val="24"/>
          <w:szCs w:val="24"/>
        </w:rPr>
        <w:t xml:space="preserve"> </w:t>
      </w:r>
      <w:r w:rsidRPr="000F2BDB">
        <w:rPr>
          <w:rFonts w:ascii="Times New Roman" w:hAnsi="Times New Roman"/>
          <w:sz w:val="24"/>
          <w:szCs w:val="24"/>
        </w:rPr>
        <w:t xml:space="preserve">w pozostałych kategoriach kosztów w ramach projektu objętego grantem.  </w:t>
      </w:r>
      <w:r w:rsidR="00584665" w:rsidRPr="00316B9C">
        <w:rPr>
          <w:rFonts w:ascii="Times New Roman" w:hAnsi="Times New Roman"/>
          <w:b/>
          <w:sz w:val="24"/>
          <w:szCs w:val="24"/>
        </w:rPr>
        <w:t xml:space="preserve">Zamknięty </w:t>
      </w:r>
      <w:r w:rsidRPr="00316B9C">
        <w:rPr>
          <w:rFonts w:ascii="Times New Roman" w:hAnsi="Times New Roman"/>
          <w:b/>
          <w:sz w:val="24"/>
          <w:szCs w:val="24"/>
        </w:rPr>
        <w:t>katalog kosztów administracyjnych obejmuje</w:t>
      </w:r>
      <w:r w:rsidRPr="000F2BDB">
        <w:rPr>
          <w:rFonts w:ascii="Times New Roman" w:hAnsi="Times New Roman"/>
          <w:sz w:val="24"/>
          <w:szCs w:val="24"/>
        </w:rPr>
        <w:t xml:space="preserve">: </w:t>
      </w:r>
    </w:p>
    <w:p w14:paraId="0EBAD631"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0B7BDAA"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zarządu (koszty wynagrodzenia osób uprawnionych do reprezentowania jednostki, których zakresy czynności nie są przypisane wyłącznie do projektu, np. kierownik jednostki),</w:t>
      </w:r>
    </w:p>
    <w:p w14:paraId="13F3EE83"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personelu obsługowego (obsługa kadrowa, finansowa, administracyjna, sekretariat, kancelaria, obsługa prawna, w tym ta dotycząca zamówień) na potrzeby funkcjonowania jednostki,</w:t>
      </w:r>
    </w:p>
    <w:p w14:paraId="1011E392"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obsługi księgowej (koszty wynagrodzenia osób księgujących wydatki w projekcie, w tym koszty zlecenia prowadzenia obsługi księgowej projektu biuru rachunkowemu),</w:t>
      </w:r>
    </w:p>
    <w:p w14:paraId="19541290"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utrzymania powierzchni biurowych (czynsz, najem, opłaty administracyjne) związanych z obsługą administracyjną projektu,</w:t>
      </w:r>
    </w:p>
    <w:p w14:paraId="4958CC78" w14:textId="77777777" w:rsidR="00584665" w:rsidRPr="003379B4"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wydatki związane z otworzeniem lub prowadzeniem wyodrębnionego na rzecz projektu subkonta na</w:t>
      </w:r>
    </w:p>
    <w:p w14:paraId="6EA8ED3C" w14:textId="77777777" w:rsidR="00584665" w:rsidRDefault="00584665" w:rsidP="00584665">
      <w:pPr>
        <w:autoSpaceDE w:val="0"/>
        <w:autoSpaceDN w:val="0"/>
        <w:adjustRightInd w:val="0"/>
        <w:ind w:left="426" w:hanging="142"/>
        <w:jc w:val="both"/>
        <w:rPr>
          <w:rFonts w:cs="Calibri"/>
          <w:color w:val="000000"/>
        </w:rPr>
      </w:pPr>
      <w:r>
        <w:rPr>
          <w:rFonts w:cs="Calibri"/>
          <w:color w:val="000000"/>
        </w:rPr>
        <w:t>rachunku bankowym lub odrębnego rachunku bankowego,</w:t>
      </w:r>
    </w:p>
    <w:p w14:paraId="61A2083D" w14:textId="77777777" w:rsidR="00584665" w:rsidRPr="003379B4"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działania informacyjno-promocyjne projektu (np. zakup materiałów promocyjnych i informacyjnych,</w:t>
      </w:r>
    </w:p>
    <w:p w14:paraId="2022E64D" w14:textId="77777777" w:rsidR="00584665" w:rsidRDefault="00584665" w:rsidP="00584665">
      <w:pPr>
        <w:tabs>
          <w:tab w:val="left" w:pos="284"/>
        </w:tabs>
        <w:autoSpaceDE w:val="0"/>
        <w:autoSpaceDN w:val="0"/>
        <w:adjustRightInd w:val="0"/>
        <w:ind w:left="426" w:hanging="142"/>
        <w:jc w:val="both"/>
        <w:rPr>
          <w:rFonts w:cs="Calibri"/>
          <w:color w:val="000000"/>
        </w:rPr>
      </w:pPr>
      <w:r>
        <w:rPr>
          <w:rFonts w:cs="Calibri"/>
          <w:color w:val="000000"/>
        </w:rPr>
        <w:t>zakup ogłoszeń prasowych, utworzenie i prowadzenie strony internetowej o projekcie, oznakowanie</w:t>
      </w:r>
    </w:p>
    <w:p w14:paraId="75E9DF27" w14:textId="77777777" w:rsidR="00584665" w:rsidRDefault="00584665" w:rsidP="00584665">
      <w:pPr>
        <w:tabs>
          <w:tab w:val="left" w:pos="284"/>
        </w:tabs>
        <w:autoSpaceDE w:val="0"/>
        <w:autoSpaceDN w:val="0"/>
        <w:adjustRightInd w:val="0"/>
        <w:ind w:left="426" w:hanging="142"/>
        <w:jc w:val="both"/>
        <w:rPr>
          <w:rFonts w:cs="Calibri"/>
          <w:color w:val="000000"/>
        </w:rPr>
      </w:pPr>
      <w:r>
        <w:rPr>
          <w:rFonts w:cs="Calibri"/>
          <w:color w:val="000000"/>
        </w:rPr>
        <w:t>projektu, plakaty, ulotki, itp.),</w:t>
      </w:r>
    </w:p>
    <w:p w14:paraId="2822CA70" w14:textId="77777777" w:rsidR="00584665" w:rsidRPr="003379B4" w:rsidRDefault="00584665" w:rsidP="003F7D70">
      <w:pPr>
        <w:pStyle w:val="Akapitzlist"/>
        <w:numPr>
          <w:ilvl w:val="0"/>
          <w:numId w:val="26"/>
        </w:numPr>
        <w:tabs>
          <w:tab w:val="left" w:pos="284"/>
        </w:tabs>
        <w:autoSpaceDE w:val="0"/>
        <w:autoSpaceDN w:val="0"/>
        <w:adjustRightInd w:val="0"/>
        <w:ind w:hanging="720"/>
        <w:jc w:val="both"/>
        <w:rPr>
          <w:rFonts w:cs="Calibri"/>
          <w:color w:val="000000"/>
        </w:rPr>
      </w:pPr>
      <w:r w:rsidRPr="003379B4">
        <w:rPr>
          <w:rFonts w:cs="Calibri"/>
          <w:color w:val="000000"/>
        </w:rPr>
        <w:t>amortyzacja, najem lub zakup aktywów (środków trwałych i wartości niematerialnych i prawnych)</w:t>
      </w:r>
    </w:p>
    <w:p w14:paraId="59BCFA7C" w14:textId="77777777" w:rsidR="00584665" w:rsidRDefault="00584665" w:rsidP="00584665">
      <w:pPr>
        <w:autoSpaceDE w:val="0"/>
        <w:autoSpaceDN w:val="0"/>
        <w:adjustRightInd w:val="0"/>
        <w:ind w:left="426" w:hanging="142"/>
        <w:jc w:val="both"/>
        <w:rPr>
          <w:rFonts w:cs="Calibri"/>
          <w:color w:val="000000"/>
        </w:rPr>
      </w:pPr>
      <w:r>
        <w:rPr>
          <w:rFonts w:cs="Calibri"/>
          <w:color w:val="000000"/>
        </w:rPr>
        <w:t>używanych na potrzeby osób, o których mowa w lit. a - d,</w:t>
      </w:r>
    </w:p>
    <w:p w14:paraId="41E2520B" w14:textId="77777777" w:rsidR="00584665" w:rsidRPr="003379B4"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opłaty za energię elektryczną, cieplną, gazową i wodę, opłaty przesyłowe, opłaty za odprowadzanie</w:t>
      </w:r>
    </w:p>
    <w:p w14:paraId="22725886" w14:textId="77777777" w:rsidR="00584665" w:rsidRDefault="00584665" w:rsidP="00584665">
      <w:pPr>
        <w:autoSpaceDE w:val="0"/>
        <w:autoSpaceDN w:val="0"/>
        <w:adjustRightInd w:val="0"/>
        <w:ind w:left="284"/>
        <w:jc w:val="both"/>
        <w:rPr>
          <w:rFonts w:cs="Calibri"/>
          <w:color w:val="000000"/>
        </w:rPr>
      </w:pPr>
      <w:r>
        <w:rPr>
          <w:rFonts w:cs="Calibri"/>
          <w:color w:val="000000"/>
        </w:rPr>
        <w:t>ścieków w zakresie związanym z obsługą administracyjną projektu,</w:t>
      </w:r>
    </w:p>
    <w:p w14:paraId="17BACF12"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lastRenderedPageBreak/>
        <w:t>koszty usług pocztowych, telefonicznych, internetowych, kurierskich związanych z obsługą administracyjną projektu,</w:t>
      </w:r>
    </w:p>
    <w:p w14:paraId="74A69677"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usług powielania dokumentów związanych z obsługą administracyjną projektu,</w:t>
      </w:r>
    </w:p>
    <w:p w14:paraId="35E74486"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materiałów biurowych i artykułów piśmienniczych związanych z obsługą administracyjną projektu,</w:t>
      </w:r>
    </w:p>
    <w:p w14:paraId="043C94BC"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ubezpieczeń majątkowych,</w:t>
      </w:r>
    </w:p>
    <w:p w14:paraId="2322B1C9"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ochrony,</w:t>
      </w:r>
    </w:p>
    <w:p w14:paraId="050B3C6C"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sprzątania pomieszczeń związanych z obsługą administracyjną projektu, w tym środki do utrzymania ich czystości oraz dezynsekcję, dezynfekcję, deratyzację tych pomieszczeń,</w:t>
      </w:r>
    </w:p>
    <w:p w14:paraId="1B19AAE4" w14:textId="77777777" w:rsidR="00584665" w:rsidRDefault="00584665" w:rsidP="003F7D70">
      <w:pPr>
        <w:pStyle w:val="Akapitzlist"/>
        <w:numPr>
          <w:ilvl w:val="0"/>
          <w:numId w:val="26"/>
        </w:numPr>
        <w:autoSpaceDE w:val="0"/>
        <w:autoSpaceDN w:val="0"/>
        <w:adjustRightInd w:val="0"/>
        <w:ind w:left="284" w:hanging="284"/>
        <w:jc w:val="both"/>
        <w:rPr>
          <w:rFonts w:cs="Calibri"/>
          <w:color w:val="000000"/>
        </w:rPr>
      </w:pPr>
      <w:r w:rsidRPr="003379B4">
        <w:rPr>
          <w:rFonts w:cs="Calibri"/>
          <w:color w:val="000000"/>
        </w:rPr>
        <w:t>koszty zabezpieczenia prawidłowej realizacji umowy.</w:t>
      </w:r>
    </w:p>
    <w:p w14:paraId="2E172982" w14:textId="488EAF6A" w:rsidR="00051C4B" w:rsidRDefault="00051C4B" w:rsidP="003F7D70">
      <w:pPr>
        <w:pStyle w:val="Bezodstpw"/>
        <w:numPr>
          <w:ilvl w:val="0"/>
          <w:numId w:val="17"/>
        </w:numPr>
        <w:spacing w:line="276" w:lineRule="auto"/>
        <w:jc w:val="both"/>
        <w:rPr>
          <w:rFonts w:ascii="Times New Roman" w:hAnsi="Times New Roman"/>
          <w:sz w:val="24"/>
          <w:szCs w:val="24"/>
        </w:rPr>
      </w:pPr>
      <w:r w:rsidRPr="000F2BDB">
        <w:rPr>
          <w:rFonts w:ascii="Times New Roman" w:hAnsi="Times New Roman"/>
          <w:sz w:val="24"/>
          <w:szCs w:val="24"/>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Pr>
          <w:rFonts w:ascii="Times New Roman" w:hAnsi="Times New Roman"/>
          <w:sz w:val="24"/>
          <w:szCs w:val="24"/>
        </w:rPr>
        <w:t>y</w:t>
      </w:r>
      <w:r w:rsidRPr="000F2BDB">
        <w:rPr>
          <w:rFonts w:ascii="Times New Roman" w:hAnsi="Times New Roman"/>
          <w:sz w:val="24"/>
          <w:szCs w:val="24"/>
        </w:rPr>
        <w:t xml:space="preserve"> załącznik nr</w:t>
      </w:r>
      <w:r w:rsidR="00B51E5C">
        <w:rPr>
          <w:rFonts w:ascii="Times New Roman" w:hAnsi="Times New Roman"/>
          <w:sz w:val="24"/>
          <w:szCs w:val="24"/>
        </w:rPr>
        <w:t xml:space="preserve"> 6</w:t>
      </w:r>
      <w:r>
        <w:rPr>
          <w:rFonts w:ascii="Times New Roman" w:hAnsi="Times New Roman"/>
          <w:sz w:val="24"/>
          <w:szCs w:val="24"/>
        </w:rPr>
        <w:t xml:space="preserve"> </w:t>
      </w:r>
      <w:r w:rsidRPr="000F2BDB">
        <w:rPr>
          <w:rFonts w:ascii="Times New Roman" w:hAnsi="Times New Roman"/>
          <w:sz w:val="24"/>
          <w:szCs w:val="24"/>
        </w:rPr>
        <w:t>do ogłoszenia o naborze.</w:t>
      </w:r>
    </w:p>
    <w:p w14:paraId="49A029CE"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D202B3">
        <w:rPr>
          <w:rFonts w:ascii="Times New Roman" w:hAnsi="Times New Roman"/>
          <w:sz w:val="24"/>
          <w:szCs w:val="24"/>
        </w:rPr>
        <w:t>Wszystkie kwoty w szczegółowym budżecie powinny być wykazane w złotych (do dwóch miejsc po przecinku). W zależności od tego, czy VAT jest wydatkiem kwalifikowalnym, należy podać je z uwzględnieniem podatku VAT lub bez.</w:t>
      </w:r>
    </w:p>
    <w:p w14:paraId="2070ABEA"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D202B3">
        <w:rPr>
          <w:rFonts w:ascii="Times New Roman" w:hAnsi="Times New Roman"/>
          <w:sz w:val="24"/>
          <w:szCs w:val="24"/>
        </w:rPr>
        <w:t>W polu „Nazwa pozycji budżetowej” należy nazwać pojedynczy wydatek, tzn. należy wskazać adekwatną do ponoszonego kosztu nazwę pozycji budżetowej (np. wynagrodzenie trenera/instruktora).</w:t>
      </w:r>
      <w:r>
        <w:rPr>
          <w:rFonts w:ascii="Times New Roman" w:hAnsi="Times New Roman"/>
          <w:sz w:val="24"/>
          <w:szCs w:val="24"/>
        </w:rPr>
        <w:t xml:space="preserve"> </w:t>
      </w:r>
      <w:r w:rsidRPr="00D202B3">
        <w:rPr>
          <w:rFonts w:ascii="Times New Roman" w:hAnsi="Times New Roman"/>
          <w:sz w:val="24"/>
          <w:szCs w:val="24"/>
        </w:rPr>
        <w:t>Ponadto Wnioskodawca zobligowany jest szczegółowo rozpisać wydatki na poszczególne kategorie (np. wynagrodzenia poszczególnych członków personelu, wyżywienie, koszty przejazdów, materiały na zajęcia itd.)</w:t>
      </w:r>
    </w:p>
    <w:p w14:paraId="1D7FEEF3"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CB3C27">
        <w:rPr>
          <w:rFonts w:ascii="Times New Roman" w:hAnsi="Times New Roman"/>
          <w:sz w:val="24"/>
          <w:szCs w:val="24"/>
        </w:rPr>
        <w:t xml:space="preserve">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wpisać „TAK” przy danym wydatku tylko wówczas, gdy dany koszt w ramach pozycji budżetowej stanowi pomoc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 rozumieniu właściwych przepisów prawnych. W przypadku wydatków nieobjętych pomocą publiczną/de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należy zaznaczyć odpowiedź „NIE”. W ramach przedmiotowych naborów LGD nie przewidział wystąpienia w ramach projektów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co nie zwalnia Wnioskodawców od przeanalizowania każdego wydatku pod kątem wystąpienia pomocy publicznej/de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xml:space="preserve">. Wnioskodawca jest zobligowany wstawić w  polu „Pomoc publiczna/pomoc de </w:t>
      </w:r>
      <w:proofErr w:type="spellStart"/>
      <w:r w:rsidRPr="00CB3C27">
        <w:rPr>
          <w:rFonts w:ascii="Times New Roman" w:hAnsi="Times New Roman"/>
          <w:sz w:val="24"/>
          <w:szCs w:val="24"/>
        </w:rPr>
        <w:t>minimis</w:t>
      </w:r>
      <w:proofErr w:type="spellEnd"/>
      <w:r w:rsidRPr="00CB3C27">
        <w:rPr>
          <w:rFonts w:ascii="Times New Roman" w:hAnsi="Times New Roman"/>
          <w:sz w:val="24"/>
          <w:szCs w:val="24"/>
        </w:rPr>
        <w:t>” odpowiedź „TAK” lub „NIE”.</w:t>
      </w:r>
    </w:p>
    <w:p w14:paraId="4FFEA9EE"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CB3C27">
        <w:rPr>
          <w:rFonts w:ascii="Times New Roman" w:hAnsi="Times New Roman"/>
          <w:sz w:val="24"/>
          <w:szCs w:val="24"/>
        </w:rPr>
        <w:t xml:space="preserve">W polu „Wkład niepieniężny” </w:t>
      </w:r>
      <w:r>
        <w:rPr>
          <w:rFonts w:ascii="Times New Roman" w:hAnsi="Times New Roman"/>
          <w:sz w:val="24"/>
          <w:szCs w:val="24"/>
        </w:rPr>
        <w:t>wpisać sumę dla</w:t>
      </w:r>
      <w:r w:rsidRPr="00CB3C27">
        <w:rPr>
          <w:rFonts w:ascii="Times New Roman" w:hAnsi="Times New Roman"/>
          <w:sz w:val="24"/>
          <w:szCs w:val="24"/>
        </w:rPr>
        <w:t xml:space="preserve"> pozycj</w:t>
      </w:r>
      <w:r>
        <w:rPr>
          <w:rFonts w:ascii="Times New Roman" w:hAnsi="Times New Roman"/>
          <w:sz w:val="24"/>
          <w:szCs w:val="24"/>
        </w:rPr>
        <w:t>i</w:t>
      </w:r>
      <w:r w:rsidRPr="00CB3C27">
        <w:rPr>
          <w:rFonts w:ascii="Times New Roman" w:hAnsi="Times New Roman"/>
          <w:sz w:val="24"/>
          <w:szCs w:val="24"/>
        </w:rPr>
        <w:t xml:space="preserve"> budżetow</w:t>
      </w:r>
      <w:r>
        <w:rPr>
          <w:rFonts w:ascii="Times New Roman" w:hAnsi="Times New Roman"/>
          <w:sz w:val="24"/>
          <w:szCs w:val="24"/>
        </w:rPr>
        <w:t>ych</w:t>
      </w:r>
      <w:r w:rsidRPr="00CB3C27">
        <w:rPr>
          <w:rFonts w:ascii="Times New Roman" w:hAnsi="Times New Roman"/>
          <w:sz w:val="24"/>
          <w:szCs w:val="24"/>
        </w:rPr>
        <w:t xml:space="preserve">, w których Wnioskodawca wnosi do projektu wkład własny w postaci niepieniężnej (rzeczowej/osobowej), np. zaangażowanie wolontariusza/ki, udostępnienie </w:t>
      </w:r>
      <w:proofErr w:type="spellStart"/>
      <w:r w:rsidRPr="00CB3C27">
        <w:rPr>
          <w:rFonts w:ascii="Times New Roman" w:hAnsi="Times New Roman"/>
          <w:sz w:val="24"/>
          <w:szCs w:val="24"/>
        </w:rPr>
        <w:t>sal</w:t>
      </w:r>
      <w:proofErr w:type="spellEnd"/>
      <w:r w:rsidRPr="00CB3C27">
        <w:rPr>
          <w:rFonts w:ascii="Times New Roman" w:hAnsi="Times New Roman"/>
          <w:sz w:val="24"/>
          <w:szCs w:val="24"/>
        </w:rPr>
        <w:t xml:space="preserve"> lekcyjnych na potrzeby realizacji kursu. Wnoszony wkład niepieniężny musi spełniać warunki określone w Wytycznych w zakresie kwalifikowalności;</w:t>
      </w:r>
    </w:p>
    <w:p w14:paraId="77C9FE80"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2378EA">
        <w:rPr>
          <w:rFonts w:ascii="Times New Roman" w:hAnsi="Times New Roman"/>
          <w:sz w:val="24"/>
          <w:szCs w:val="24"/>
        </w:rPr>
        <w:t xml:space="preserve">W polu „Jednostka miary” należy wskazać jednostkę, która będzie stosowana do wyceny kosztu danej pozycji budżetowej (np. dla pozycji budżetowej „Wynagrodzenie trenera” </w:t>
      </w:r>
      <w:r w:rsidRPr="002378EA">
        <w:rPr>
          <w:rFonts w:ascii="Times New Roman" w:hAnsi="Times New Roman"/>
          <w:sz w:val="24"/>
          <w:szCs w:val="24"/>
        </w:rPr>
        <w:lastRenderedPageBreak/>
        <w:t>może to być „etat”, „miesiąc” czy „godzina”, w zależności od charakteru zaangażowania nauczyciela w projekcie).</w:t>
      </w:r>
    </w:p>
    <w:p w14:paraId="1B357C0C"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2378EA">
        <w:rPr>
          <w:rFonts w:ascii="Times New Roman" w:hAnsi="Times New Roman"/>
          <w:sz w:val="24"/>
          <w:szCs w:val="24"/>
        </w:rPr>
        <w:t>W polu „Liczba” określić należy proponowaną liczbę jednostek kosztu ponoszonych w ramach danego roku budżetowego.</w:t>
      </w:r>
    </w:p>
    <w:p w14:paraId="6DE4A276"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2378EA">
        <w:rPr>
          <w:rFonts w:ascii="Times New Roman" w:hAnsi="Times New Roman"/>
          <w:sz w:val="24"/>
          <w:szCs w:val="24"/>
        </w:rPr>
        <w:t>W polu „Cena jednostkowa” należy wskazać proponowaną cenę jednostkową danego kosztu w</w:t>
      </w:r>
      <w:r>
        <w:rPr>
          <w:rFonts w:ascii="Times New Roman" w:hAnsi="Times New Roman"/>
          <w:sz w:val="24"/>
          <w:szCs w:val="24"/>
        </w:rPr>
        <w:t xml:space="preserve"> </w:t>
      </w:r>
      <w:r w:rsidRPr="002378EA">
        <w:rPr>
          <w:rFonts w:ascii="Times New Roman" w:hAnsi="Times New Roman"/>
          <w:sz w:val="24"/>
          <w:szCs w:val="24"/>
        </w:rPr>
        <w:t>ramach danego roku budżetowego.</w:t>
      </w:r>
    </w:p>
    <w:p w14:paraId="77397B5B"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2378EA">
        <w:rPr>
          <w:rFonts w:ascii="Times New Roman" w:hAnsi="Times New Roman"/>
          <w:sz w:val="24"/>
          <w:szCs w:val="24"/>
        </w:rPr>
        <w:t xml:space="preserve">Pola „Razem” oraz „Łącznie” uzupełniają się automatycznie. </w:t>
      </w:r>
    </w:p>
    <w:p w14:paraId="733E40E0"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2378EA">
        <w:rPr>
          <w:rFonts w:ascii="Times New Roman" w:hAnsi="Times New Roman"/>
          <w:sz w:val="24"/>
          <w:szCs w:val="24"/>
        </w:rPr>
        <w:t xml:space="preserve">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364BC417" w14:textId="77777777" w:rsidR="00051C4B" w:rsidRDefault="00051C4B" w:rsidP="003F7D70">
      <w:pPr>
        <w:pStyle w:val="Bezodstpw"/>
        <w:numPr>
          <w:ilvl w:val="0"/>
          <w:numId w:val="17"/>
        </w:numPr>
        <w:spacing w:line="276" w:lineRule="auto"/>
        <w:jc w:val="both"/>
        <w:rPr>
          <w:rFonts w:ascii="Times New Roman" w:hAnsi="Times New Roman"/>
          <w:sz w:val="24"/>
          <w:szCs w:val="24"/>
        </w:rPr>
      </w:pPr>
      <w:r w:rsidRPr="00EB6567">
        <w:rPr>
          <w:rFonts w:ascii="Times New Roman" w:hAnsi="Times New Roman"/>
          <w:sz w:val="24"/>
          <w:szCs w:val="24"/>
        </w:rPr>
        <w:t xml:space="preserve">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3AE83CB" w14:textId="1CAD657C" w:rsidR="00051C4B" w:rsidRDefault="00051C4B" w:rsidP="003F7D70">
      <w:pPr>
        <w:pStyle w:val="Bezodstpw"/>
        <w:numPr>
          <w:ilvl w:val="0"/>
          <w:numId w:val="17"/>
        </w:numPr>
        <w:spacing w:line="276" w:lineRule="auto"/>
        <w:jc w:val="both"/>
        <w:rPr>
          <w:rFonts w:ascii="Times New Roman" w:hAnsi="Times New Roman"/>
          <w:sz w:val="24"/>
          <w:szCs w:val="24"/>
        </w:rPr>
      </w:pPr>
      <w:r w:rsidRPr="00EB6567">
        <w:rPr>
          <w:rFonts w:ascii="Times New Roman" w:hAnsi="Times New Roman"/>
          <w:sz w:val="24"/>
          <w:szCs w:val="24"/>
        </w:rPr>
        <w:t xml:space="preserve">W niniejszym naborze </w:t>
      </w:r>
      <w:r w:rsidRPr="003F2D23">
        <w:rPr>
          <w:rFonts w:ascii="Times New Roman" w:hAnsi="Times New Roman"/>
          <w:b/>
          <w:sz w:val="24"/>
          <w:szCs w:val="24"/>
        </w:rPr>
        <w:t>nie dopuszcza się możliwości finansowania wydatków w ramach cross-</w:t>
      </w:r>
      <w:proofErr w:type="spellStart"/>
      <w:r w:rsidRPr="003F2D23">
        <w:rPr>
          <w:rFonts w:ascii="Times New Roman" w:hAnsi="Times New Roman"/>
          <w:b/>
          <w:sz w:val="24"/>
          <w:szCs w:val="24"/>
        </w:rPr>
        <w:t>financingu</w:t>
      </w:r>
      <w:proofErr w:type="spellEnd"/>
      <w:r w:rsidRPr="003F2D23">
        <w:rPr>
          <w:rFonts w:ascii="Times New Roman" w:hAnsi="Times New Roman"/>
          <w:b/>
          <w:sz w:val="24"/>
          <w:szCs w:val="24"/>
        </w:rPr>
        <w:t xml:space="preserve"> oraz możliwości finansowania wydatków na zakup środków trwałych.</w:t>
      </w:r>
      <w:r w:rsidRPr="00EB6567">
        <w:rPr>
          <w:rFonts w:ascii="Times New Roman" w:hAnsi="Times New Roman"/>
          <w:sz w:val="24"/>
          <w:szCs w:val="24"/>
        </w:rPr>
        <w:t xml:space="preserve"> Spełnienie tej przesłanki będzie weryfikowane na podstawie kryterium nr 8 (dokument „</w:t>
      </w:r>
      <w:r w:rsidRPr="00EB6567">
        <w:rPr>
          <w:rFonts w:ascii="Times New Roman" w:hAnsi="Times New Roman"/>
          <w:i/>
        </w:rPr>
        <w:t>Kryteria wyboru i oceny projektów objętych grantem (EFS)</w:t>
      </w:r>
      <w:r w:rsidRPr="00EB6567">
        <w:rPr>
          <w:rFonts w:ascii="Times New Roman" w:hAnsi="Times New Roman"/>
          <w:sz w:val="24"/>
          <w:szCs w:val="24"/>
        </w:rPr>
        <w:t xml:space="preserve">”, stanowiący zał. nr </w:t>
      </w:r>
      <w:r w:rsidR="001D5E31">
        <w:rPr>
          <w:rFonts w:ascii="Times New Roman" w:hAnsi="Times New Roman"/>
          <w:sz w:val="24"/>
          <w:szCs w:val="24"/>
        </w:rPr>
        <w:t xml:space="preserve">2 do </w:t>
      </w:r>
      <w:r w:rsidRPr="00EB6567">
        <w:rPr>
          <w:rFonts w:ascii="Times New Roman" w:hAnsi="Times New Roman"/>
          <w:sz w:val="24"/>
          <w:szCs w:val="24"/>
        </w:rPr>
        <w:t xml:space="preserve">ogłoszenia o naborze). </w:t>
      </w:r>
    </w:p>
    <w:p w14:paraId="2902C9A1" w14:textId="1D2ACBA6" w:rsidR="00051C4B" w:rsidRPr="00EB6567" w:rsidRDefault="00051C4B" w:rsidP="003F7D70">
      <w:pPr>
        <w:pStyle w:val="Bezodstpw"/>
        <w:numPr>
          <w:ilvl w:val="0"/>
          <w:numId w:val="17"/>
        </w:numPr>
        <w:spacing w:line="276" w:lineRule="auto"/>
        <w:jc w:val="both"/>
        <w:rPr>
          <w:rFonts w:ascii="Times New Roman" w:hAnsi="Times New Roman"/>
          <w:sz w:val="24"/>
          <w:szCs w:val="24"/>
        </w:rPr>
      </w:pPr>
      <w:r w:rsidRPr="00EB6567">
        <w:rPr>
          <w:rFonts w:ascii="Times New Roman" w:hAnsi="Times New Roman"/>
          <w:sz w:val="24"/>
          <w:szCs w:val="24"/>
        </w:rPr>
        <w:t xml:space="preserve">Pole „Uzasadnienie kosztów specyficznych” należy wypełnić dla danego zadania merytorycznego Należy uzasadnić konieczność sfinansowania </w:t>
      </w:r>
      <w:r w:rsidR="00FF59CA">
        <w:rPr>
          <w:rFonts w:ascii="Times New Roman" w:hAnsi="Times New Roman"/>
          <w:sz w:val="24"/>
          <w:szCs w:val="24"/>
        </w:rPr>
        <w:t xml:space="preserve">poszczególnego </w:t>
      </w:r>
      <w:r w:rsidRPr="00EB6567">
        <w:rPr>
          <w:rFonts w:ascii="Times New Roman" w:hAnsi="Times New Roman"/>
          <w:sz w:val="24"/>
          <w:szCs w:val="24"/>
        </w:rPr>
        <w:t>wydatku dla realizacji danego działania merytorycznego w ramach projektu:</w:t>
      </w:r>
    </w:p>
    <w:p w14:paraId="6AFDF8E2" w14:textId="77777777" w:rsidR="00051C4B" w:rsidRDefault="00051C4B" w:rsidP="003F7D70">
      <w:pPr>
        <w:pStyle w:val="Bezodstpw"/>
        <w:numPr>
          <w:ilvl w:val="0"/>
          <w:numId w:val="18"/>
        </w:numPr>
        <w:spacing w:line="276" w:lineRule="auto"/>
        <w:rPr>
          <w:rFonts w:ascii="Times New Roman" w:hAnsi="Times New Roman"/>
          <w:sz w:val="24"/>
          <w:szCs w:val="24"/>
        </w:rPr>
      </w:pPr>
      <w:r w:rsidRPr="00EB6567">
        <w:rPr>
          <w:rFonts w:ascii="Times New Roman" w:hAnsi="Times New Roman"/>
          <w:sz w:val="24"/>
          <w:szCs w:val="24"/>
        </w:rPr>
        <w:t>jeśli planowane są koszty o charakterze niestandardowym (np. koszt specjalistycznego certyfikatu potwierdzającego kwalifikacje uczestników/czek) lub specjalnym (np. koszt dojazdu na zajęcia finansowany jedynie dla specyficznej części grupy docelowej projektu – np. osób bezrobotnych), należy uzasadnić ich racjonalność i/lub zasadność;</w:t>
      </w:r>
    </w:p>
    <w:p w14:paraId="2C41D650" w14:textId="77777777" w:rsidR="00051C4B" w:rsidRDefault="00051C4B" w:rsidP="003F7D70">
      <w:pPr>
        <w:pStyle w:val="Bezodstpw"/>
        <w:numPr>
          <w:ilvl w:val="0"/>
          <w:numId w:val="18"/>
        </w:numPr>
        <w:spacing w:line="276" w:lineRule="auto"/>
        <w:rPr>
          <w:rFonts w:ascii="Times New Roman" w:hAnsi="Times New Roman"/>
          <w:sz w:val="24"/>
          <w:szCs w:val="24"/>
        </w:rPr>
      </w:pPr>
      <w:r w:rsidRPr="007C1765">
        <w:rPr>
          <w:rFonts w:ascii="Times New Roman" w:hAnsi="Times New Roman"/>
          <w:sz w:val="24"/>
          <w:szCs w:val="24"/>
        </w:rPr>
        <w:t>jeśli planowane są koszty, które wskazano w budżecie za pomocą jednostki miary zestaw/komplet, należy wskazać jakie elementy składają się na zestaw/komplet, aby umożliwić ocenę racjonalności i zasadności wydatku; (np. koszt wyjazdu studyjnego – w uzasadnieniu należy wskazać koszty składowe wyjazdu wraz z ich kalkulacją, np. transport, wyżywienie, nocleg; szkolenie – należy wyszczególnić składowe np. materiały szkoleniowe, wynajem sali szkoleniowej, catering itd.)</w:t>
      </w:r>
    </w:p>
    <w:p w14:paraId="74C7773A" w14:textId="77777777" w:rsidR="00051C4B" w:rsidRPr="007C1765" w:rsidRDefault="00051C4B" w:rsidP="003F7D70">
      <w:pPr>
        <w:pStyle w:val="Bezodstpw"/>
        <w:numPr>
          <w:ilvl w:val="0"/>
          <w:numId w:val="18"/>
        </w:numPr>
        <w:spacing w:line="276" w:lineRule="auto"/>
        <w:rPr>
          <w:rFonts w:ascii="Times New Roman" w:hAnsi="Times New Roman"/>
          <w:sz w:val="24"/>
          <w:szCs w:val="24"/>
        </w:rPr>
      </w:pPr>
      <w:r w:rsidRPr="007C1765">
        <w:rPr>
          <w:rFonts w:ascii="Times New Roman" w:hAnsi="Times New Roman"/>
          <w:sz w:val="24"/>
          <w:szCs w:val="24"/>
        </w:rPr>
        <w:t>jeśli jakiekolwiek wydatki wskazane w budżecie czy też w uszczegółowieniu do wydatków określonych jako komplet/zestaw nie wynikają wprost z katalogu stawek maksymalnych należy wskazać źródło przyjętej wysokości kosztu (np. odnośniki do stron internetowych, załączenie ofert cenowych itp.)</w:t>
      </w:r>
    </w:p>
    <w:p w14:paraId="4BEACF6A" w14:textId="77777777" w:rsidR="000F2BDB" w:rsidRPr="000F2BDB" w:rsidRDefault="000F2BDB" w:rsidP="000F2BDB">
      <w:pPr>
        <w:pStyle w:val="Bezodstpw"/>
        <w:spacing w:line="276" w:lineRule="auto"/>
        <w:rPr>
          <w:rFonts w:ascii="Times New Roman" w:hAnsi="Times New Roman"/>
          <w:sz w:val="24"/>
          <w:szCs w:val="24"/>
        </w:rPr>
      </w:pPr>
    </w:p>
    <w:p w14:paraId="0A23F01A" w14:textId="5F4DD795" w:rsidR="000F2BDB" w:rsidRDefault="00155588" w:rsidP="00316B9C">
      <w:pPr>
        <w:pStyle w:val="Nagwek3"/>
      </w:pPr>
      <w:bookmarkStart w:id="36" w:name="_Toc26872072"/>
      <w:r>
        <w:t xml:space="preserve">II.3.3 </w:t>
      </w:r>
      <w:r w:rsidR="000F2BDB" w:rsidRPr="000F2BDB">
        <w:t>Weryfikacja wydatków rozliczanych uproszczoną metodą</w:t>
      </w:r>
      <w:bookmarkEnd w:id="36"/>
    </w:p>
    <w:p w14:paraId="4854588E" w14:textId="77777777" w:rsidR="00155588" w:rsidRPr="000F2BDB" w:rsidRDefault="00155588" w:rsidP="000F2BDB">
      <w:pPr>
        <w:pStyle w:val="Bezodstpw"/>
        <w:spacing w:line="276" w:lineRule="auto"/>
        <w:rPr>
          <w:rFonts w:ascii="Times New Roman" w:hAnsi="Times New Roman"/>
          <w:sz w:val="24"/>
          <w:szCs w:val="24"/>
        </w:rPr>
      </w:pPr>
    </w:p>
    <w:p w14:paraId="3975570C" w14:textId="77777777" w:rsidR="00155588" w:rsidRDefault="000F2BDB" w:rsidP="003F7D70">
      <w:pPr>
        <w:pStyle w:val="Bezodstpw"/>
        <w:numPr>
          <w:ilvl w:val="0"/>
          <w:numId w:val="19"/>
        </w:numPr>
        <w:spacing w:line="276" w:lineRule="auto"/>
        <w:jc w:val="both"/>
        <w:rPr>
          <w:rFonts w:ascii="Times New Roman" w:hAnsi="Times New Roman"/>
          <w:sz w:val="24"/>
          <w:szCs w:val="24"/>
        </w:rPr>
      </w:pPr>
      <w:r w:rsidRPr="000F2BDB">
        <w:rPr>
          <w:rFonts w:ascii="Times New Roman" w:hAnsi="Times New Roman"/>
          <w:sz w:val="24"/>
          <w:szCs w:val="24"/>
        </w:rPr>
        <w:lastRenderedPageBreak/>
        <w:t xml:space="preserve">Szczegółowe warunki rozliczania kosztów w ramach danego projektu na podstawie uproszczonych metod określa umowa o </w:t>
      </w:r>
      <w:r w:rsidR="00155588">
        <w:rPr>
          <w:rFonts w:ascii="Times New Roman" w:hAnsi="Times New Roman"/>
          <w:sz w:val="24"/>
          <w:szCs w:val="24"/>
        </w:rPr>
        <w:t>powierzenie grantu</w:t>
      </w:r>
      <w:r w:rsidRPr="000F2BDB">
        <w:rPr>
          <w:rFonts w:ascii="Times New Roman" w:hAnsi="Times New Roman"/>
          <w:sz w:val="24"/>
          <w:szCs w:val="24"/>
        </w:rPr>
        <w:t xml:space="preserve"> </w:t>
      </w:r>
    </w:p>
    <w:p w14:paraId="29C4E117" w14:textId="77777777" w:rsidR="00155588"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Niemniej </w:t>
      </w:r>
      <w:proofErr w:type="spellStart"/>
      <w:r w:rsidR="00155588">
        <w:rPr>
          <w:rFonts w:ascii="Times New Roman" w:hAnsi="Times New Roman"/>
          <w:sz w:val="24"/>
          <w:szCs w:val="24"/>
        </w:rPr>
        <w:t>grantobiorca</w:t>
      </w:r>
      <w:proofErr w:type="spellEnd"/>
      <w:r w:rsidR="00155588">
        <w:rPr>
          <w:rFonts w:ascii="Times New Roman" w:hAnsi="Times New Roman"/>
          <w:sz w:val="24"/>
          <w:szCs w:val="24"/>
        </w:rPr>
        <w:t xml:space="preserve"> </w:t>
      </w:r>
      <w:r w:rsidRPr="00EE1BB1">
        <w:rPr>
          <w:rFonts w:ascii="Times New Roman" w:hAnsi="Times New Roman"/>
          <w:sz w:val="24"/>
          <w:szCs w:val="24"/>
        </w:rPr>
        <w:t xml:space="preserve">będzie zobowiązany w umowie </w:t>
      </w:r>
      <w:r w:rsidR="00155588">
        <w:rPr>
          <w:rFonts w:ascii="Times New Roman" w:hAnsi="Times New Roman"/>
          <w:sz w:val="24"/>
          <w:szCs w:val="24"/>
        </w:rPr>
        <w:br/>
      </w:r>
      <w:r w:rsidRPr="00EE1BB1">
        <w:rPr>
          <w:rFonts w:ascii="Times New Roman" w:hAnsi="Times New Roman"/>
          <w:sz w:val="24"/>
          <w:szCs w:val="24"/>
        </w:rPr>
        <w:t xml:space="preserve">o </w:t>
      </w:r>
      <w:r w:rsidR="00155588">
        <w:rPr>
          <w:rFonts w:ascii="Times New Roman" w:hAnsi="Times New Roman"/>
          <w:sz w:val="24"/>
          <w:szCs w:val="24"/>
        </w:rPr>
        <w:t>powierzenie grantu</w:t>
      </w:r>
      <w:r w:rsidRPr="00EE1BB1">
        <w:rPr>
          <w:rFonts w:ascii="Times New Roman" w:hAnsi="Times New Roman"/>
          <w:sz w:val="24"/>
          <w:szCs w:val="24"/>
        </w:rPr>
        <w:t xml:space="preserve"> do przedstawienia dokumentacji potwierdzającej osiągnięcie rezultatów, wykonanie produktów lub zrealizowanie działań zgodnie z zatwierdzonym wnioskiem o </w:t>
      </w:r>
      <w:r w:rsidR="00155588" w:rsidRPr="00EE1BB1">
        <w:rPr>
          <w:rFonts w:ascii="Times New Roman" w:hAnsi="Times New Roman"/>
          <w:sz w:val="24"/>
          <w:szCs w:val="24"/>
        </w:rPr>
        <w:t>powierzenie grantu</w:t>
      </w:r>
      <w:r w:rsidRPr="00EE1BB1">
        <w:rPr>
          <w:rFonts w:ascii="Times New Roman" w:hAnsi="Times New Roman"/>
          <w:sz w:val="24"/>
          <w:szCs w:val="24"/>
        </w:rPr>
        <w:t>.</w:t>
      </w:r>
    </w:p>
    <w:p w14:paraId="43CB2A4D" w14:textId="77777777" w:rsidR="00155588"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Weryfikacja wydatków zadeklarowanych według uproszczonych metod dokonywana jest w oparciu o faktyczny postęp realizacji projektu i osiągnięte wskaźniki, przy czym</w:t>
      </w:r>
      <w:r w:rsidR="00155588">
        <w:rPr>
          <w:rFonts w:ascii="Times New Roman" w:hAnsi="Times New Roman"/>
          <w:sz w:val="24"/>
          <w:szCs w:val="24"/>
        </w:rPr>
        <w:t xml:space="preserve"> </w:t>
      </w:r>
      <w:r w:rsidRPr="00EE1BB1">
        <w:rPr>
          <w:rFonts w:ascii="Times New Roman" w:hAnsi="Times New Roman"/>
          <w:sz w:val="24"/>
          <w:szCs w:val="24"/>
        </w:rPr>
        <w:t>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1B17B503" w14:textId="77777777" w:rsidR="00155588"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 xml:space="preserve">Grantobiorca rozlicza wydatki w ramach projektu objętego grantem w oparciu o kwotę uproszczoną, zgodnie z </w:t>
      </w:r>
      <w:r w:rsidR="00155588" w:rsidRPr="00EE1BB1">
        <w:rPr>
          <w:rFonts w:ascii="Times New Roman" w:hAnsi="Times New Roman"/>
          <w:sz w:val="24"/>
          <w:szCs w:val="24"/>
        </w:rPr>
        <w:t xml:space="preserve">wnioskiem o powierzenie grantu </w:t>
      </w:r>
      <w:r w:rsidRPr="00EE1BB1">
        <w:rPr>
          <w:rFonts w:ascii="Times New Roman" w:hAnsi="Times New Roman"/>
          <w:sz w:val="24"/>
          <w:szCs w:val="24"/>
        </w:rPr>
        <w:t xml:space="preserve">oraz Wytycznymi w zakresie kwalifikowalności wydatków. </w:t>
      </w:r>
    </w:p>
    <w:p w14:paraId="1603727D" w14:textId="131E7BC3" w:rsidR="00155588"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 xml:space="preserve">W przypadku nieosiągnięcia wskaźników uznaje się, iż </w:t>
      </w:r>
      <w:proofErr w:type="spellStart"/>
      <w:r w:rsidR="00155588">
        <w:rPr>
          <w:rFonts w:ascii="Times New Roman" w:hAnsi="Times New Roman"/>
          <w:sz w:val="24"/>
          <w:szCs w:val="24"/>
        </w:rPr>
        <w:t>g</w:t>
      </w:r>
      <w:r w:rsidRPr="00EE1BB1">
        <w:rPr>
          <w:rFonts w:ascii="Times New Roman" w:hAnsi="Times New Roman"/>
          <w:sz w:val="24"/>
          <w:szCs w:val="24"/>
        </w:rPr>
        <w:t>rantobiorca</w:t>
      </w:r>
      <w:proofErr w:type="spellEnd"/>
      <w:r w:rsidRPr="00EE1BB1">
        <w:rPr>
          <w:rFonts w:ascii="Times New Roman" w:hAnsi="Times New Roman"/>
          <w:sz w:val="24"/>
          <w:szCs w:val="24"/>
        </w:rPr>
        <w:t xml:space="preserve"> nie zrealizował projektu objętego grantem prawidłowo oraz nie rozliczył przyznanej kwoty.</w:t>
      </w:r>
    </w:p>
    <w:p w14:paraId="7B13AF32" w14:textId="77777777" w:rsidR="00155588"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3671453F" w14:textId="060B5049" w:rsidR="00155588" w:rsidRPr="00EE1BB1"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F94E7F" w14:textId="4967019A" w:rsidR="00155588" w:rsidRPr="00EE1BB1" w:rsidRDefault="000F2BDB" w:rsidP="003F7D70">
      <w:pPr>
        <w:pStyle w:val="Bezodstpw"/>
        <w:numPr>
          <w:ilvl w:val="0"/>
          <w:numId w:val="19"/>
        </w:numPr>
        <w:spacing w:line="276" w:lineRule="auto"/>
        <w:jc w:val="both"/>
        <w:rPr>
          <w:rFonts w:ascii="Times New Roman" w:hAnsi="Times New Roman"/>
          <w:sz w:val="24"/>
          <w:szCs w:val="24"/>
        </w:rPr>
      </w:pPr>
      <w:r w:rsidRPr="00EE1BB1">
        <w:rPr>
          <w:rFonts w:ascii="Times New Roman" w:hAnsi="Times New Roman"/>
          <w:sz w:val="24"/>
          <w:szCs w:val="24"/>
        </w:rPr>
        <w:t xml:space="preserve">Wszelkie zasady dotyczące kwalifikowalności, które </w:t>
      </w:r>
      <w:proofErr w:type="spellStart"/>
      <w:r w:rsidR="00155588">
        <w:rPr>
          <w:rFonts w:ascii="Times New Roman" w:hAnsi="Times New Roman"/>
          <w:sz w:val="24"/>
          <w:szCs w:val="24"/>
        </w:rPr>
        <w:t>grantobiorca</w:t>
      </w:r>
      <w:proofErr w:type="spellEnd"/>
      <w:r w:rsidRPr="00EE1BB1">
        <w:rPr>
          <w:rFonts w:ascii="Times New Roman" w:hAnsi="Times New Roman"/>
          <w:sz w:val="24"/>
          <w:szCs w:val="24"/>
        </w:rPr>
        <w:t xml:space="preserve"> obowiązkowo musi stosować, zawierają Wytyczne MR w zakresie kwalifikowalności wydatków w ramach Europejskiego Funduszu Rozwoju Regionalnego, Europejskiego Funduszu Społecznego oraz Funduszu Spójności na lata 2014-2020 z dnia 22 sierpnia 2019 r.</w:t>
      </w:r>
    </w:p>
    <w:p w14:paraId="1F166A67" w14:textId="77777777" w:rsidR="009C4A49" w:rsidRDefault="009C4A49" w:rsidP="004B6E6B">
      <w:pPr>
        <w:pStyle w:val="Bezodstpw"/>
        <w:spacing w:line="276" w:lineRule="auto"/>
        <w:jc w:val="both"/>
        <w:rPr>
          <w:rFonts w:ascii="Times New Roman" w:hAnsi="Times New Roman"/>
          <w:b/>
          <w:sz w:val="24"/>
          <w:szCs w:val="24"/>
        </w:rPr>
      </w:pPr>
    </w:p>
    <w:p w14:paraId="39FCA4E6" w14:textId="7D283DE3" w:rsidR="009C4A49" w:rsidRPr="00713F8B" w:rsidRDefault="009C4A49" w:rsidP="00316B9C">
      <w:pPr>
        <w:pStyle w:val="Nagwek3"/>
        <w:rPr>
          <w:rStyle w:val="Wyrnienieintensywne"/>
          <w:rFonts w:eastAsia="Calibri"/>
          <w:i w:val="0"/>
          <w:iCs w:val="0"/>
          <w:szCs w:val="22"/>
          <w:lang w:eastAsia="en-US"/>
        </w:rPr>
      </w:pPr>
      <w:bookmarkStart w:id="37" w:name="_Toc529514715"/>
      <w:bookmarkStart w:id="38" w:name="_Toc26872073"/>
      <w:r w:rsidRPr="00713F8B">
        <w:rPr>
          <w:rStyle w:val="Wyrnienieintensywne"/>
          <w:i w:val="0"/>
          <w:iCs w:val="0"/>
        </w:rPr>
        <w:t>II.3.</w:t>
      </w:r>
      <w:r w:rsidR="00155588">
        <w:rPr>
          <w:rStyle w:val="Wyrnienieintensywne"/>
          <w:i w:val="0"/>
          <w:iCs w:val="0"/>
        </w:rPr>
        <w:t>4</w:t>
      </w:r>
      <w:r w:rsidRPr="00713F8B">
        <w:rPr>
          <w:rStyle w:val="Wyrnienieintensywne"/>
          <w:i w:val="0"/>
          <w:iCs w:val="0"/>
        </w:rPr>
        <w:t xml:space="preserve"> Koszty racjonalnych usprawnień</w:t>
      </w:r>
      <w:bookmarkEnd w:id="37"/>
      <w:bookmarkEnd w:id="38"/>
    </w:p>
    <w:p w14:paraId="2C4ECDDE" w14:textId="77777777" w:rsidR="009218C1" w:rsidRPr="009C4A49" w:rsidRDefault="009218C1" w:rsidP="004B6E6B">
      <w:pPr>
        <w:pStyle w:val="Bezodstpw"/>
        <w:spacing w:line="276" w:lineRule="auto"/>
        <w:jc w:val="both"/>
        <w:rPr>
          <w:rFonts w:ascii="Times New Roman" w:hAnsi="Times New Roman"/>
          <w:b/>
          <w:sz w:val="24"/>
          <w:szCs w:val="24"/>
        </w:rPr>
      </w:pPr>
    </w:p>
    <w:p w14:paraId="3E239CFC" w14:textId="77777777" w:rsidR="00160CC0" w:rsidRDefault="009C4A49" w:rsidP="00160CC0">
      <w:pPr>
        <w:jc w:val="both"/>
        <w:rPr>
          <w:rFonts w:eastAsia="Calibri"/>
          <w:i/>
          <w:lang w:eastAsia="en-US"/>
        </w:rPr>
      </w:pPr>
      <w:r w:rsidRPr="009C4A49">
        <w:rPr>
          <w:rFonts w:eastAsia="Calibri"/>
          <w:lang w:eastAsia="en-US"/>
        </w:rPr>
        <w:t xml:space="preserve">Zgodnie z </w:t>
      </w:r>
      <w:r w:rsidRPr="009C4A49">
        <w:rPr>
          <w:rFonts w:eastAsia="Calibri"/>
          <w:i/>
          <w:lang w:eastAsia="en-US"/>
        </w:rPr>
        <w:t xml:space="preserve">Wytycznymi w zakresie realizacji zasady równości szans i niedyskryminacji, </w:t>
      </w:r>
      <w:r w:rsidRPr="009C4A49">
        <w:rPr>
          <w:rFonts w:eastAsia="Calibri"/>
          <w:i/>
          <w:lang w:eastAsia="en-US"/>
        </w:rPr>
        <w:br/>
        <w:t xml:space="preserve">w tym dostępności dla osób z niepełnosprawnościami oraz zasady równości szans kobiet </w:t>
      </w:r>
      <w:r w:rsidRPr="009C4A49">
        <w:rPr>
          <w:rFonts w:eastAsia="Calibri"/>
          <w:i/>
          <w:lang w:eastAsia="en-US"/>
        </w:rPr>
        <w:br/>
      </w:r>
      <w:r w:rsidRPr="009C4A49">
        <w:rPr>
          <w:rFonts w:eastAsia="Calibri"/>
          <w:i/>
          <w:lang w:eastAsia="en-US"/>
        </w:rPr>
        <w:lastRenderedPageBreak/>
        <w:t>i mężczyzn w ramach funduszy unijnych na lata 2014-2020</w:t>
      </w:r>
      <w:r w:rsidRPr="009C4A49">
        <w:rPr>
          <w:rFonts w:eastAsia="Calibri"/>
          <w:lang w:eastAsia="en-US"/>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160CC0" w:rsidRPr="00160CC0">
        <w:rPr>
          <w:rFonts w:eastAsia="Calibri"/>
          <w:i/>
          <w:lang w:eastAsia="en-US"/>
        </w:rPr>
        <w:t xml:space="preserve"> </w:t>
      </w:r>
    </w:p>
    <w:p w14:paraId="6FB24BD9" w14:textId="0B3CFF87" w:rsidR="00160CC0" w:rsidRDefault="00160CC0" w:rsidP="00160CC0">
      <w:pPr>
        <w:jc w:val="both"/>
        <w:rPr>
          <w:rFonts w:eastAsia="Calibri"/>
          <w:i/>
          <w:lang w:eastAsia="en-US"/>
        </w:rPr>
      </w:pPr>
      <w:r w:rsidRPr="00316B9C">
        <w:rPr>
          <w:rFonts w:eastAsia="Calibri"/>
          <w:lang w:eastAsia="en-US"/>
        </w:rPr>
        <w:t>LGD w ramach projektu grantowego zarezerwowało 50 000,00 zł na wydatki w ramach racjonalnych usprawnień, przy czym łączny koszt racjonalnych usprawnień na jednego uczestnika w projekcie nie może przekroczyć 12 tys. zł.</w:t>
      </w:r>
    </w:p>
    <w:p w14:paraId="663C8DF8" w14:textId="77777777" w:rsidR="009C4A49" w:rsidRPr="009C4A49" w:rsidRDefault="009C4A49" w:rsidP="004B6E6B">
      <w:pPr>
        <w:spacing w:line="276" w:lineRule="auto"/>
        <w:jc w:val="both"/>
        <w:rPr>
          <w:rFonts w:eastAsia="Calibri"/>
          <w:lang w:eastAsia="en-US"/>
        </w:rPr>
      </w:pPr>
    </w:p>
    <w:p w14:paraId="3C1F5882" w14:textId="331E9D28" w:rsidR="009C4A49" w:rsidRPr="009C4A49" w:rsidRDefault="00CD3DE3" w:rsidP="004B6E6B">
      <w:pPr>
        <w:spacing w:line="276" w:lineRule="auto"/>
        <w:jc w:val="both"/>
        <w:rPr>
          <w:rFonts w:eastAsia="Calibri"/>
          <w:lang w:eastAsia="en-US"/>
        </w:rPr>
      </w:pPr>
      <w:r>
        <w:rPr>
          <w:rFonts w:ascii="Calibri" w:hAnsi="Calibri" w:cs="Calibri"/>
          <w:noProof/>
        </w:rPr>
        <mc:AlternateContent>
          <mc:Choice Requires="wps">
            <w:drawing>
              <wp:inline distT="0" distB="0" distL="0" distR="0" wp14:anchorId="2790438D" wp14:editId="4757B80F">
                <wp:extent cx="5772150" cy="695325"/>
                <wp:effectExtent l="0" t="0" r="19050" b="285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5325"/>
                        </a:xfrm>
                        <a:prstGeom prst="rect">
                          <a:avLst/>
                        </a:prstGeom>
                        <a:solidFill>
                          <a:schemeClr val="bg1">
                            <a:lumMod val="85000"/>
                          </a:schemeClr>
                        </a:solidFill>
                        <a:ln w="3175">
                          <a:solidFill>
                            <a:schemeClr val="tx1"/>
                          </a:solidFill>
                        </a:ln>
                        <a:effectLst/>
                      </wps:spPr>
                      <wps:txbx>
                        <w:txbxContent>
                          <w:p w14:paraId="75814891" w14:textId="275BB258" w:rsidR="00A91DCC" w:rsidRPr="00316B9C" w:rsidRDefault="00A91DCC"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A91DCC" w:rsidRPr="00316B9C" w:rsidRDefault="00A91DCC"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wps:txbx>
                      <wps:bodyPr rot="0" vert="horz" wrap="square" lIns="91440" tIns="45720" rIns="91440" bIns="45720" anchor="t" anchorCtr="0" upright="1">
                        <a:noAutofit/>
                      </wps:bodyPr>
                    </wps:wsp>
                  </a:graphicData>
                </a:graphic>
              </wp:inline>
            </w:drawing>
          </mc:Choice>
          <mc:Fallback>
            <w:pict>
              <v:shape w14:anchorId="2790438D" id="Text Box 6" o:spid="_x0000_s1035" type="#_x0000_t202" style="width:454.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" fillcolor="#d8d8d8 [2732]" strokecolor="black [3213]" strokeweight=".25pt">
                <v:textbox>
                  <w:txbxContent>
                    <w:p w14:paraId="75814891" w14:textId="275BB258" w:rsidR="00A91DCC" w:rsidRPr="00316B9C" w:rsidRDefault="00A91DCC" w:rsidP="00EE1BB1">
                      <w:pPr>
                        <w:jc w:val="both"/>
                        <w:rPr>
                          <w:b/>
                          <w:i/>
                          <w:color w:val="FF0000"/>
                        </w:rPr>
                      </w:pPr>
                      <w:r w:rsidRPr="00316B9C">
                        <w:rPr>
                          <w:b/>
                          <w:i/>
                          <w:color w:val="FF0000"/>
                        </w:rPr>
                        <w:t>UWAGA!</w:t>
                      </w:r>
                      <w:r w:rsidRPr="00316B9C">
                        <w:rPr>
                          <w:i/>
                          <w:color w:val="FF0000"/>
                        </w:rPr>
                        <w:t xml:space="preserve"> </w:t>
                      </w:r>
                      <w:r w:rsidRPr="00316B9C">
                        <w:rPr>
                          <w:b/>
                          <w:i/>
                          <w:color w:val="FF0000"/>
                        </w:rPr>
                        <w:t>Wnioskodawca może ubiegać się o koszty racjonalnych usprawnień dopiero w momencie zrekrutowania osoby, która takich rozwiązań potrzebuje!</w:t>
                      </w:r>
                    </w:p>
                    <w:p w14:paraId="739AFC90" w14:textId="5ABD520E" w:rsidR="00A91DCC" w:rsidRPr="00316B9C" w:rsidRDefault="00A91DCC" w:rsidP="00EE1BB1">
                      <w:pPr>
                        <w:jc w:val="both"/>
                        <w:rPr>
                          <w:i/>
                          <w:smallCaps/>
                          <w:color w:val="FF0000"/>
                        </w:rPr>
                      </w:pPr>
                      <w:r w:rsidRPr="00316B9C">
                        <w:rPr>
                          <w:b/>
                          <w:i/>
                          <w:smallCaps/>
                          <w:color w:val="FF0000"/>
                        </w:rPr>
                        <w:t xml:space="preserve">Kosztów </w:t>
                      </w:r>
                      <w:r>
                        <w:rPr>
                          <w:b/>
                          <w:i/>
                          <w:smallCaps/>
                          <w:color w:val="FF0000"/>
                        </w:rPr>
                        <w:t>racjonalnych usprawnień</w:t>
                      </w:r>
                      <w:r w:rsidRPr="00316B9C">
                        <w:rPr>
                          <w:b/>
                          <w:i/>
                          <w:smallCaps/>
                          <w:color w:val="FF0000"/>
                        </w:rPr>
                        <w:t xml:space="preserve"> nie planuje się </w:t>
                      </w:r>
                      <w:r>
                        <w:rPr>
                          <w:b/>
                          <w:i/>
                          <w:smallCaps/>
                          <w:color w:val="FF0000"/>
                        </w:rPr>
                        <w:t>na etapie wnioskowania</w:t>
                      </w:r>
                      <w:r w:rsidRPr="00316B9C">
                        <w:rPr>
                          <w:b/>
                          <w:i/>
                          <w:smallCaps/>
                          <w:color w:val="FF0000"/>
                        </w:rPr>
                        <w:t>!</w:t>
                      </w:r>
                    </w:p>
                  </w:txbxContent>
                </v:textbox>
                <w10:anchorlock/>
              </v:shape>
            </w:pict>
          </mc:Fallback>
        </mc:AlternateContent>
      </w:r>
    </w:p>
    <w:p w14:paraId="19933EE8" w14:textId="77777777" w:rsidR="009C4A49" w:rsidRPr="009C4A49" w:rsidRDefault="009C4A49" w:rsidP="004B6E6B">
      <w:pPr>
        <w:spacing w:line="276" w:lineRule="auto"/>
        <w:jc w:val="both"/>
        <w:rPr>
          <w:rFonts w:eastAsia="Calibri"/>
          <w:lang w:eastAsia="en-US"/>
        </w:rPr>
      </w:pPr>
    </w:p>
    <w:p w14:paraId="40E10F4A" w14:textId="77777777" w:rsidR="009C4A49" w:rsidRPr="009C4A49" w:rsidRDefault="009C4A49" w:rsidP="004B6E6B">
      <w:pPr>
        <w:spacing w:line="276" w:lineRule="auto"/>
        <w:jc w:val="both"/>
        <w:rPr>
          <w:rFonts w:eastAsia="Calibri"/>
          <w:lang w:eastAsia="en-US"/>
        </w:rPr>
      </w:pPr>
      <w:r w:rsidRPr="009C4A49">
        <w:rPr>
          <w:rFonts w:eastAsia="Calibri"/>
          <w:lang w:eastAsia="en-US"/>
        </w:rPr>
        <w:t>Koszty racjonalnych usprawnień są przykładowym katalogiem kosztów możliwych do poniesienia w ramach projektu obejmujących:</w:t>
      </w:r>
    </w:p>
    <w:p w14:paraId="63AFDCA2"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specjalistycznego transportu na miejsce realizacji wsparcia;</w:t>
      </w:r>
    </w:p>
    <w:p w14:paraId="408AF31B" w14:textId="3C1A7DE0"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w:t>
      </w:r>
      <w:r>
        <w:rPr>
          <w:rFonts w:eastAsia="Calibri"/>
          <w:lang w:eastAsia="en-US"/>
        </w:rPr>
        <w:br/>
      </w:r>
      <w:r w:rsidRPr="00EE1BB1">
        <w:rPr>
          <w:rFonts w:eastAsia="Calibri"/>
          <w:lang w:eastAsia="en-US"/>
        </w:rPr>
        <w:t>i słabowidzących itp.);</w:t>
      </w:r>
    </w:p>
    <w:p w14:paraId="399E2AC2"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dostosowania infrastruktury komputerowej (np. wynajęcie lub zakup i instalacja programów powiększających, mówiących, kamer do kontaktu z osobą posługującą się językiem migowym, drukarek materiałów w alfabecie Braille’a);</w:t>
      </w:r>
    </w:p>
    <w:p w14:paraId="3441A6EC"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dostosowania akustycznego (wynajęcie lub zakup i montaż systemów wspomagających słyszenie, np. pętli indukcyjnych, systemów FM);</w:t>
      </w:r>
    </w:p>
    <w:p w14:paraId="0C583C48"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asystenta tłumaczącego na język łatwy;</w:t>
      </w:r>
    </w:p>
    <w:p w14:paraId="0D7E29E9"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asystenta osoby z niepełnosprawnością;</w:t>
      </w:r>
    </w:p>
    <w:p w14:paraId="0D7E4F80" w14:textId="72BB10BD"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tłumacza języka migowego lub tłumacza-przewodnika;</w:t>
      </w:r>
    </w:p>
    <w:p w14:paraId="552795C3"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przewodnika dla osoby mającej trudności w widzeniu;</w:t>
      </w:r>
    </w:p>
    <w:p w14:paraId="6188E119"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75E177F"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zmiany procedur;</w:t>
      </w:r>
    </w:p>
    <w:p w14:paraId="1E79F800" w14:textId="77777777" w:rsidR="00EE1BB1"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wydłużonego czasu wsparcia (wynikającego np. z konieczności wolniejszego tłumaczenia na język migowy, wolnego mówienia, odczytywania komunikatów z ust, stosowania języka łatwego itp.);</w:t>
      </w:r>
    </w:p>
    <w:p w14:paraId="622FFC5C" w14:textId="722B4EBE" w:rsidR="009C4A49" w:rsidRPr="009C4A49" w:rsidRDefault="00EE1BB1" w:rsidP="003F7D70">
      <w:pPr>
        <w:pStyle w:val="Akapitzlist"/>
        <w:numPr>
          <w:ilvl w:val="3"/>
          <w:numId w:val="16"/>
        </w:numPr>
        <w:tabs>
          <w:tab w:val="left" w:pos="709"/>
        </w:tabs>
        <w:ind w:left="284" w:firstLine="0"/>
        <w:jc w:val="both"/>
        <w:rPr>
          <w:rFonts w:eastAsia="Calibri"/>
          <w:lang w:eastAsia="en-US"/>
        </w:rPr>
      </w:pPr>
      <w:r w:rsidRPr="00EE1BB1">
        <w:rPr>
          <w:rFonts w:eastAsia="Calibri"/>
          <w:lang w:eastAsia="en-US"/>
        </w:rPr>
        <w:t>koszt dostosowania posiłków, uwzględniania specyficznych potrzeb żywieniowych wynikających z niepełnosprawności.</w:t>
      </w:r>
    </w:p>
    <w:p w14:paraId="60D3DF8B" w14:textId="77777777" w:rsidR="00160CC0" w:rsidRDefault="00160CC0" w:rsidP="004B6E6B">
      <w:pPr>
        <w:spacing w:line="276" w:lineRule="auto"/>
        <w:jc w:val="both"/>
        <w:rPr>
          <w:rFonts w:eastAsia="Calibri"/>
          <w:lang w:eastAsia="en-US"/>
        </w:rPr>
      </w:pPr>
    </w:p>
    <w:p w14:paraId="65F14882" w14:textId="5483D6CA" w:rsidR="009C4A49" w:rsidRPr="009C4A49" w:rsidRDefault="009C4A49" w:rsidP="004B6E6B">
      <w:pPr>
        <w:spacing w:line="276" w:lineRule="auto"/>
        <w:jc w:val="both"/>
        <w:rPr>
          <w:rFonts w:eastAsia="Calibri"/>
          <w:lang w:eastAsia="en-US"/>
        </w:rPr>
      </w:pPr>
      <w:r w:rsidRPr="009C4A49">
        <w:rPr>
          <w:rFonts w:eastAsia="Calibri"/>
          <w:lang w:eastAsia="en-US"/>
        </w:rPr>
        <w:t xml:space="preserve">Szczegółowe informacje dotyczące zasad dostępności architektonicznej i cyfrowej dla osób </w:t>
      </w:r>
      <w:r w:rsidR="00D51BED">
        <w:rPr>
          <w:rFonts w:eastAsia="Calibri"/>
          <w:lang w:eastAsia="en-US"/>
        </w:rPr>
        <w:br/>
      </w:r>
      <w:r w:rsidRPr="009C4A49">
        <w:rPr>
          <w:rFonts w:eastAsia="Calibri"/>
          <w:lang w:eastAsia="en-US"/>
        </w:rPr>
        <w:t xml:space="preserve">z niepełnosprawnościami w ramach funduszy unijnych, które zostały zagwarantowane </w:t>
      </w:r>
      <w:r w:rsidR="00D51BED">
        <w:rPr>
          <w:rFonts w:eastAsia="Calibri"/>
          <w:lang w:eastAsia="en-US"/>
        </w:rPr>
        <w:br/>
      </w:r>
      <w:r w:rsidRPr="009C4A49">
        <w:rPr>
          <w:rFonts w:eastAsia="Calibri"/>
          <w:lang w:eastAsia="en-US"/>
        </w:rPr>
        <w:t xml:space="preserve">w opracowanych przez Ministerstwo Rozwoju Wytycznych w zakresie realizacji zasady </w:t>
      </w:r>
      <w:r w:rsidRPr="009C4A49">
        <w:rPr>
          <w:rFonts w:eastAsia="Calibri"/>
          <w:lang w:eastAsia="en-US"/>
        </w:rPr>
        <w:lastRenderedPageBreak/>
        <w:t xml:space="preserve">równości szans i niedyskryminacji, w tym dostępności dla osób z niepełnosprawnościami oraz zasady równości szans kobiet i mężczyzn w ramach funduszy unijnych na lata 2014-2020 zgromadzone zostały na stronie internetowej </w:t>
      </w:r>
      <w:hyperlink r:id="rId8" w:history="1">
        <w:r w:rsidRPr="009C4A49">
          <w:rPr>
            <w:rFonts w:eastAsia="Calibri"/>
            <w:color w:val="0563C1"/>
            <w:u w:val="single"/>
            <w:lang w:eastAsia="en-US"/>
          </w:rPr>
          <w:t>www.power.gov.pl/dostepnosc</w:t>
        </w:r>
      </w:hyperlink>
      <w:r w:rsidRPr="009C4A49">
        <w:rPr>
          <w:rFonts w:eastAsia="Calibri"/>
          <w:lang w:eastAsia="en-US"/>
        </w:rPr>
        <w:t xml:space="preserve"> </w:t>
      </w:r>
    </w:p>
    <w:p w14:paraId="7477A36D" w14:textId="77777777" w:rsidR="009C4A49" w:rsidRPr="009C4A49" w:rsidRDefault="009C4A49" w:rsidP="004B6E6B">
      <w:pPr>
        <w:spacing w:line="276" w:lineRule="auto"/>
        <w:jc w:val="both"/>
        <w:rPr>
          <w:rFonts w:eastAsia="Calibri"/>
          <w:lang w:eastAsia="en-US"/>
        </w:rPr>
      </w:pPr>
      <w:r w:rsidRPr="009C4A49">
        <w:rPr>
          <w:rFonts w:eastAsia="Calibri"/>
          <w:lang w:eastAsia="en-US"/>
        </w:rPr>
        <w:t>Na ww. stronie znajdują się również dokumenty, poradniki oraz linki do stron internetowych, które służą pogłębieniu informacji na temat różnych aspektów dostępności.</w:t>
      </w:r>
    </w:p>
    <w:p w14:paraId="307E1464" w14:textId="77777777" w:rsidR="00A55FD0" w:rsidRPr="00713F8B" w:rsidRDefault="00A55FD0" w:rsidP="00316B9C">
      <w:pPr>
        <w:pStyle w:val="Nagwek2"/>
        <w:rPr>
          <w:rStyle w:val="Uwydatnienie"/>
          <w:b/>
          <w:bCs w:val="0"/>
          <w:i w:val="0"/>
          <w:szCs w:val="24"/>
        </w:rPr>
      </w:pPr>
      <w:bookmarkStart w:id="39" w:name="_Toc529514716"/>
      <w:bookmarkStart w:id="40" w:name="_Toc26872074"/>
      <w:r w:rsidRPr="00713F8B">
        <w:rPr>
          <w:rStyle w:val="Uwydatnienie"/>
          <w:b/>
          <w:i w:val="0"/>
          <w:iCs/>
        </w:rPr>
        <w:t>II.4. Wymagania dotyczące wskaźników rezultatu i produktu</w:t>
      </w:r>
      <w:bookmarkEnd w:id="39"/>
      <w:bookmarkEnd w:id="40"/>
    </w:p>
    <w:p w14:paraId="2A0ED149" w14:textId="77777777" w:rsidR="00A55FD0" w:rsidRPr="00713F8B" w:rsidRDefault="00A55FD0" w:rsidP="00316B9C">
      <w:pPr>
        <w:pStyle w:val="Nagwek3"/>
        <w:rPr>
          <w:rStyle w:val="Wyrnienieintensywne"/>
          <w:rFonts w:eastAsia="Calibri"/>
          <w:i w:val="0"/>
          <w:iCs w:val="0"/>
          <w:szCs w:val="22"/>
          <w:lang w:eastAsia="en-US"/>
        </w:rPr>
      </w:pPr>
      <w:bookmarkStart w:id="41" w:name="_Toc529514717"/>
      <w:bookmarkStart w:id="42" w:name="_Toc26872075"/>
      <w:r w:rsidRPr="00713F8B">
        <w:rPr>
          <w:rStyle w:val="Wyrnienieintensywne"/>
          <w:i w:val="0"/>
          <w:iCs w:val="0"/>
        </w:rPr>
        <w:t>II.4.1 Wskaźniki rezultatu i produktu</w:t>
      </w:r>
      <w:bookmarkEnd w:id="41"/>
      <w:bookmarkEnd w:id="42"/>
    </w:p>
    <w:p w14:paraId="157FAA53" w14:textId="77777777" w:rsidR="00A55FD0" w:rsidRPr="00A55FD0" w:rsidRDefault="00A55FD0" w:rsidP="004B6E6B">
      <w:pPr>
        <w:pStyle w:val="Bezodstpw"/>
        <w:spacing w:line="276" w:lineRule="auto"/>
        <w:jc w:val="both"/>
        <w:rPr>
          <w:rFonts w:ascii="Times New Roman" w:hAnsi="Times New Roman"/>
          <w:sz w:val="24"/>
          <w:szCs w:val="24"/>
        </w:rPr>
      </w:pPr>
    </w:p>
    <w:p w14:paraId="6559B323" w14:textId="14172464" w:rsidR="005236D5" w:rsidRDefault="00D51BED" w:rsidP="00D51BED">
      <w:pPr>
        <w:spacing w:line="276" w:lineRule="auto"/>
        <w:jc w:val="both"/>
        <w:rPr>
          <w:rFonts w:cs="Calibri"/>
        </w:rPr>
      </w:pPr>
      <w:r>
        <w:rPr>
          <w:rFonts w:cs="Calibri"/>
        </w:rPr>
        <w:t>W ramach naboru wniosków planowane jest osiągnięcie wskaźników rezultatu i produktu zgodnych z założeniami RPO WKP na lata 2014-2020, które ujęte są w Szczegółowym Opisie Osi Priorytetowych oraz wskaźniki produktu i rezultatu ujęte w LSR LGD „Stowarzyszeni</w:t>
      </w:r>
      <w:r w:rsidR="00EE1BB1">
        <w:rPr>
          <w:rFonts w:cs="Calibri"/>
        </w:rPr>
        <w:t>a</w:t>
      </w:r>
      <w:r>
        <w:rPr>
          <w:rFonts w:cs="Calibri"/>
        </w:rPr>
        <w:t xml:space="preserve"> Lokalna Grupa Działania Gmin Dobrzyńskich Region Północ” oraz projekcie grantowym LGD. Obie grupy wskaźników są wskaźnikami obligatoryjnymi, a więc muszą zostać wypełnione w formularzu wniosku o </w:t>
      </w:r>
      <w:r w:rsidR="00FF59CA">
        <w:rPr>
          <w:rFonts w:cs="Calibri"/>
        </w:rPr>
        <w:t>powierzenie grantu.</w:t>
      </w:r>
    </w:p>
    <w:p w14:paraId="127E37D1" w14:textId="77777777" w:rsidR="00FF59CA" w:rsidRDefault="00FF59CA" w:rsidP="00D51BED">
      <w:pPr>
        <w:spacing w:line="276" w:lineRule="auto"/>
        <w:jc w:val="both"/>
        <w:rPr>
          <w:rFonts w:cs="Calibri"/>
        </w:rPr>
      </w:pPr>
      <w:r w:rsidRPr="00FF59CA">
        <w:rPr>
          <w:rFonts w:cs="Calibri"/>
        </w:rPr>
        <w:t xml:space="preserve">Wskaźniki powinny w sposób precyzyjny i mierzalny umożliwić weryfikację stopnia realizacji danego celu. </w:t>
      </w:r>
    </w:p>
    <w:p w14:paraId="6F288BAD" w14:textId="77777777" w:rsidR="00FF59CA" w:rsidRDefault="00FF59CA" w:rsidP="00D51BED">
      <w:pPr>
        <w:spacing w:line="276" w:lineRule="auto"/>
        <w:jc w:val="both"/>
        <w:rPr>
          <w:rFonts w:cs="Calibri"/>
        </w:rPr>
      </w:pPr>
      <w:r w:rsidRPr="00FF59CA">
        <w:rPr>
          <w:rFonts w:cs="Calibri"/>
        </w:rPr>
        <w:t xml:space="preserve">Główną funkcją wskaźników jest zmierzenie, na ile cel projektu (w przypadku wskaźników rezultatu) lub przewidziane w nim działania (wskaźniki produktu) zostały zrealizowane, </w:t>
      </w:r>
      <w:r>
        <w:rPr>
          <w:rFonts w:cs="Calibri"/>
        </w:rPr>
        <w:br/>
      </w:r>
      <w:r w:rsidRPr="00FF59CA">
        <w:rPr>
          <w:rFonts w:cs="Calibri"/>
        </w:rPr>
        <w:t xml:space="preserve">tj. kiedy można uznać, że zidentyfikowany we wniosku o powierzenie grantu problem został rozwiązany lub złagodzony, a projekt zakończył się sukcesem. </w:t>
      </w:r>
    </w:p>
    <w:p w14:paraId="3CB7D1C3" w14:textId="3E6CCE06" w:rsidR="00FF59CA" w:rsidRDefault="00FF59CA" w:rsidP="00D51BED">
      <w:pPr>
        <w:spacing w:line="276" w:lineRule="auto"/>
        <w:jc w:val="both"/>
        <w:rPr>
          <w:rFonts w:cs="Calibri"/>
        </w:rPr>
      </w:pPr>
      <w:r w:rsidRPr="00FF59CA">
        <w:rPr>
          <w:rFonts w:cs="Calibri"/>
        </w:rPr>
        <w:t>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14:paraId="5DB5EC98" w14:textId="530441B6" w:rsidR="00D51BED" w:rsidRDefault="00D51BED" w:rsidP="00D51BED">
      <w:pPr>
        <w:spacing w:line="276" w:lineRule="auto"/>
        <w:jc w:val="both"/>
        <w:rPr>
          <w:rFonts w:cs="Calibri"/>
          <w:sz w:val="22"/>
          <w:szCs w:val="22"/>
        </w:rPr>
      </w:pPr>
      <w:r>
        <w:rPr>
          <w:rFonts w:cs="Calibri"/>
        </w:rPr>
        <w:t>Nazwy wskaźników, jednostki miary, definicje, sposób pomiaru oraz planowana wartość do osiągnięcia w ramach naboru prezentuje poniższa tabela:</w:t>
      </w:r>
    </w:p>
    <w:p w14:paraId="27427722" w14:textId="77777777" w:rsidR="008C65E1" w:rsidRPr="00A55FD0" w:rsidRDefault="008C65E1" w:rsidP="004B6E6B">
      <w:pPr>
        <w:pStyle w:val="Bezodstpw"/>
        <w:spacing w:line="276" w:lineRule="auto"/>
        <w:jc w:val="both"/>
        <w:rPr>
          <w:rFonts w:ascii="Times New Roman" w:hAnsi="Times New Roman"/>
          <w:sz w:val="24"/>
          <w:szCs w:val="24"/>
        </w:rPr>
      </w:pPr>
    </w:p>
    <w:p w14:paraId="3BE12D1E" w14:textId="77777777" w:rsidR="00675CBD" w:rsidRDefault="00675CBD" w:rsidP="004B6E6B">
      <w:pPr>
        <w:spacing w:line="276" w:lineRule="auto"/>
        <w:jc w:val="center"/>
        <w:rPr>
          <w:rFonts w:cs="Calibri"/>
          <w:b/>
        </w:rPr>
      </w:pPr>
      <w:r>
        <w:rPr>
          <w:rFonts w:cs="Calibri"/>
          <w:b/>
        </w:rPr>
        <w:t>WSKAŹNIKI PRODUKTU I REZULTATU (OBLIGATORYJNE DLA KAŻDEGO PROJEKTU)</w:t>
      </w:r>
    </w:p>
    <w:p w14:paraId="488CA29A" w14:textId="77777777" w:rsidR="004753B9" w:rsidRDefault="004753B9" w:rsidP="004B6E6B">
      <w:pPr>
        <w:spacing w:line="276" w:lineRule="auto"/>
        <w:jc w:val="center"/>
        <w:rPr>
          <w:rFonts w:cs="Calibri"/>
          <w:b/>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083"/>
        <w:gridCol w:w="3270"/>
        <w:gridCol w:w="4004"/>
      </w:tblGrid>
      <w:tr w:rsidR="00013584" w:rsidRPr="004753B9" w14:paraId="435B0828" w14:textId="77777777" w:rsidTr="00013584">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6CB74" w14:textId="77777777" w:rsidR="00013584" w:rsidRPr="004753B9" w:rsidRDefault="00013584" w:rsidP="004753B9">
            <w:pPr>
              <w:autoSpaceDE w:val="0"/>
              <w:autoSpaceDN w:val="0"/>
              <w:adjustRightInd w:val="0"/>
              <w:spacing w:line="276" w:lineRule="auto"/>
              <w:rPr>
                <w:rFonts w:eastAsia="Calibri"/>
                <w:b/>
                <w:bCs/>
                <w:sz w:val="20"/>
                <w:szCs w:val="20"/>
              </w:rPr>
            </w:pPr>
            <w:r w:rsidRPr="004753B9">
              <w:rPr>
                <w:rFonts w:eastAsia="Calibri"/>
                <w:b/>
                <w:bCs/>
                <w:sz w:val="20"/>
                <w:szCs w:val="20"/>
              </w:rPr>
              <w:t>Nazwa wskaźnika</w:t>
            </w:r>
            <w:r w:rsidRPr="004753B9">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8155A" w14:textId="77777777" w:rsidR="00013584" w:rsidRPr="004753B9" w:rsidRDefault="00013584" w:rsidP="004753B9">
            <w:pPr>
              <w:spacing w:line="276" w:lineRule="auto"/>
              <w:jc w:val="both"/>
              <w:rPr>
                <w:rFonts w:eastAsia="Calibri"/>
                <w:b/>
                <w:bCs/>
                <w:sz w:val="20"/>
                <w:szCs w:val="20"/>
                <w:lang w:eastAsia="en-US"/>
              </w:rPr>
            </w:pPr>
            <w:r w:rsidRPr="004753B9">
              <w:rPr>
                <w:rFonts w:eastAsia="Calibri"/>
                <w:b/>
                <w:bCs/>
                <w:sz w:val="20"/>
                <w:szCs w:val="20"/>
                <w:lang w:eastAsia="en-US"/>
              </w:rPr>
              <w:t>Jednostka miary</w:t>
            </w:r>
          </w:p>
        </w:tc>
        <w:tc>
          <w:tcPr>
            <w:tcW w:w="3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81355" w14:textId="77777777" w:rsidR="00013584" w:rsidRPr="004753B9" w:rsidRDefault="00013584" w:rsidP="004753B9">
            <w:pPr>
              <w:spacing w:line="276" w:lineRule="auto"/>
              <w:jc w:val="both"/>
              <w:rPr>
                <w:rFonts w:eastAsia="Calibri"/>
                <w:sz w:val="20"/>
                <w:szCs w:val="20"/>
                <w:lang w:eastAsia="en-US"/>
              </w:rPr>
            </w:pPr>
            <w:r w:rsidRPr="004753B9">
              <w:rPr>
                <w:rFonts w:eastAsia="Calibri"/>
                <w:b/>
                <w:bCs/>
                <w:sz w:val="20"/>
                <w:szCs w:val="20"/>
                <w:lang w:eastAsia="en-US"/>
              </w:rPr>
              <w:t>Definicja wskaźnika</w:t>
            </w:r>
          </w:p>
        </w:tc>
        <w:tc>
          <w:tcPr>
            <w:tcW w:w="4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B83BED" w14:textId="77777777" w:rsidR="00013584" w:rsidRPr="004753B9" w:rsidRDefault="00013584" w:rsidP="004753B9">
            <w:pPr>
              <w:spacing w:line="276" w:lineRule="auto"/>
              <w:jc w:val="both"/>
              <w:rPr>
                <w:rFonts w:eastAsia="Calibri"/>
                <w:sz w:val="20"/>
                <w:szCs w:val="20"/>
                <w:lang w:eastAsia="en-US"/>
              </w:rPr>
            </w:pPr>
            <w:r w:rsidRPr="004753B9">
              <w:rPr>
                <w:rFonts w:eastAsia="Calibri"/>
                <w:b/>
                <w:bCs/>
                <w:sz w:val="20"/>
                <w:szCs w:val="20"/>
                <w:lang w:eastAsia="en-US"/>
              </w:rPr>
              <w:t>Źródło weryfikacji</w:t>
            </w:r>
          </w:p>
          <w:p w14:paraId="04EE41B2" w14:textId="24EC6168" w:rsidR="00013584" w:rsidRPr="004753B9" w:rsidRDefault="00013584" w:rsidP="004753B9">
            <w:pPr>
              <w:spacing w:line="276" w:lineRule="auto"/>
              <w:rPr>
                <w:rFonts w:eastAsia="Calibri"/>
                <w:b/>
                <w:bCs/>
                <w:sz w:val="20"/>
                <w:szCs w:val="20"/>
                <w:lang w:eastAsia="en-US"/>
              </w:rPr>
            </w:pPr>
          </w:p>
        </w:tc>
      </w:tr>
      <w:tr w:rsidR="00FF59CA" w:rsidRPr="004753B9" w14:paraId="5227D5B7"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9F2E4" w14:textId="7B99DB40" w:rsidR="00FF59CA" w:rsidRPr="004753B9" w:rsidRDefault="00FF59CA" w:rsidP="00316B9C">
            <w:pPr>
              <w:spacing w:line="276" w:lineRule="auto"/>
              <w:jc w:val="both"/>
              <w:rPr>
                <w:b/>
                <w:sz w:val="20"/>
                <w:szCs w:val="20"/>
              </w:rPr>
            </w:pPr>
            <w:r>
              <w:t>1. Wskaźniki produktu -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tc>
      </w:tr>
      <w:tr w:rsidR="004753B9" w:rsidRPr="004753B9" w14:paraId="4973B01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4ACBE" w14:textId="36F3FA71" w:rsidR="004753B9" w:rsidRPr="004753B9" w:rsidRDefault="00FF59CA" w:rsidP="004753B9">
            <w:pPr>
              <w:spacing w:line="276" w:lineRule="auto"/>
              <w:jc w:val="center"/>
              <w:rPr>
                <w:rFonts w:eastAsia="Calibri"/>
                <w:b/>
                <w:bCs/>
                <w:sz w:val="20"/>
                <w:szCs w:val="20"/>
              </w:rPr>
            </w:pPr>
            <w:r>
              <w:rPr>
                <w:b/>
                <w:sz w:val="20"/>
                <w:szCs w:val="20"/>
              </w:rPr>
              <w:t xml:space="preserve">1.1 </w:t>
            </w:r>
            <w:r w:rsidR="004753B9" w:rsidRPr="004753B9">
              <w:rPr>
                <w:b/>
                <w:sz w:val="20"/>
                <w:szCs w:val="20"/>
              </w:rPr>
              <w:t xml:space="preserve">WSKAŹNIKI PRODUKTU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013584" w:rsidRPr="004753B9" w14:paraId="4DAFA8A4" w14:textId="77777777" w:rsidTr="00E27383">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074D1" w14:textId="77777777" w:rsidR="00013584" w:rsidRPr="004753B9" w:rsidRDefault="00013584" w:rsidP="00A76321">
            <w:pPr>
              <w:autoSpaceDE w:val="0"/>
              <w:autoSpaceDN w:val="0"/>
              <w:adjustRightInd w:val="0"/>
              <w:spacing w:line="276" w:lineRule="auto"/>
              <w:rPr>
                <w:sz w:val="20"/>
                <w:szCs w:val="20"/>
              </w:rPr>
            </w:pPr>
            <w:r w:rsidRPr="004753B9">
              <w:rPr>
                <w:sz w:val="20"/>
                <w:szCs w:val="20"/>
              </w:rPr>
              <w:t xml:space="preserve">Liczba osób zagrożonych </w:t>
            </w:r>
            <w:r w:rsidRPr="004753B9">
              <w:rPr>
                <w:sz w:val="20"/>
                <w:szCs w:val="20"/>
              </w:rPr>
              <w:lastRenderedPageBreak/>
              <w:t>ubóstwem lub wykluczeniem społecznym objętych wsparciem w programie</w:t>
            </w:r>
          </w:p>
          <w:p w14:paraId="1E522055" w14:textId="77777777" w:rsidR="00013584" w:rsidRPr="004753B9" w:rsidRDefault="00013584" w:rsidP="00A76321">
            <w:pPr>
              <w:autoSpaceDE w:val="0"/>
              <w:autoSpaceDN w:val="0"/>
              <w:adjustRightInd w:val="0"/>
              <w:spacing w:line="276" w:lineRule="auto"/>
              <w:rPr>
                <w:rFonts w:eastAsia="Calibri"/>
                <w:b/>
                <w:bCs/>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FAF2ABB" w14:textId="39DC4232"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lastRenderedPageBreak/>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41122CD6" w14:textId="51E44258" w:rsidR="00013584" w:rsidRPr="004753B9" w:rsidRDefault="00013584" w:rsidP="00A76321">
            <w:pPr>
              <w:spacing w:line="276" w:lineRule="auto"/>
              <w:jc w:val="both"/>
              <w:rPr>
                <w:rFonts w:eastAsia="Calibri"/>
                <w:b/>
                <w:bCs/>
                <w:sz w:val="20"/>
                <w:szCs w:val="20"/>
                <w:lang w:eastAsia="en-US"/>
              </w:rPr>
            </w:pPr>
            <w:r w:rsidRPr="004753B9">
              <w:rPr>
                <w:rFonts w:eastAsia="Calibri"/>
                <w:sz w:val="20"/>
                <w:szCs w:val="20"/>
              </w:rPr>
              <w:t xml:space="preserve">Wskaźnik odnosi się do osób spełniających definicję osób </w:t>
            </w:r>
            <w:r w:rsidRPr="004753B9">
              <w:rPr>
                <w:rFonts w:eastAsia="Calibri"/>
                <w:sz w:val="20"/>
                <w:szCs w:val="20"/>
              </w:rPr>
              <w:lastRenderedPageBreak/>
              <w:t xml:space="preserve">zagrożonych ubóstwem lub wykluczeniem społecznym zgodną z </w:t>
            </w:r>
            <w:r>
              <w:rPr>
                <w:rFonts w:eastAsia="Calibri"/>
                <w:sz w:val="20"/>
                <w:szCs w:val="20"/>
              </w:rPr>
              <w:t xml:space="preserve">aktualnymi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3BA74317" w14:textId="77777777" w:rsidR="00013584" w:rsidRPr="004753B9" w:rsidRDefault="00013584" w:rsidP="00A76321">
            <w:pPr>
              <w:spacing w:line="276" w:lineRule="auto"/>
              <w:rPr>
                <w:rFonts w:eastAsia="Calibri"/>
                <w:sz w:val="20"/>
                <w:szCs w:val="20"/>
              </w:rPr>
            </w:pPr>
            <w:r w:rsidRPr="004753B9">
              <w:rPr>
                <w:rFonts w:eastAsia="Calibri"/>
                <w:b/>
                <w:sz w:val="20"/>
                <w:szCs w:val="20"/>
              </w:rPr>
              <w:lastRenderedPageBreak/>
              <w:t xml:space="preserve">Źródło pomiaru: </w:t>
            </w:r>
            <w:r w:rsidRPr="004753B9">
              <w:rPr>
                <w:rFonts w:eastAsia="Calibri"/>
                <w:sz w:val="20"/>
                <w:szCs w:val="20"/>
              </w:rPr>
              <w:t>umowa z uczestnikiem wraz z zaświadczeniem</w:t>
            </w:r>
          </w:p>
          <w:p w14:paraId="1AC59436" w14:textId="77777777" w:rsidR="00013584" w:rsidRPr="004753B9" w:rsidRDefault="00013584" w:rsidP="00A76321">
            <w:pPr>
              <w:spacing w:line="276" w:lineRule="auto"/>
              <w:rPr>
                <w:rFonts w:eastAsia="Calibri"/>
                <w:sz w:val="20"/>
                <w:szCs w:val="20"/>
              </w:rPr>
            </w:pPr>
            <w:r w:rsidRPr="004753B9">
              <w:rPr>
                <w:rFonts w:eastAsia="Calibri"/>
                <w:sz w:val="20"/>
                <w:szCs w:val="20"/>
              </w:rPr>
              <w:lastRenderedPageBreak/>
              <w:t>(oświadczeniem) potwierdzającym status osoby wykluczonej np. z ośrodka pomocy społecznej.</w:t>
            </w:r>
          </w:p>
          <w:p w14:paraId="59C8DEFF" w14:textId="77777777" w:rsidR="00013584" w:rsidRPr="004753B9" w:rsidRDefault="00013584" w:rsidP="00A76321">
            <w:pPr>
              <w:spacing w:line="276" w:lineRule="auto"/>
              <w:jc w:val="both"/>
              <w:rPr>
                <w:rFonts w:eastAsia="Calibri"/>
                <w:b/>
                <w:bCs/>
                <w:sz w:val="20"/>
                <w:szCs w:val="20"/>
                <w:lang w:eastAsia="en-US"/>
              </w:rPr>
            </w:pPr>
            <w:r w:rsidRPr="004753B9">
              <w:rPr>
                <w:rFonts w:eastAsia="Calibri"/>
                <w:b/>
                <w:sz w:val="20"/>
                <w:szCs w:val="20"/>
                <w:lang w:eastAsia="en-US"/>
              </w:rPr>
              <w:t>Sposób pomiaru</w:t>
            </w:r>
            <w:r w:rsidRPr="004753B9">
              <w:rPr>
                <w:rFonts w:eastAsia="Calibri"/>
                <w:sz w:val="20"/>
                <w:szCs w:val="20"/>
                <w:lang w:eastAsia="en-US"/>
              </w:rPr>
              <w:t>: w momencie rozpoczęcia udziału w projekcie przez uczestnika lub w momencie przystąpienia do określonej formy wsparcia.</w:t>
            </w:r>
          </w:p>
          <w:p w14:paraId="7107A772" w14:textId="126AC255" w:rsidR="00013584" w:rsidRPr="004753B9" w:rsidRDefault="00013584" w:rsidP="00A76321">
            <w:pPr>
              <w:spacing w:line="276" w:lineRule="auto"/>
              <w:rPr>
                <w:rFonts w:eastAsia="Calibri"/>
                <w:b/>
                <w:bCs/>
                <w:sz w:val="20"/>
                <w:szCs w:val="20"/>
                <w:lang w:eastAsia="en-US"/>
              </w:rPr>
            </w:pPr>
          </w:p>
        </w:tc>
      </w:tr>
      <w:tr w:rsidR="004753B9" w:rsidRPr="004753B9" w14:paraId="09E7F1CA"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56887" w14:textId="6C65C73B" w:rsidR="004753B9" w:rsidRPr="004753B9" w:rsidRDefault="00FF59CA" w:rsidP="004753B9">
            <w:pPr>
              <w:spacing w:line="276" w:lineRule="auto"/>
              <w:jc w:val="center"/>
              <w:rPr>
                <w:rFonts w:eastAsia="Calibri"/>
                <w:b/>
                <w:bCs/>
                <w:sz w:val="20"/>
                <w:szCs w:val="20"/>
                <w:lang w:eastAsia="en-US"/>
              </w:rPr>
            </w:pPr>
            <w:r>
              <w:rPr>
                <w:b/>
                <w:sz w:val="20"/>
                <w:szCs w:val="20"/>
              </w:rPr>
              <w:lastRenderedPageBreak/>
              <w:t xml:space="preserve">1.2 </w:t>
            </w:r>
            <w:r w:rsidR="004753B9" w:rsidRPr="004753B9">
              <w:rPr>
                <w:b/>
                <w:sz w:val="20"/>
                <w:szCs w:val="20"/>
              </w:rPr>
              <w:t>WSKAŹNIKI PRODUKTU – PROJEKT GRANTOWY</w:t>
            </w:r>
          </w:p>
        </w:tc>
      </w:tr>
      <w:tr w:rsidR="00013584" w:rsidRPr="004753B9" w14:paraId="03F6A57D" w14:textId="77777777" w:rsidTr="007B0043">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397B2" w14:textId="0BFB9C29" w:rsidR="00013584" w:rsidRPr="004753B9" w:rsidRDefault="00013584" w:rsidP="00A76321">
            <w:pPr>
              <w:autoSpaceDE w:val="0"/>
              <w:autoSpaceDN w:val="0"/>
              <w:adjustRightInd w:val="0"/>
              <w:spacing w:line="276" w:lineRule="auto"/>
              <w:rPr>
                <w:rFonts w:eastAsia="Calibri"/>
                <w:sz w:val="20"/>
                <w:szCs w:val="20"/>
              </w:rPr>
            </w:pPr>
            <w:r w:rsidRPr="004753B9">
              <w:rPr>
                <w:rFonts w:eastAsia="Calibri"/>
                <w:sz w:val="20"/>
                <w:szCs w:val="20"/>
              </w:rPr>
              <w:t>Liczba osób zagrożonych ubóstwem lub wykluczeniem społecznym objętych usługami aktywnej integracji o charakterze społecznym, edukacyjnym lub zdrowotnym</w:t>
            </w:r>
          </w:p>
        </w:tc>
        <w:tc>
          <w:tcPr>
            <w:tcW w:w="1083" w:type="dxa"/>
            <w:tcBorders>
              <w:top w:val="single" w:sz="4" w:space="0" w:color="auto"/>
              <w:left w:val="single" w:sz="4" w:space="0" w:color="auto"/>
              <w:bottom w:val="single" w:sz="4" w:space="0" w:color="auto"/>
              <w:right w:val="single" w:sz="4" w:space="0" w:color="auto"/>
            </w:tcBorders>
          </w:tcPr>
          <w:p w14:paraId="304F3BD1" w14:textId="4F187B84"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6AB68495" w14:textId="3F32B615"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t xml:space="preserve">Wskaźnik odnosi się do osób spełniających definicję osób zagrożonych ubóstwem lub wykluczeniem społecznym zgodną z </w:t>
            </w:r>
            <w:r>
              <w:rPr>
                <w:rFonts w:eastAsia="Calibri"/>
                <w:sz w:val="20"/>
                <w:szCs w:val="20"/>
              </w:rPr>
              <w:t xml:space="preserve">aktualnymi </w:t>
            </w:r>
            <w:r w:rsidRPr="004753B9">
              <w:rPr>
                <w:rFonts w:eastAsia="Calibri"/>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5EE3F171" w14:textId="77777777" w:rsidR="00013584" w:rsidRPr="004753B9" w:rsidRDefault="00013584" w:rsidP="00A76321">
            <w:pPr>
              <w:spacing w:line="276" w:lineRule="auto"/>
              <w:rPr>
                <w:rFonts w:eastAsia="Calibri"/>
                <w:b/>
                <w:sz w:val="20"/>
                <w:szCs w:val="20"/>
              </w:rPr>
            </w:pPr>
            <w:r w:rsidRPr="004753B9">
              <w:rPr>
                <w:rFonts w:eastAsia="Calibri"/>
                <w:b/>
                <w:sz w:val="20"/>
                <w:szCs w:val="20"/>
              </w:rPr>
              <w:t xml:space="preserve">Źródło pomiaru: </w:t>
            </w:r>
            <w:r w:rsidRPr="004753B9">
              <w:rPr>
                <w:rFonts w:eastAsia="Calibri"/>
                <w:sz w:val="20"/>
                <w:szCs w:val="20"/>
              </w:rPr>
              <w:t>listy obecności, karty doradztwa;</w:t>
            </w:r>
            <w:r w:rsidRPr="004753B9">
              <w:rPr>
                <w:rFonts w:eastAsia="Calibri"/>
                <w:b/>
                <w:sz w:val="20"/>
                <w:szCs w:val="20"/>
              </w:rPr>
              <w:t xml:space="preserve"> Sposób pomiaru: </w:t>
            </w:r>
            <w:r w:rsidRPr="004753B9">
              <w:rPr>
                <w:rFonts w:eastAsia="Calibri"/>
                <w:sz w:val="20"/>
                <w:szCs w:val="20"/>
              </w:rPr>
              <w:t>w momencie rozpoczęcia przez uczestnika udziału w projekcie lub w momencie przystąpienia do określonej formy wsparcia w ramach projektu.</w:t>
            </w:r>
          </w:p>
          <w:p w14:paraId="3A485521" w14:textId="3454DB09" w:rsidR="00013584" w:rsidRPr="004753B9" w:rsidRDefault="00013584" w:rsidP="00013584">
            <w:pPr>
              <w:spacing w:line="276" w:lineRule="auto"/>
              <w:rPr>
                <w:rFonts w:eastAsia="Calibri"/>
                <w:b/>
                <w:bCs/>
                <w:sz w:val="20"/>
                <w:szCs w:val="20"/>
                <w:lang w:eastAsia="en-US"/>
              </w:rPr>
            </w:pPr>
          </w:p>
        </w:tc>
      </w:tr>
      <w:tr w:rsidR="00013584" w:rsidRPr="004753B9" w14:paraId="319137A3" w14:textId="77777777" w:rsidTr="00F32C11">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23A0A" w14:textId="28436A13" w:rsidR="00013584" w:rsidRPr="004753B9" w:rsidRDefault="00013584" w:rsidP="00A76321">
            <w:pPr>
              <w:autoSpaceDE w:val="0"/>
              <w:autoSpaceDN w:val="0"/>
              <w:adjustRightInd w:val="0"/>
              <w:spacing w:line="276" w:lineRule="auto"/>
              <w:rPr>
                <w:rFonts w:eastAsia="Calibri"/>
                <w:sz w:val="20"/>
                <w:szCs w:val="20"/>
              </w:rPr>
            </w:pPr>
            <w:r w:rsidRPr="00FA3E04">
              <w:rPr>
                <w:rFonts w:eastAsia="Calibri"/>
                <w:sz w:val="20"/>
                <w:szCs w:val="20"/>
              </w:rPr>
              <w:t xml:space="preserve">Liczba osób zagrożonych ubóstwem lub wykluczeniem społecznym objętych działaniami o charakterze zawodowym </w:t>
            </w:r>
          </w:p>
        </w:tc>
        <w:tc>
          <w:tcPr>
            <w:tcW w:w="1083" w:type="dxa"/>
            <w:tcBorders>
              <w:top w:val="single" w:sz="4" w:space="0" w:color="auto"/>
              <w:left w:val="single" w:sz="4" w:space="0" w:color="auto"/>
              <w:bottom w:val="single" w:sz="4" w:space="0" w:color="auto"/>
              <w:right w:val="single" w:sz="4" w:space="0" w:color="auto"/>
            </w:tcBorders>
          </w:tcPr>
          <w:p w14:paraId="408987DF" w14:textId="266777CC"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772E41C3" w14:textId="3B7B31C8" w:rsidR="00013584" w:rsidRPr="004753B9" w:rsidRDefault="00013584" w:rsidP="00A76321">
            <w:pPr>
              <w:autoSpaceDE w:val="0"/>
              <w:autoSpaceDN w:val="0"/>
              <w:adjustRightInd w:val="0"/>
              <w:spacing w:line="276" w:lineRule="auto"/>
              <w:jc w:val="both"/>
              <w:rPr>
                <w:rFonts w:eastAsia="Calibri"/>
                <w:sz w:val="20"/>
                <w:szCs w:val="20"/>
              </w:rPr>
            </w:pPr>
            <w:r w:rsidRPr="00FA3E04">
              <w:rPr>
                <w:rFonts w:eastAsia="Calibri"/>
                <w:sz w:val="20"/>
                <w:szCs w:val="20"/>
              </w:rPr>
              <w:t>Oznacza liczbę osób zagrożonych ubóstwem lub wykluczeniem społecznym objętych działaniami o charakterze zawodowym, np. kursy zawodowe.</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FA83A9F" w14:textId="77777777" w:rsidR="00013584" w:rsidRPr="00FA3E04" w:rsidRDefault="00013584" w:rsidP="00A76321">
            <w:pPr>
              <w:spacing w:line="276" w:lineRule="auto"/>
              <w:rPr>
                <w:b/>
                <w:sz w:val="20"/>
                <w:szCs w:val="20"/>
              </w:rPr>
            </w:pPr>
            <w:r w:rsidRPr="00FA3E04">
              <w:rPr>
                <w:b/>
                <w:sz w:val="20"/>
                <w:szCs w:val="20"/>
              </w:rPr>
              <w:t xml:space="preserve">Źródło pomiaru: </w:t>
            </w:r>
            <w:r w:rsidRPr="005D5793">
              <w:rPr>
                <w:sz w:val="20"/>
                <w:szCs w:val="20"/>
              </w:rPr>
              <w:t>listy obecności, umowy stażowe, protokół ze spotkania z doradcą</w:t>
            </w:r>
          </w:p>
          <w:p w14:paraId="03DDBF3B" w14:textId="77777777" w:rsidR="00013584" w:rsidRPr="00FA3E04" w:rsidRDefault="00013584" w:rsidP="00A76321">
            <w:pPr>
              <w:spacing w:line="276" w:lineRule="auto"/>
              <w:rPr>
                <w:b/>
                <w:sz w:val="20"/>
                <w:szCs w:val="20"/>
              </w:rPr>
            </w:pPr>
          </w:p>
          <w:p w14:paraId="63EA9D55" w14:textId="77777777" w:rsidR="00013584" w:rsidRPr="004753B9" w:rsidRDefault="00013584" w:rsidP="00A76321">
            <w:pPr>
              <w:spacing w:line="276" w:lineRule="auto"/>
              <w:rPr>
                <w:b/>
                <w:sz w:val="20"/>
                <w:szCs w:val="20"/>
              </w:rPr>
            </w:pPr>
            <w:r w:rsidRPr="00FA3E04">
              <w:rPr>
                <w:b/>
                <w:sz w:val="20"/>
                <w:szCs w:val="20"/>
              </w:rPr>
              <w:t xml:space="preserve">Sposób pomiaru: </w:t>
            </w:r>
            <w:r w:rsidRPr="005D5793">
              <w:rPr>
                <w:sz w:val="20"/>
                <w:szCs w:val="20"/>
              </w:rPr>
              <w:t>w momencie rozpoczęcia przez uczestnika udziału w projekcie lub w momencie przystąpienia do określonej formy wsparcia w ramach projektu objętego grantem.</w:t>
            </w:r>
          </w:p>
          <w:p w14:paraId="65F2E03B" w14:textId="6751276E" w:rsidR="00013584" w:rsidRPr="004753B9" w:rsidRDefault="00013584" w:rsidP="00A76321">
            <w:pPr>
              <w:spacing w:line="276" w:lineRule="auto"/>
              <w:rPr>
                <w:rFonts w:eastAsia="Calibri"/>
                <w:b/>
                <w:bCs/>
                <w:sz w:val="20"/>
                <w:szCs w:val="20"/>
                <w:lang w:eastAsia="en-US"/>
              </w:rPr>
            </w:pPr>
          </w:p>
        </w:tc>
      </w:tr>
      <w:tr w:rsidR="00FF59CA" w:rsidRPr="004753B9" w14:paraId="76AF2F41" w14:textId="77777777" w:rsidTr="0051173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B59C1" w14:textId="195067FE" w:rsidR="00FF59CA" w:rsidRPr="00ED30D9" w:rsidRDefault="00FF59CA" w:rsidP="003F7D70">
            <w:pPr>
              <w:pStyle w:val="Akapitzlist"/>
              <w:numPr>
                <w:ilvl w:val="0"/>
                <w:numId w:val="27"/>
              </w:numPr>
              <w:tabs>
                <w:tab w:val="left" w:pos="31"/>
              </w:tabs>
              <w:spacing w:line="276" w:lineRule="auto"/>
              <w:ind w:left="173"/>
              <w:jc w:val="both"/>
              <w:rPr>
                <w:b/>
                <w:sz w:val="20"/>
                <w:szCs w:val="20"/>
              </w:rPr>
            </w:pPr>
            <w:r>
              <w:t>Wskaźniki rezultatu - 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obrazują efekt wsparcia udzielonego danej osobie/podmiotowi i nie obejmują efektów dotyczących grupy uczestników/podmiotów, która nie otrzymała wsparcia</w:t>
            </w:r>
          </w:p>
        </w:tc>
      </w:tr>
      <w:tr w:rsidR="004753B9" w:rsidRPr="004753B9" w14:paraId="288992DB"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039E3" w14:textId="0AFD09D1" w:rsidR="004753B9" w:rsidRPr="004753B9" w:rsidRDefault="00FF59CA" w:rsidP="004753B9">
            <w:pPr>
              <w:spacing w:line="276" w:lineRule="auto"/>
              <w:jc w:val="center"/>
              <w:rPr>
                <w:rFonts w:eastAsia="Calibri"/>
                <w:b/>
                <w:sz w:val="20"/>
                <w:szCs w:val="20"/>
              </w:rPr>
            </w:pPr>
            <w:r>
              <w:rPr>
                <w:b/>
                <w:sz w:val="20"/>
                <w:szCs w:val="20"/>
              </w:rPr>
              <w:t xml:space="preserve">2.1 </w:t>
            </w:r>
            <w:r w:rsidR="004753B9" w:rsidRPr="004753B9">
              <w:rPr>
                <w:b/>
                <w:sz w:val="20"/>
                <w:szCs w:val="20"/>
              </w:rPr>
              <w:t xml:space="preserve">WSKAŹNIKI REZULTATU  (specyficzne dla programu – określone w </w:t>
            </w:r>
            <w:proofErr w:type="spellStart"/>
            <w:r w:rsidR="004753B9" w:rsidRPr="004753B9">
              <w:rPr>
                <w:b/>
                <w:sz w:val="20"/>
                <w:szCs w:val="20"/>
              </w:rPr>
              <w:t>SzOOP</w:t>
            </w:r>
            <w:proofErr w:type="spellEnd"/>
            <w:r w:rsidR="004753B9" w:rsidRPr="004753B9">
              <w:rPr>
                <w:b/>
                <w:sz w:val="20"/>
                <w:szCs w:val="20"/>
              </w:rPr>
              <w:t xml:space="preserve"> i LSR)</w:t>
            </w:r>
          </w:p>
        </w:tc>
      </w:tr>
      <w:tr w:rsidR="00013584" w:rsidRPr="004753B9" w14:paraId="57FCB04E" w14:textId="77777777" w:rsidTr="000713C1">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90C6F" w14:textId="77777777" w:rsidR="00013584" w:rsidRPr="00755174" w:rsidRDefault="00013584" w:rsidP="00A76321">
            <w:pPr>
              <w:autoSpaceDE w:val="0"/>
              <w:autoSpaceDN w:val="0"/>
              <w:adjustRightInd w:val="0"/>
              <w:spacing w:line="276" w:lineRule="auto"/>
              <w:rPr>
                <w:rFonts w:eastAsia="Calibri"/>
                <w:sz w:val="20"/>
                <w:szCs w:val="20"/>
              </w:rPr>
            </w:pPr>
            <w:r w:rsidRPr="00755174">
              <w:rPr>
                <w:rFonts w:eastAsia="Calibri"/>
                <w:sz w:val="20"/>
                <w:szCs w:val="20"/>
              </w:rPr>
              <w:t>Liczba osób zagrożonych</w:t>
            </w:r>
          </w:p>
          <w:p w14:paraId="5A4EE92C" w14:textId="77777777" w:rsidR="00013584" w:rsidRPr="00755174" w:rsidRDefault="00013584" w:rsidP="00A76321">
            <w:pPr>
              <w:autoSpaceDE w:val="0"/>
              <w:autoSpaceDN w:val="0"/>
              <w:adjustRightInd w:val="0"/>
              <w:spacing w:line="276" w:lineRule="auto"/>
              <w:rPr>
                <w:rFonts w:eastAsia="Calibri"/>
                <w:sz w:val="20"/>
                <w:szCs w:val="20"/>
              </w:rPr>
            </w:pPr>
            <w:r w:rsidRPr="00755174">
              <w:rPr>
                <w:rFonts w:eastAsia="Calibri"/>
                <w:sz w:val="20"/>
                <w:szCs w:val="20"/>
              </w:rPr>
              <w:t>ubóstwem lub wykluczeniem</w:t>
            </w:r>
          </w:p>
          <w:p w14:paraId="205417BA" w14:textId="77777777" w:rsidR="00013584" w:rsidRPr="00755174" w:rsidRDefault="00013584" w:rsidP="00A76321">
            <w:pPr>
              <w:autoSpaceDE w:val="0"/>
              <w:autoSpaceDN w:val="0"/>
              <w:adjustRightInd w:val="0"/>
              <w:spacing w:line="276" w:lineRule="auto"/>
              <w:rPr>
                <w:rFonts w:eastAsia="Calibri"/>
                <w:sz w:val="20"/>
                <w:szCs w:val="20"/>
              </w:rPr>
            </w:pPr>
            <w:r w:rsidRPr="00755174">
              <w:rPr>
                <w:rFonts w:eastAsia="Calibri"/>
                <w:sz w:val="20"/>
                <w:szCs w:val="20"/>
              </w:rPr>
              <w:t>społecznym, poszukujących pracy</w:t>
            </w:r>
          </w:p>
          <w:p w14:paraId="13254FC6" w14:textId="551EECC5" w:rsidR="00013584" w:rsidRPr="004753B9" w:rsidRDefault="00013584" w:rsidP="00A76321">
            <w:pPr>
              <w:autoSpaceDE w:val="0"/>
              <w:autoSpaceDN w:val="0"/>
              <w:adjustRightInd w:val="0"/>
              <w:spacing w:line="276" w:lineRule="auto"/>
              <w:rPr>
                <w:rFonts w:eastAsia="Calibri"/>
                <w:sz w:val="20"/>
                <w:szCs w:val="20"/>
              </w:rPr>
            </w:pPr>
            <w:r w:rsidRPr="00755174">
              <w:rPr>
                <w:rFonts w:eastAsia="Calibri"/>
                <w:sz w:val="20"/>
                <w:szCs w:val="20"/>
              </w:rPr>
              <w:lastRenderedPageBreak/>
              <w:t xml:space="preserve">po opuszczeniu programu </w:t>
            </w:r>
          </w:p>
        </w:tc>
        <w:tc>
          <w:tcPr>
            <w:tcW w:w="1083" w:type="dxa"/>
            <w:tcBorders>
              <w:top w:val="single" w:sz="4" w:space="0" w:color="auto"/>
              <w:left w:val="single" w:sz="4" w:space="0" w:color="auto"/>
              <w:bottom w:val="single" w:sz="4" w:space="0" w:color="auto"/>
              <w:right w:val="single" w:sz="4" w:space="0" w:color="auto"/>
            </w:tcBorders>
          </w:tcPr>
          <w:p w14:paraId="19722AE9" w14:textId="05234829"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lastRenderedPageBreak/>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072D2D3A" w14:textId="77777777" w:rsidR="00013584" w:rsidRPr="00CB07AC" w:rsidRDefault="00013584" w:rsidP="00A76321">
            <w:pPr>
              <w:autoSpaceDE w:val="0"/>
              <w:autoSpaceDN w:val="0"/>
              <w:adjustRightInd w:val="0"/>
              <w:spacing w:line="276" w:lineRule="auto"/>
              <w:jc w:val="both"/>
              <w:rPr>
                <w:rFonts w:eastAsia="Calibri"/>
                <w:sz w:val="20"/>
                <w:szCs w:val="20"/>
                <w:lang w:eastAsia="en-US"/>
              </w:rPr>
            </w:pPr>
            <w:r w:rsidRPr="00CB07AC">
              <w:rPr>
                <w:rFonts w:eastAsia="Calibri"/>
                <w:sz w:val="20"/>
                <w:szCs w:val="20"/>
                <w:lang w:eastAsia="en-US"/>
              </w:rPr>
              <w:t xml:space="preserve">Definicja osób zagrożonych ubóstwem lub wykluczeniem społecznym jak we wskaźniku: liczba osób zagrożonych ubóstwem lub wykluczeniem społecznym objętych wsparciem w programie. </w:t>
            </w:r>
          </w:p>
          <w:p w14:paraId="6B2CB4B4" w14:textId="77777777" w:rsidR="00013584" w:rsidRDefault="00013584" w:rsidP="00A76321">
            <w:pPr>
              <w:autoSpaceDE w:val="0"/>
              <w:autoSpaceDN w:val="0"/>
              <w:adjustRightInd w:val="0"/>
              <w:spacing w:line="276" w:lineRule="auto"/>
              <w:jc w:val="both"/>
              <w:rPr>
                <w:rFonts w:eastAsia="Calibri"/>
                <w:sz w:val="20"/>
                <w:szCs w:val="20"/>
                <w:lang w:eastAsia="en-US"/>
              </w:rPr>
            </w:pPr>
            <w:r w:rsidRPr="00CB07AC">
              <w:rPr>
                <w:rFonts w:eastAsia="Calibri"/>
                <w:sz w:val="20"/>
                <w:szCs w:val="20"/>
                <w:lang w:eastAsia="en-US"/>
              </w:rPr>
              <w:lastRenderedPageBreak/>
              <w:t xml:space="preserve">Wskaźnik obejmuje osoby bierne zawodowo w momencie rozpoczęcia udziału w projekcie, które otrzymały wsparcie z EFS i które poszukują pracy po opuszczeniu projektu. </w:t>
            </w:r>
          </w:p>
          <w:p w14:paraId="2D1D44CB" w14:textId="77777777" w:rsidR="00013584" w:rsidRDefault="00013584" w:rsidP="00A76321">
            <w:pPr>
              <w:autoSpaceDE w:val="0"/>
              <w:autoSpaceDN w:val="0"/>
              <w:adjustRightInd w:val="0"/>
              <w:spacing w:line="276" w:lineRule="auto"/>
              <w:jc w:val="both"/>
              <w:rPr>
                <w:rFonts w:eastAsia="Calibri"/>
                <w:sz w:val="20"/>
                <w:szCs w:val="20"/>
                <w:lang w:eastAsia="en-US"/>
              </w:rPr>
            </w:pPr>
          </w:p>
          <w:p w14:paraId="56E4ECB2" w14:textId="77777777" w:rsidR="00013584" w:rsidRDefault="00013584" w:rsidP="00A76321">
            <w:pPr>
              <w:autoSpaceDE w:val="0"/>
              <w:autoSpaceDN w:val="0"/>
              <w:adjustRightInd w:val="0"/>
              <w:spacing w:line="276" w:lineRule="auto"/>
              <w:jc w:val="both"/>
              <w:rPr>
                <w:rFonts w:eastAsia="Calibri"/>
                <w:sz w:val="20"/>
                <w:szCs w:val="20"/>
                <w:lang w:eastAsia="en-US"/>
              </w:rPr>
            </w:pPr>
            <w:r w:rsidRPr="00CB07AC">
              <w:rPr>
                <w:rFonts w:eastAsia="Calibri"/>
                <w:sz w:val="20"/>
                <w:szCs w:val="20"/>
                <w:lang w:eastAsia="en-US"/>
              </w:rPr>
              <w:t>Wskaźnik nie obejmuje osób, które pracowały (w rozumieniu wskaźnika: liczba osób pracujących, łącznie z prowadzącymi 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w:t>
            </w:r>
          </w:p>
          <w:p w14:paraId="27595769" w14:textId="77777777" w:rsidR="00013584" w:rsidRPr="00CB07AC" w:rsidRDefault="00013584" w:rsidP="00A76321">
            <w:pPr>
              <w:autoSpaceDE w:val="0"/>
              <w:autoSpaceDN w:val="0"/>
              <w:adjustRightInd w:val="0"/>
              <w:spacing w:line="276" w:lineRule="auto"/>
              <w:jc w:val="both"/>
              <w:rPr>
                <w:rFonts w:eastAsia="Calibri"/>
                <w:sz w:val="20"/>
                <w:szCs w:val="20"/>
                <w:lang w:eastAsia="en-US"/>
              </w:rPr>
            </w:pPr>
          </w:p>
          <w:p w14:paraId="297B1C74" w14:textId="77777777" w:rsidR="00013584" w:rsidRPr="00CB07AC" w:rsidRDefault="00013584" w:rsidP="00A76321">
            <w:pPr>
              <w:autoSpaceDE w:val="0"/>
              <w:autoSpaceDN w:val="0"/>
              <w:adjustRightInd w:val="0"/>
              <w:spacing w:line="276" w:lineRule="auto"/>
              <w:jc w:val="both"/>
              <w:rPr>
                <w:rFonts w:eastAsia="Calibri"/>
                <w:sz w:val="20"/>
                <w:szCs w:val="20"/>
                <w:lang w:eastAsia="en-US"/>
              </w:rPr>
            </w:pPr>
            <w:r w:rsidRPr="00CB07AC">
              <w:rPr>
                <w:rFonts w:eastAsia="Calibri"/>
                <w:sz w:val="20"/>
                <w:szCs w:val="20"/>
                <w:lang w:eastAsia="en-US"/>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 Do wskaźnika nie są wliczane osoby, które nie ukończyły 18 r. życia w chwili wejścia do projektu.</w:t>
            </w:r>
          </w:p>
          <w:p w14:paraId="72FF68A7" w14:textId="77777777" w:rsidR="00013584" w:rsidRPr="00CB07AC" w:rsidRDefault="00013584" w:rsidP="00A76321">
            <w:pPr>
              <w:autoSpaceDE w:val="0"/>
              <w:autoSpaceDN w:val="0"/>
              <w:adjustRightInd w:val="0"/>
              <w:spacing w:line="276" w:lineRule="auto"/>
              <w:jc w:val="both"/>
              <w:rPr>
                <w:rFonts w:eastAsia="Calibri"/>
                <w:sz w:val="20"/>
                <w:szCs w:val="20"/>
                <w:lang w:eastAsia="en-US"/>
              </w:rPr>
            </w:pPr>
          </w:p>
          <w:p w14:paraId="48F87ACD" w14:textId="4B5EB8B1" w:rsidR="00013584" w:rsidRPr="004753B9" w:rsidRDefault="00013584" w:rsidP="00A76321">
            <w:pPr>
              <w:autoSpaceDE w:val="0"/>
              <w:autoSpaceDN w:val="0"/>
              <w:adjustRightInd w:val="0"/>
              <w:spacing w:line="276" w:lineRule="auto"/>
              <w:jc w:val="both"/>
              <w:rPr>
                <w:rFonts w:eastAsia="Calibri"/>
                <w:sz w:val="20"/>
                <w:szCs w:val="20"/>
              </w:rPr>
            </w:pPr>
            <w:r w:rsidRPr="00CB07AC">
              <w:rPr>
                <w:rFonts w:eastAsia="Calibri"/>
                <w:sz w:val="20"/>
                <w:szCs w:val="20"/>
                <w:lang w:eastAsia="en-US"/>
              </w:rPr>
              <w:t>Wskaźnik jest mierzony zgodnie z Wytycznymi w zakresie monitorowania.</w:t>
            </w:r>
          </w:p>
        </w:tc>
        <w:tc>
          <w:tcPr>
            <w:tcW w:w="4004" w:type="dxa"/>
            <w:tcBorders>
              <w:right w:val="single" w:sz="4" w:space="0" w:color="auto"/>
            </w:tcBorders>
            <w:shd w:val="clear" w:color="auto" w:fill="auto"/>
          </w:tcPr>
          <w:p w14:paraId="18F30A6D" w14:textId="77777777" w:rsidR="00013584" w:rsidRPr="005D5793" w:rsidRDefault="00013584" w:rsidP="00A76321">
            <w:pPr>
              <w:autoSpaceDE w:val="0"/>
              <w:autoSpaceDN w:val="0"/>
              <w:adjustRightInd w:val="0"/>
              <w:rPr>
                <w:bCs/>
                <w:sz w:val="20"/>
                <w:szCs w:val="20"/>
              </w:rPr>
            </w:pPr>
            <w:r w:rsidRPr="005D5793">
              <w:rPr>
                <w:b/>
                <w:bCs/>
                <w:sz w:val="20"/>
                <w:szCs w:val="20"/>
              </w:rPr>
              <w:lastRenderedPageBreak/>
              <w:t>Źródło pomiaru:</w:t>
            </w:r>
            <w:r w:rsidRPr="005D5793">
              <w:rPr>
                <w:bCs/>
                <w:sz w:val="20"/>
                <w:szCs w:val="20"/>
              </w:rPr>
              <w:t xml:space="preserve"> zaświadczenie z PUP, oświadczenie o poszukiwaniu pracy.</w:t>
            </w:r>
          </w:p>
          <w:p w14:paraId="3EE3B749" w14:textId="77777777" w:rsidR="00013584" w:rsidRPr="005D5793" w:rsidRDefault="00013584" w:rsidP="00A76321">
            <w:pPr>
              <w:autoSpaceDE w:val="0"/>
              <w:autoSpaceDN w:val="0"/>
              <w:adjustRightInd w:val="0"/>
              <w:rPr>
                <w:bCs/>
                <w:sz w:val="20"/>
                <w:szCs w:val="20"/>
              </w:rPr>
            </w:pPr>
          </w:p>
          <w:p w14:paraId="04E551F9" w14:textId="77777777" w:rsidR="00013584" w:rsidRPr="004753B9" w:rsidRDefault="00013584" w:rsidP="00A76321">
            <w:pPr>
              <w:spacing w:line="276" w:lineRule="auto"/>
              <w:rPr>
                <w:rFonts w:eastAsia="Calibri"/>
                <w:b/>
                <w:sz w:val="20"/>
                <w:szCs w:val="20"/>
              </w:rPr>
            </w:pPr>
            <w:r w:rsidRPr="005D5793">
              <w:rPr>
                <w:b/>
                <w:bCs/>
                <w:sz w:val="20"/>
                <w:szCs w:val="20"/>
              </w:rPr>
              <w:t>Sposób pomiaru:</w:t>
            </w:r>
            <w:r w:rsidRPr="005D5793">
              <w:rPr>
                <w:bCs/>
                <w:sz w:val="20"/>
                <w:szCs w:val="20"/>
              </w:rPr>
              <w:t xml:space="preserve"> do 4 tygodni po zakończeniu udziału uczestnika w projekcie objętym grantem.</w:t>
            </w:r>
          </w:p>
          <w:p w14:paraId="29205229" w14:textId="2F62A272" w:rsidR="00013584" w:rsidRPr="004753B9" w:rsidRDefault="00013584" w:rsidP="00A76321">
            <w:pPr>
              <w:spacing w:line="276" w:lineRule="auto"/>
              <w:rPr>
                <w:rFonts w:eastAsia="Calibri"/>
                <w:b/>
                <w:bCs/>
                <w:sz w:val="20"/>
                <w:szCs w:val="20"/>
                <w:lang w:eastAsia="en-US"/>
              </w:rPr>
            </w:pPr>
          </w:p>
        </w:tc>
      </w:tr>
      <w:tr w:rsidR="00013584" w:rsidRPr="004753B9" w14:paraId="5B544B00" w14:textId="77777777" w:rsidTr="00C82E28">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D8136" w14:textId="77777777" w:rsidR="00013584" w:rsidRPr="009408C7" w:rsidRDefault="00013584" w:rsidP="00A76321">
            <w:pPr>
              <w:autoSpaceDE w:val="0"/>
              <w:autoSpaceDN w:val="0"/>
              <w:adjustRightInd w:val="0"/>
              <w:spacing w:line="276" w:lineRule="auto"/>
              <w:rPr>
                <w:rFonts w:eastAsia="Calibri"/>
                <w:sz w:val="20"/>
                <w:szCs w:val="20"/>
              </w:rPr>
            </w:pPr>
            <w:r w:rsidRPr="009408C7">
              <w:rPr>
                <w:rFonts w:eastAsia="Calibri"/>
                <w:sz w:val="20"/>
                <w:szCs w:val="20"/>
              </w:rPr>
              <w:t>Liczba osób zagrożonych</w:t>
            </w:r>
          </w:p>
          <w:p w14:paraId="2202C59E" w14:textId="77777777" w:rsidR="00013584" w:rsidRPr="009408C7" w:rsidRDefault="00013584" w:rsidP="00A76321">
            <w:pPr>
              <w:autoSpaceDE w:val="0"/>
              <w:autoSpaceDN w:val="0"/>
              <w:adjustRightInd w:val="0"/>
              <w:spacing w:line="276" w:lineRule="auto"/>
              <w:rPr>
                <w:rFonts w:eastAsia="Calibri"/>
                <w:sz w:val="20"/>
                <w:szCs w:val="20"/>
              </w:rPr>
            </w:pPr>
            <w:r w:rsidRPr="009408C7">
              <w:rPr>
                <w:rFonts w:eastAsia="Calibri"/>
                <w:sz w:val="20"/>
                <w:szCs w:val="20"/>
              </w:rPr>
              <w:t>ubóstwem lub wykluczeniem</w:t>
            </w:r>
          </w:p>
          <w:p w14:paraId="5F63FF6F" w14:textId="77777777" w:rsidR="00013584" w:rsidRPr="009408C7" w:rsidRDefault="00013584" w:rsidP="00A76321">
            <w:pPr>
              <w:autoSpaceDE w:val="0"/>
              <w:autoSpaceDN w:val="0"/>
              <w:adjustRightInd w:val="0"/>
              <w:spacing w:line="276" w:lineRule="auto"/>
              <w:rPr>
                <w:rFonts w:eastAsia="Calibri"/>
                <w:sz w:val="20"/>
                <w:szCs w:val="20"/>
              </w:rPr>
            </w:pPr>
            <w:r w:rsidRPr="009408C7">
              <w:rPr>
                <w:rFonts w:eastAsia="Calibri"/>
                <w:sz w:val="20"/>
                <w:szCs w:val="20"/>
              </w:rPr>
              <w:t>społecznym pracujących po</w:t>
            </w:r>
          </w:p>
          <w:p w14:paraId="26AE3351" w14:textId="1A4B38A4" w:rsidR="00013584" w:rsidRPr="004753B9" w:rsidRDefault="00013584" w:rsidP="00A76321">
            <w:pPr>
              <w:autoSpaceDE w:val="0"/>
              <w:autoSpaceDN w:val="0"/>
              <w:adjustRightInd w:val="0"/>
              <w:spacing w:line="276" w:lineRule="auto"/>
              <w:rPr>
                <w:rFonts w:eastAsia="Calibri"/>
                <w:sz w:val="20"/>
                <w:szCs w:val="20"/>
              </w:rPr>
            </w:pPr>
            <w:r w:rsidRPr="009408C7">
              <w:rPr>
                <w:rFonts w:eastAsia="Calibri"/>
                <w:sz w:val="20"/>
                <w:szCs w:val="20"/>
              </w:rPr>
              <w:lastRenderedPageBreak/>
              <w:t>opuszczeniu programu (łącznie z pracującymi na własny rachunek)</w:t>
            </w:r>
          </w:p>
        </w:tc>
        <w:tc>
          <w:tcPr>
            <w:tcW w:w="1083" w:type="dxa"/>
            <w:tcBorders>
              <w:top w:val="single" w:sz="4" w:space="0" w:color="auto"/>
              <w:left w:val="single" w:sz="4" w:space="0" w:color="auto"/>
              <w:bottom w:val="single" w:sz="4" w:space="0" w:color="auto"/>
              <w:right w:val="single" w:sz="4" w:space="0" w:color="auto"/>
            </w:tcBorders>
          </w:tcPr>
          <w:p w14:paraId="03F36181" w14:textId="52C8B3F5" w:rsidR="00013584" w:rsidRPr="004753B9" w:rsidRDefault="00013584" w:rsidP="00A76321">
            <w:pPr>
              <w:autoSpaceDE w:val="0"/>
              <w:autoSpaceDN w:val="0"/>
              <w:adjustRightInd w:val="0"/>
              <w:spacing w:line="276" w:lineRule="auto"/>
              <w:jc w:val="both"/>
              <w:rPr>
                <w:rFonts w:eastAsia="Calibri"/>
                <w:sz w:val="20"/>
                <w:szCs w:val="20"/>
              </w:rPr>
            </w:pPr>
            <w:r>
              <w:rPr>
                <w:rFonts w:eastAsia="Calibri"/>
                <w:sz w:val="20"/>
                <w:szCs w:val="20"/>
              </w:rPr>
              <w:lastRenderedPageBreak/>
              <w:t>osoba</w:t>
            </w:r>
          </w:p>
        </w:tc>
        <w:tc>
          <w:tcPr>
            <w:tcW w:w="3270" w:type="dxa"/>
            <w:shd w:val="clear" w:color="auto" w:fill="auto"/>
          </w:tcPr>
          <w:p w14:paraId="78ACA9AC"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Definicja osób zagrożonych ubóstwem lub wykluczeniem społecznym jak we wskaźniku: Liczba osób zagrożonych ubóstwem lub wykluczeniem społecznym objętych wsparciem w programie.</w:t>
            </w:r>
          </w:p>
          <w:p w14:paraId="12F62C5D"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lastRenderedPageBreak/>
              <w:t>Wskaźnik należy rozumieć, jako zmianę statusu na rynku pracy po opuszczeniu programu, w stosunku do sytuacji w momencie przystąpienia do interwencji EFS (uczestnik bezrobotny lub bierny zawodowo w chwili wejścia do programu EFS). Wskaźnik mierzony do czterech tygodni od zakończenia przez uczestnika udziału w projekcie. Tym samym, we wskaźniku należy uwzględniać wszystkie osoby, które w okresie do czterech tygodni po zakończeniu udziału w projekcie podjęły zatrudnienie. Definicja opracowana na podstawie definicji wykorzystywanych przez: Eurostat, baza danych Polityki Rynku Pracy, badanie aktywności ekonomicznej ludności.</w:t>
            </w:r>
          </w:p>
          <w:p w14:paraId="0910AF73"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bezrobotne lub bierne zawodowo, które po uzyskaniu wsparcia EFS podjęły zatrudnienie (łącznie z prowadzącymi działalność na własny rachunek) bezpośrednio po opuszczeniu projektu.</w:t>
            </w:r>
          </w:p>
          <w:p w14:paraId="60278313"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 xml:space="preserve">Osoby bezrobotne definiowane są jako: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w:t>
            </w:r>
            <w:r w:rsidRPr="005D5793">
              <w:rPr>
                <w:rFonts w:cs="Arial"/>
                <w:sz w:val="20"/>
                <w:szCs w:val="20"/>
              </w:rPr>
              <w:lastRenderedPageBreak/>
              <w:t>dniu rozpoczęcia uczestnictwa w projekcie.</w:t>
            </w:r>
          </w:p>
          <w:p w14:paraId="66DC67DC"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30895BB5"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Definicja opracowana na podstawie: Eurostat, baza danych Polityki Rynku Pracy.</w:t>
            </w:r>
          </w:p>
          <w:p w14:paraId="2090011A"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bierne zawodowo definiowane jako: osoby, które w danej chwili nie tworzą zasobów siły roboczej (tzn. nie pracują i nie są bezrobotne).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4F870DD3"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prowadzące działalność na własny rachunek (w tym bezpłatnie pomagający osobie prowadzącej działalność członek rodziny) nie są uznawane za bierne zawodowo.</w:t>
            </w:r>
          </w:p>
          <w:p w14:paraId="0B2A2728"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Status na rynku pracy jest określany w dniu rozpoczęcia uczestnictwa w projekcie.</w:t>
            </w:r>
          </w:p>
          <w:p w14:paraId="6B2CD24A"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lastRenderedPageBreak/>
              <w:t>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318C59E5"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Definicja opracowana na podstawie: Eurostat, baza danych Polityki Rynku Pracy.</w:t>
            </w:r>
          </w:p>
          <w:p w14:paraId="70616727"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14:paraId="63BF2F83"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prowadzące działalność na własny rachunek – prowadzące działalność gospodarczą, gospodarstwo rolne lub praktykę zawodową – są również uznawane za pracujących, o ile spełniony jest jeden z poniższych warunków:</w:t>
            </w:r>
          </w:p>
          <w:p w14:paraId="388EA79B" w14:textId="77777777" w:rsidR="00013584" w:rsidRPr="005D5793" w:rsidRDefault="00013584" w:rsidP="003F7D70">
            <w:pPr>
              <w:numPr>
                <w:ilvl w:val="1"/>
                <w:numId w:val="49"/>
              </w:numPr>
              <w:spacing w:line="276" w:lineRule="auto"/>
              <w:ind w:left="360"/>
              <w:contextualSpacing/>
              <w:jc w:val="both"/>
              <w:rPr>
                <w:rFonts w:cs="Arial"/>
                <w:sz w:val="20"/>
                <w:szCs w:val="20"/>
              </w:rPr>
            </w:pPr>
            <w:r w:rsidRPr="005D5793">
              <w:rPr>
                <w:rFonts w:cs="Arial"/>
                <w:sz w:val="20"/>
                <w:szCs w:val="20"/>
              </w:rPr>
              <w:lastRenderedPageBreak/>
              <w:t>Osoba pracuje w swojej działalności, praktyce zawodowej lub gospodarstwie rolnym w celu uzyskania dochodu, nawet jeżeli przedsiębiorstwo nie osiąga zysków.</w:t>
            </w:r>
          </w:p>
          <w:p w14:paraId="53C0B82E" w14:textId="77777777" w:rsidR="00013584" w:rsidRPr="005D5793" w:rsidRDefault="00013584" w:rsidP="003F7D70">
            <w:pPr>
              <w:numPr>
                <w:ilvl w:val="1"/>
                <w:numId w:val="49"/>
              </w:numPr>
              <w:spacing w:line="276" w:lineRule="auto"/>
              <w:ind w:left="360"/>
              <w:contextualSpacing/>
              <w:jc w:val="both"/>
              <w:rPr>
                <w:rFonts w:cs="Arial"/>
                <w:sz w:val="20"/>
                <w:szCs w:val="20"/>
              </w:rPr>
            </w:pPr>
            <w:r w:rsidRPr="005D5793">
              <w:rPr>
                <w:rFonts w:cs="Arial"/>
                <w:sz w:val="20"/>
                <w:szCs w:val="20"/>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3669282" w14:textId="77777777" w:rsidR="00013584" w:rsidRPr="005D5793" w:rsidRDefault="00013584" w:rsidP="003F7D70">
            <w:pPr>
              <w:numPr>
                <w:ilvl w:val="1"/>
                <w:numId w:val="49"/>
              </w:numPr>
              <w:spacing w:line="276" w:lineRule="auto"/>
              <w:ind w:left="360"/>
              <w:contextualSpacing/>
              <w:jc w:val="both"/>
              <w:rPr>
                <w:rFonts w:cs="Arial"/>
                <w:sz w:val="20"/>
                <w:szCs w:val="20"/>
              </w:rPr>
            </w:pPr>
            <w:r w:rsidRPr="005D5793">
              <w:rPr>
                <w:rFonts w:cs="Arial"/>
                <w:sz w:val="20"/>
                <w:szCs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10F37E1"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Powyższe warunki są identyczne z definicją badania aktywności ekonomicznej ludności.</w:t>
            </w:r>
          </w:p>
          <w:p w14:paraId="2FDF847D"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Bezpłatnie pomagający osobie prowadzącej działalność członek rodziny uznawany jest za „osobę prowadzącą działalność na własny rachunek”.</w:t>
            </w:r>
          </w:p>
          <w:p w14:paraId="2CEA6968"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lastRenderedPageBreak/>
              <w:t>Żołnierze poborowi, którzy wykonują określoną pracę, za którą otrzymują wynagrodzenie lub innego rodzaju zysk nie są uznawani za "osoby pracujące" .</w:t>
            </w:r>
          </w:p>
          <w:p w14:paraId="37DA84E3"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przebywające na urlopie macierzyńskim/rodzicielskim (rozumianym jako świadczenie pracownicze, który zapewnia płatny lub bezpłatny czas wolny od pracy do momentu porodu i obejmuje późniejszą krótkoterminową opiekę nad dzieckiem) są uznawane za „osoby pracujące”.</w:t>
            </w:r>
          </w:p>
          <w:p w14:paraId="5528C497"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180AC3AD"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w:t>
            </w:r>
          </w:p>
          <w:p w14:paraId="7001901F"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w:t>
            </w:r>
            <w:r w:rsidRPr="005D5793">
              <w:rPr>
                <w:rFonts w:cs="Arial"/>
                <w:sz w:val="20"/>
                <w:szCs w:val="20"/>
              </w:rPr>
              <w:lastRenderedPageBreak/>
              <w:t>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0702F205"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Definicja opracowana na podstawie:  Eurostat, badanie aktywności ekonomicznej ludności.</w:t>
            </w:r>
          </w:p>
          <w:p w14:paraId="170B6DEE"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Status na rynku pracy jest określany w dniu rozpoczęcia uczestnictwa w projekcie.</w:t>
            </w:r>
          </w:p>
          <w:p w14:paraId="2C84FB36"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Studenci studiów stacjonarnych, którzy są zatrudnieni (również na część etatu) powinni być wykazywani jako osoby pracujące.</w:t>
            </w:r>
          </w:p>
          <w:p w14:paraId="04A5FF7E"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Osoby przebywające na urlopie rodzicielskim lub wychowawczym w przypadku, gdy jednocześnie pracują w niepełnym wymiarze czasu, uznawane są za osoby pracujące.</w:t>
            </w:r>
          </w:p>
          <w:p w14:paraId="6F473314" w14:textId="77777777" w:rsidR="00013584" w:rsidRPr="005D5793" w:rsidRDefault="00013584" w:rsidP="00A76321">
            <w:pPr>
              <w:spacing w:line="276" w:lineRule="auto"/>
              <w:contextualSpacing/>
              <w:jc w:val="both"/>
              <w:rPr>
                <w:rFonts w:cs="Arial"/>
                <w:sz w:val="20"/>
                <w:szCs w:val="20"/>
              </w:rPr>
            </w:pPr>
            <w:r w:rsidRPr="005D5793">
              <w:rPr>
                <w:rFonts w:cs="Arial"/>
                <w:sz w:val="20"/>
                <w:szCs w:val="20"/>
              </w:rPr>
              <w:t>Tym samym wskaźnik dotyczy wyłącznie tych osób zagrożonych ubóstwem lub wykluczeniem społecznym, które w momencie rozpoczęcia udziału we wsparciu były bezrobotne lub bierne zawodowo.</w:t>
            </w:r>
          </w:p>
          <w:p w14:paraId="2AF03262" w14:textId="197F69D9" w:rsidR="00013584" w:rsidRPr="00832622" w:rsidRDefault="00013584" w:rsidP="00A76321">
            <w:pPr>
              <w:autoSpaceDE w:val="0"/>
              <w:autoSpaceDN w:val="0"/>
              <w:adjustRightInd w:val="0"/>
              <w:spacing w:line="276" w:lineRule="auto"/>
              <w:jc w:val="both"/>
              <w:rPr>
                <w:rFonts w:eastAsia="Calibri"/>
                <w:sz w:val="20"/>
                <w:szCs w:val="20"/>
                <w:lang w:eastAsia="en-US"/>
              </w:rPr>
            </w:pPr>
            <w:r w:rsidRPr="005D5793">
              <w:rPr>
                <w:rFonts w:cs="Arial"/>
                <w:sz w:val="20"/>
                <w:szCs w:val="20"/>
              </w:rPr>
              <w:t>Do wskaźnika nie są wliczane osoby, które nie ukończyły 18 r. życia w chwili wejścia do projektu.</w:t>
            </w:r>
          </w:p>
        </w:tc>
        <w:tc>
          <w:tcPr>
            <w:tcW w:w="4004" w:type="dxa"/>
            <w:tcBorders>
              <w:right w:val="single" w:sz="4" w:space="0" w:color="auto"/>
            </w:tcBorders>
          </w:tcPr>
          <w:p w14:paraId="0072E129" w14:textId="77777777" w:rsidR="00013584" w:rsidRPr="005D5793" w:rsidRDefault="00013584" w:rsidP="00A76321">
            <w:pPr>
              <w:autoSpaceDE w:val="0"/>
              <w:autoSpaceDN w:val="0"/>
              <w:adjustRightInd w:val="0"/>
              <w:rPr>
                <w:bCs/>
                <w:sz w:val="20"/>
                <w:szCs w:val="20"/>
              </w:rPr>
            </w:pPr>
            <w:r w:rsidRPr="005D5793">
              <w:rPr>
                <w:b/>
                <w:bCs/>
                <w:sz w:val="20"/>
                <w:szCs w:val="20"/>
              </w:rPr>
              <w:lastRenderedPageBreak/>
              <w:t>Źródło:</w:t>
            </w:r>
            <w:r w:rsidRPr="005D5793">
              <w:rPr>
                <w:bCs/>
                <w:sz w:val="20"/>
                <w:szCs w:val="20"/>
              </w:rPr>
              <w:t xml:space="preserve"> kopie umowy o pracę; um. cywilno-prawnej; dokumenty potwierdzające</w:t>
            </w:r>
          </w:p>
          <w:p w14:paraId="52349E96" w14:textId="77777777" w:rsidR="00013584" w:rsidRPr="005D5793" w:rsidRDefault="00013584" w:rsidP="00A76321">
            <w:pPr>
              <w:autoSpaceDE w:val="0"/>
              <w:autoSpaceDN w:val="0"/>
              <w:adjustRightInd w:val="0"/>
              <w:rPr>
                <w:bCs/>
                <w:sz w:val="20"/>
                <w:szCs w:val="20"/>
              </w:rPr>
            </w:pPr>
            <w:r w:rsidRPr="005D5793">
              <w:rPr>
                <w:bCs/>
                <w:sz w:val="20"/>
                <w:szCs w:val="20"/>
              </w:rPr>
              <w:t>fakt prowadzenia działalności gosp. (CEIDG)</w:t>
            </w:r>
          </w:p>
          <w:p w14:paraId="47B4BF47" w14:textId="77777777" w:rsidR="00013584" w:rsidRPr="005D5793" w:rsidRDefault="00013584" w:rsidP="00A76321">
            <w:pPr>
              <w:autoSpaceDE w:val="0"/>
              <w:autoSpaceDN w:val="0"/>
              <w:adjustRightInd w:val="0"/>
              <w:rPr>
                <w:bCs/>
                <w:sz w:val="20"/>
                <w:szCs w:val="20"/>
              </w:rPr>
            </w:pPr>
          </w:p>
          <w:p w14:paraId="2E95B39C" w14:textId="77777777" w:rsidR="00013584" w:rsidRPr="004753B9" w:rsidRDefault="00013584" w:rsidP="00A76321">
            <w:pPr>
              <w:spacing w:line="276" w:lineRule="auto"/>
              <w:rPr>
                <w:b/>
                <w:sz w:val="20"/>
                <w:szCs w:val="20"/>
              </w:rPr>
            </w:pPr>
            <w:r w:rsidRPr="005D5793">
              <w:rPr>
                <w:b/>
                <w:bCs/>
                <w:sz w:val="20"/>
                <w:szCs w:val="20"/>
              </w:rPr>
              <w:t>Sposób pomiaru:</w:t>
            </w:r>
            <w:r w:rsidRPr="005D5793">
              <w:rPr>
                <w:bCs/>
                <w:sz w:val="20"/>
                <w:szCs w:val="20"/>
              </w:rPr>
              <w:t xml:space="preserve"> do 4 tygodni po zakończeniu udziału uczestnika w projekcie objętym grantem.</w:t>
            </w:r>
          </w:p>
          <w:p w14:paraId="62FE92D8" w14:textId="46B5BFBD" w:rsidR="00013584" w:rsidRDefault="00013584" w:rsidP="00A76321">
            <w:pPr>
              <w:spacing w:line="276" w:lineRule="auto"/>
              <w:rPr>
                <w:rFonts w:eastAsia="Calibri"/>
                <w:b/>
                <w:bCs/>
                <w:sz w:val="20"/>
                <w:szCs w:val="20"/>
                <w:lang w:eastAsia="en-US"/>
              </w:rPr>
            </w:pPr>
          </w:p>
        </w:tc>
      </w:tr>
      <w:tr w:rsidR="00013584" w:rsidRPr="004753B9" w14:paraId="27DB3A67" w14:textId="77777777" w:rsidTr="00C60E7E">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6BA03" w14:textId="77777777" w:rsidR="00013584" w:rsidRPr="004753B9" w:rsidRDefault="00013584" w:rsidP="00907FF6">
            <w:pPr>
              <w:autoSpaceDE w:val="0"/>
              <w:autoSpaceDN w:val="0"/>
              <w:adjustRightInd w:val="0"/>
              <w:spacing w:line="276" w:lineRule="auto"/>
              <w:rPr>
                <w:rFonts w:eastAsia="Calibri"/>
                <w:sz w:val="20"/>
                <w:szCs w:val="20"/>
              </w:rPr>
            </w:pPr>
            <w:r w:rsidRPr="004753B9">
              <w:rPr>
                <w:rFonts w:eastAsia="Calibri"/>
                <w:sz w:val="20"/>
                <w:szCs w:val="20"/>
              </w:rPr>
              <w:lastRenderedPageBreak/>
              <w:t xml:space="preserve">Liczba osób zagrożonych ubóstwem lub wykluczeniem społecznym, u których </w:t>
            </w:r>
            <w:r>
              <w:rPr>
                <w:rFonts w:eastAsia="Calibri"/>
                <w:sz w:val="20"/>
                <w:szCs w:val="20"/>
              </w:rPr>
              <w:t xml:space="preserve">wzrosła </w:t>
            </w:r>
            <w:r w:rsidRPr="004753B9">
              <w:rPr>
                <w:rFonts w:eastAsia="Calibri"/>
                <w:sz w:val="20"/>
                <w:szCs w:val="20"/>
              </w:rPr>
              <w:t>aktywność społeczna</w:t>
            </w:r>
          </w:p>
          <w:p w14:paraId="4F9897C0" w14:textId="77777777" w:rsidR="00013584" w:rsidRPr="009408C7" w:rsidRDefault="00013584" w:rsidP="00907FF6">
            <w:pPr>
              <w:autoSpaceDE w:val="0"/>
              <w:autoSpaceDN w:val="0"/>
              <w:adjustRightInd w:val="0"/>
              <w:spacing w:line="276" w:lineRule="auto"/>
              <w:rPr>
                <w:rFonts w:eastAsia="Calibri"/>
                <w:sz w:val="20"/>
                <w:szCs w:val="20"/>
              </w:rPr>
            </w:pPr>
          </w:p>
        </w:tc>
        <w:tc>
          <w:tcPr>
            <w:tcW w:w="1083" w:type="dxa"/>
            <w:tcBorders>
              <w:top w:val="single" w:sz="4" w:space="0" w:color="auto"/>
              <w:left w:val="single" w:sz="4" w:space="0" w:color="auto"/>
              <w:bottom w:val="single" w:sz="4" w:space="0" w:color="auto"/>
              <w:right w:val="single" w:sz="4" w:space="0" w:color="auto"/>
            </w:tcBorders>
          </w:tcPr>
          <w:p w14:paraId="2C028FCC" w14:textId="365AE97F" w:rsidR="00013584" w:rsidRDefault="00013584" w:rsidP="00907FF6">
            <w:pPr>
              <w:autoSpaceDE w:val="0"/>
              <w:autoSpaceDN w:val="0"/>
              <w:adjustRightInd w:val="0"/>
              <w:spacing w:line="276" w:lineRule="auto"/>
              <w:jc w:val="both"/>
              <w:rPr>
                <w:rFonts w:eastAsia="Calibri"/>
                <w:sz w:val="20"/>
                <w:szCs w:val="20"/>
              </w:rPr>
            </w:pPr>
            <w:r w:rsidRPr="004753B9">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58BC6FE6" w14:textId="77777777" w:rsidR="00013584" w:rsidRDefault="00013584" w:rsidP="00907FF6">
            <w:pPr>
              <w:autoSpaceDE w:val="0"/>
              <w:autoSpaceDN w:val="0"/>
              <w:adjustRightInd w:val="0"/>
              <w:spacing w:line="276" w:lineRule="auto"/>
              <w:jc w:val="both"/>
              <w:rPr>
                <w:rFonts w:eastAsia="Calibri"/>
                <w:sz w:val="20"/>
                <w:szCs w:val="20"/>
                <w:lang w:eastAsia="en-US"/>
              </w:rPr>
            </w:pPr>
            <w:r w:rsidRPr="00832622">
              <w:rPr>
                <w:rFonts w:eastAsia="Calibri"/>
                <w:sz w:val="20"/>
                <w:szCs w:val="20"/>
                <w:lang w:eastAsia="en-US"/>
              </w:rPr>
              <w:t xml:space="preserve">Wskaźnik obejmuje osoby zagrożone ubóstwem lub wykluczeniem społecznym, które objęte zostały wsparciem w zakresie aktywizacji społecznej, u których nastąpił postęp w procesie aktywizacji społecznej. </w:t>
            </w:r>
            <w:r w:rsidRPr="00432811">
              <w:rPr>
                <w:rFonts w:eastAsia="Calibri"/>
                <w:b/>
                <w:color w:val="FF0000"/>
                <w:sz w:val="20"/>
                <w:szCs w:val="20"/>
                <w:lang w:eastAsia="en-US"/>
              </w:rPr>
              <w:t>Wartość tego wskaźnika nie może być niższa niż 56% osób zagrożonych ubóstwem lub wykluczeniem społecznym objętych wsparciem w projekcie objętym grantem</w:t>
            </w:r>
            <w:r w:rsidRPr="00432811">
              <w:rPr>
                <w:rFonts w:eastAsia="Calibri"/>
                <w:color w:val="FF0000"/>
                <w:sz w:val="20"/>
                <w:szCs w:val="20"/>
                <w:lang w:eastAsia="en-US"/>
              </w:rPr>
              <w:t xml:space="preserve"> </w:t>
            </w:r>
            <w:r w:rsidRPr="00832622">
              <w:rPr>
                <w:rFonts w:eastAsia="Calibri"/>
                <w:sz w:val="20"/>
                <w:szCs w:val="20"/>
                <w:lang w:eastAsia="en-US"/>
              </w:rPr>
              <w:t xml:space="preserve">(min. 56% liczebności grupy docelowej obejmującej osoby zagrożone ubóstwem lub wykluczeniem społecznym). </w:t>
            </w:r>
          </w:p>
          <w:p w14:paraId="501D9E53" w14:textId="77777777" w:rsidR="00013584" w:rsidRPr="004753B9" w:rsidRDefault="00013584" w:rsidP="00907FF6">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Oznacza liczbę uczestników projektu, którzy po zakończeniu udziału w projekcie: </w:t>
            </w:r>
          </w:p>
          <w:p w14:paraId="1B4FB2D7" w14:textId="77777777" w:rsidR="00013584" w:rsidRPr="004753B9" w:rsidRDefault="00013584" w:rsidP="00907FF6">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lastRenderedPageBreak/>
              <w:t xml:space="preserve">a) dokonali postępu w procesie aktywizacji społecznej i zmniejszenia dystansu do zatrudnienia, przy czym postęp powinien być rozumiany w szczególności jako: </w:t>
            </w:r>
          </w:p>
          <w:p w14:paraId="5B8CB008"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lang w:eastAsia="en-US"/>
              </w:rPr>
            </w:pPr>
            <w:r w:rsidRPr="004753B9">
              <w:rPr>
                <w:rFonts w:eastAsia="Calibri"/>
                <w:sz w:val="20"/>
                <w:szCs w:val="20"/>
                <w:lang w:eastAsia="en-US"/>
              </w:rPr>
              <w:t xml:space="preserve">rozpoczęcie nauki, </w:t>
            </w:r>
          </w:p>
          <w:p w14:paraId="3F49F926"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wzmocnienie motywacji do pracy po projekcie,</w:t>
            </w:r>
          </w:p>
          <w:p w14:paraId="13E80345"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zwiększenie pewności siebie i własnych umiejętności,</w:t>
            </w:r>
          </w:p>
          <w:p w14:paraId="46D22716"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umiejętności rozwiązywania pojawiających się problemów,</w:t>
            </w:r>
          </w:p>
          <w:p w14:paraId="0732599A"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podjęcie wolontariatu,</w:t>
            </w:r>
          </w:p>
          <w:p w14:paraId="31A41DEC"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poprawa stanu zdrowia,</w:t>
            </w:r>
          </w:p>
          <w:p w14:paraId="001CAA53"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ograniczenie nałogów,</w:t>
            </w:r>
          </w:p>
          <w:p w14:paraId="66BEDF7B" w14:textId="77777777" w:rsidR="00013584" w:rsidRPr="004753B9" w:rsidRDefault="00013584" w:rsidP="00907FF6">
            <w:pPr>
              <w:numPr>
                <w:ilvl w:val="0"/>
                <w:numId w:val="8"/>
              </w:numPr>
              <w:autoSpaceDE w:val="0"/>
              <w:autoSpaceDN w:val="0"/>
              <w:adjustRightInd w:val="0"/>
              <w:spacing w:before="240" w:after="160" w:line="276" w:lineRule="auto"/>
              <w:ind w:left="592" w:hanging="441"/>
              <w:contextualSpacing/>
              <w:jc w:val="both"/>
              <w:rPr>
                <w:rFonts w:eastAsia="Calibri"/>
                <w:sz w:val="20"/>
                <w:szCs w:val="20"/>
              </w:rPr>
            </w:pPr>
            <w:r w:rsidRPr="004753B9">
              <w:rPr>
                <w:rFonts w:eastAsia="Calibri"/>
                <w:sz w:val="20"/>
                <w:szCs w:val="20"/>
                <w:lang w:eastAsia="en-US"/>
              </w:rPr>
              <w:t xml:space="preserve"> doświadczenie widocznej poprawy w funkcjonowaniu (w przypadku osób z niepełnosprawnościami), lub </w:t>
            </w:r>
          </w:p>
          <w:p w14:paraId="43906DC4" w14:textId="77777777" w:rsidR="00013584" w:rsidRPr="004753B9" w:rsidRDefault="00013584" w:rsidP="00907FF6">
            <w:pPr>
              <w:autoSpaceDE w:val="0"/>
              <w:autoSpaceDN w:val="0"/>
              <w:adjustRightInd w:val="0"/>
              <w:spacing w:line="276" w:lineRule="auto"/>
              <w:jc w:val="both"/>
              <w:rPr>
                <w:rFonts w:eastAsia="Calibri"/>
                <w:sz w:val="20"/>
                <w:szCs w:val="20"/>
                <w:lang w:eastAsia="en-US"/>
              </w:rPr>
            </w:pPr>
            <w:r w:rsidRPr="004753B9">
              <w:rPr>
                <w:rFonts w:eastAsia="Calibri"/>
                <w:sz w:val="20"/>
                <w:szCs w:val="20"/>
                <w:lang w:eastAsia="en-US"/>
              </w:rPr>
              <w:t xml:space="preserve">b) podjęli dalszą aktywizację w formie, która: </w:t>
            </w:r>
          </w:p>
          <w:p w14:paraId="16CFD8A4" w14:textId="77777777" w:rsidR="00013584" w:rsidRPr="004753B9" w:rsidRDefault="00013584" w:rsidP="00907FF6">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 obrazuje postęp w procesie aktywizacji społecznej i zmniejsza dystans do zatrudnienia, </w:t>
            </w:r>
          </w:p>
          <w:p w14:paraId="3EB6B64A" w14:textId="77777777" w:rsidR="00013584" w:rsidRPr="004753B9" w:rsidRDefault="00013584" w:rsidP="00907FF6">
            <w:pPr>
              <w:autoSpaceDE w:val="0"/>
              <w:autoSpaceDN w:val="0"/>
              <w:adjustRightInd w:val="0"/>
              <w:spacing w:line="276" w:lineRule="auto"/>
              <w:ind w:left="360"/>
              <w:jc w:val="both"/>
              <w:rPr>
                <w:rFonts w:eastAsia="Calibri"/>
                <w:sz w:val="20"/>
                <w:szCs w:val="20"/>
                <w:lang w:eastAsia="en-US"/>
              </w:rPr>
            </w:pPr>
            <w:r w:rsidRPr="004753B9">
              <w:rPr>
                <w:rFonts w:eastAsia="Calibri"/>
                <w:sz w:val="20"/>
                <w:szCs w:val="20"/>
                <w:lang w:eastAsia="en-US"/>
              </w:rPr>
              <w:t xml:space="preserve">II. nie jest tożsama z formą aktywizacji, którą uczestnik projektu otrzymywał przed projektem, </w:t>
            </w:r>
          </w:p>
          <w:p w14:paraId="79533FED" w14:textId="027BFCE5" w:rsidR="00013584" w:rsidRPr="005D5793" w:rsidRDefault="00013584" w:rsidP="00907FF6">
            <w:pPr>
              <w:spacing w:line="276" w:lineRule="auto"/>
              <w:contextualSpacing/>
              <w:jc w:val="both"/>
              <w:rPr>
                <w:rFonts w:cs="Arial"/>
                <w:sz w:val="20"/>
                <w:szCs w:val="20"/>
              </w:rPr>
            </w:pPr>
            <w:r w:rsidRPr="004753B9">
              <w:rPr>
                <w:rFonts w:eastAsia="Calibri"/>
                <w:sz w:val="20"/>
                <w:szCs w:val="20"/>
                <w:lang w:eastAsia="en-US"/>
              </w:rPr>
              <w:t>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109C986B" w14:textId="77777777" w:rsidR="005B0F7A" w:rsidRDefault="00013584" w:rsidP="00907FF6">
            <w:pPr>
              <w:spacing w:line="276" w:lineRule="auto"/>
              <w:rPr>
                <w:b/>
                <w:sz w:val="20"/>
                <w:szCs w:val="20"/>
              </w:rPr>
            </w:pPr>
            <w:r w:rsidRPr="004753B9">
              <w:rPr>
                <w:b/>
                <w:sz w:val="20"/>
                <w:szCs w:val="20"/>
              </w:rPr>
              <w:lastRenderedPageBreak/>
              <w:t xml:space="preserve">Źródło pomiaru: </w:t>
            </w:r>
            <w:r w:rsidRPr="004753B9">
              <w:rPr>
                <w:sz w:val="20"/>
                <w:szCs w:val="20"/>
              </w:rPr>
              <w:t xml:space="preserve">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o podjęciu wolontariatu.</w:t>
            </w:r>
            <w:r w:rsidRPr="004753B9">
              <w:rPr>
                <w:b/>
                <w:sz w:val="20"/>
                <w:szCs w:val="20"/>
              </w:rPr>
              <w:t xml:space="preserve"> </w:t>
            </w:r>
          </w:p>
          <w:p w14:paraId="3237FDCF" w14:textId="74A24777" w:rsidR="00013584" w:rsidRPr="004753B9" w:rsidRDefault="00013584" w:rsidP="00907FF6">
            <w:pPr>
              <w:spacing w:line="276" w:lineRule="auto"/>
              <w:rPr>
                <w:b/>
                <w:sz w:val="20"/>
                <w:szCs w:val="20"/>
              </w:rPr>
            </w:pPr>
            <w:r w:rsidRPr="004753B9">
              <w:rPr>
                <w:b/>
                <w:sz w:val="20"/>
                <w:szCs w:val="20"/>
              </w:rPr>
              <w:t xml:space="preserve">Sposób pomiaru: </w:t>
            </w:r>
          </w:p>
          <w:p w14:paraId="2910ADAA" w14:textId="77777777" w:rsidR="00013584" w:rsidRPr="004753B9" w:rsidRDefault="00013584" w:rsidP="00907FF6">
            <w:pPr>
              <w:spacing w:line="276" w:lineRule="auto"/>
              <w:rPr>
                <w:sz w:val="20"/>
                <w:szCs w:val="20"/>
              </w:rPr>
            </w:pPr>
            <w:r w:rsidRPr="004753B9">
              <w:rPr>
                <w:sz w:val="20"/>
                <w:szCs w:val="20"/>
              </w:rPr>
              <w:t>do 4 tygodni następujących po zakończeniu udziału uczestnika w projekcie. </w:t>
            </w:r>
          </w:p>
          <w:p w14:paraId="65D141EE" w14:textId="49D16D7B" w:rsidR="00013584" w:rsidRDefault="00013584" w:rsidP="00907FF6">
            <w:pPr>
              <w:spacing w:line="276" w:lineRule="auto"/>
              <w:rPr>
                <w:rFonts w:eastAsia="Calibri"/>
                <w:b/>
                <w:bCs/>
                <w:sz w:val="20"/>
                <w:szCs w:val="20"/>
                <w:lang w:eastAsia="en-US"/>
              </w:rPr>
            </w:pPr>
          </w:p>
        </w:tc>
      </w:tr>
      <w:tr w:rsidR="004753B9" w:rsidRPr="004753B9" w14:paraId="0E1A1C21" w14:textId="77777777" w:rsidTr="00316B9C">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49022" w14:textId="64541F76" w:rsidR="004753B9" w:rsidRPr="004753B9" w:rsidRDefault="00FF59CA" w:rsidP="004753B9">
            <w:pPr>
              <w:spacing w:line="276" w:lineRule="auto"/>
              <w:jc w:val="center"/>
              <w:rPr>
                <w:rFonts w:eastAsia="Calibri"/>
                <w:b/>
                <w:bCs/>
                <w:sz w:val="20"/>
                <w:szCs w:val="20"/>
                <w:lang w:eastAsia="en-US"/>
              </w:rPr>
            </w:pPr>
            <w:r>
              <w:rPr>
                <w:rFonts w:eastAsia="Calibri"/>
                <w:b/>
                <w:bCs/>
                <w:sz w:val="20"/>
                <w:szCs w:val="20"/>
                <w:lang w:eastAsia="en-US"/>
              </w:rPr>
              <w:t xml:space="preserve">2.2 </w:t>
            </w:r>
            <w:r w:rsidR="004753B9" w:rsidRPr="004753B9">
              <w:rPr>
                <w:rFonts w:eastAsia="Calibri"/>
                <w:b/>
                <w:bCs/>
                <w:sz w:val="20"/>
                <w:szCs w:val="20"/>
                <w:lang w:eastAsia="en-US"/>
              </w:rPr>
              <w:t>WSKAŹNIKI REZULTATU – PROJEKT GRANTOWY</w:t>
            </w:r>
          </w:p>
        </w:tc>
      </w:tr>
      <w:tr w:rsidR="00013584" w:rsidRPr="004753B9" w14:paraId="28659CF3" w14:textId="77777777" w:rsidTr="0018409D">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F3820" w14:textId="5BE7454D" w:rsidR="00013584" w:rsidRPr="004753B9" w:rsidRDefault="00013584" w:rsidP="00A76321">
            <w:pPr>
              <w:autoSpaceDE w:val="0"/>
              <w:autoSpaceDN w:val="0"/>
              <w:adjustRightInd w:val="0"/>
              <w:spacing w:line="276" w:lineRule="auto"/>
              <w:rPr>
                <w:sz w:val="20"/>
                <w:szCs w:val="20"/>
              </w:rPr>
            </w:pPr>
            <w:r w:rsidRPr="009408C7">
              <w:rPr>
                <w:rFonts w:eastAsia="Calibri"/>
                <w:sz w:val="20"/>
                <w:szCs w:val="20"/>
              </w:rPr>
              <w:t>Liczba osób zagrożonych ubóstwem lub wykluczeniem społecznym, które podniosły kwalifikacje lub  kompetencje po opuszczeniu programu</w:t>
            </w:r>
          </w:p>
        </w:tc>
        <w:tc>
          <w:tcPr>
            <w:tcW w:w="1083" w:type="dxa"/>
            <w:tcBorders>
              <w:top w:val="single" w:sz="4" w:space="0" w:color="auto"/>
              <w:left w:val="single" w:sz="4" w:space="0" w:color="auto"/>
              <w:bottom w:val="single" w:sz="4" w:space="0" w:color="auto"/>
              <w:right w:val="single" w:sz="4" w:space="0" w:color="auto"/>
            </w:tcBorders>
          </w:tcPr>
          <w:p w14:paraId="24C90928" w14:textId="749631D7" w:rsidR="00013584" w:rsidRPr="004753B9" w:rsidRDefault="00013584" w:rsidP="00A76321">
            <w:pPr>
              <w:autoSpaceDE w:val="0"/>
              <w:autoSpaceDN w:val="0"/>
              <w:adjustRightInd w:val="0"/>
              <w:spacing w:line="276" w:lineRule="auto"/>
              <w:jc w:val="both"/>
              <w:rPr>
                <w:rFonts w:eastAsia="Calibri"/>
                <w:sz w:val="20"/>
                <w:szCs w:val="20"/>
              </w:rPr>
            </w:pPr>
            <w:r>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2D1D4BCB"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Nabycie kompetencji weryfikowane będzie czteroetapowo, zgodnie z definicją wskaźnika.</w:t>
            </w:r>
          </w:p>
          <w:p w14:paraId="57F1796B"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 xml:space="preserve">Kompetencje to wyodrębniony zestaw efektów uczenia się. Opis kompetencji zawiera jasno określone warunki, które powinien spełniać uczestnik projektu ubiegający się o nabycie kompetencji, tj. wyczerpującą informację o efektach uczenia się oraz kryteria i metody ich weryfikacji. </w:t>
            </w:r>
          </w:p>
          <w:p w14:paraId="65CBF36E"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lastRenderedPageBreak/>
              <w:t>Nabycie kompetencji weryfikowane będzie w 4 etapach:</w:t>
            </w:r>
          </w:p>
          <w:p w14:paraId="5C46C2F0"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I Zakres – zdefiniowanie grupy docelowej do objęcia wsparciem oraz wybranie obszaru interwencji EFS, który będzie poddany ocenie;</w:t>
            </w:r>
          </w:p>
          <w:p w14:paraId="21B15452"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II Wzorzec – zdefiniowanie standardu wymagań, tj. efektów uczenia się, które osiągną uczestnicy w wyniku przeprowadzonych działań projektowych;</w:t>
            </w:r>
          </w:p>
          <w:p w14:paraId="2AFC8D2E"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III Ocena – przeprowadzenie weryfikacji na podstawie opracowanych kryteriów oceny po zakończeniu wsparcia udzielanego danej osobie;</w:t>
            </w:r>
          </w:p>
          <w:p w14:paraId="35C0EAD0"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r w:rsidRPr="009408C7">
              <w:rPr>
                <w:rFonts w:eastAsia="Calibri"/>
                <w:sz w:val="20"/>
                <w:szCs w:val="20"/>
                <w:lang w:eastAsia="en-US"/>
              </w:rPr>
              <w:t>IV Porównanie – porównanie uzyskanych wyników etapu III (ocena) z przyjętymi wymaganiami (określonymi na etapie II z efektami uczenia się) po zakończeniu wsparcia udzielanego danej osobie.</w:t>
            </w:r>
          </w:p>
          <w:p w14:paraId="44FD03E1" w14:textId="77777777" w:rsidR="00013584" w:rsidRPr="009408C7" w:rsidRDefault="00013584" w:rsidP="00A76321">
            <w:pPr>
              <w:autoSpaceDE w:val="0"/>
              <w:autoSpaceDN w:val="0"/>
              <w:adjustRightInd w:val="0"/>
              <w:spacing w:line="276" w:lineRule="auto"/>
              <w:jc w:val="both"/>
              <w:rPr>
                <w:rFonts w:eastAsia="Calibri"/>
                <w:sz w:val="20"/>
                <w:szCs w:val="20"/>
                <w:lang w:eastAsia="en-US"/>
              </w:rPr>
            </w:pPr>
          </w:p>
          <w:p w14:paraId="4F70FBCD" w14:textId="398AB22B" w:rsidR="00013584" w:rsidRPr="001F76B9" w:rsidRDefault="00013584" w:rsidP="00A76321">
            <w:pPr>
              <w:autoSpaceDE w:val="0"/>
              <w:autoSpaceDN w:val="0"/>
              <w:adjustRightInd w:val="0"/>
              <w:spacing w:line="276" w:lineRule="auto"/>
              <w:jc w:val="both"/>
              <w:rPr>
                <w:rFonts w:eastAsia="Calibri"/>
                <w:sz w:val="20"/>
                <w:szCs w:val="20"/>
              </w:rPr>
            </w:pPr>
            <w:r w:rsidRPr="009408C7">
              <w:rPr>
                <w:rFonts w:eastAsia="Calibri"/>
                <w:sz w:val="20"/>
                <w:szCs w:val="20"/>
                <w:lang w:eastAsia="en-US"/>
              </w:rPr>
              <w:t>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Źródło: Komisja Europejska, Europejskie Ramy Kwalifikacji http://ec.europa.eu/eqf/terms_en.htm. Wykazywać należy wyłącznie kwalifikacje osiągnięte w wyniku operacji Europejskiego Funduszu Społecznego. Powinny one być zgłaszane tylko raz dla uczestnika projektu. Uzyskanie kwalifikacji jest każdorazowo weryfikowane poprzez przeprowadzenie odpowiedniego ich sprawdzenia (np. w formie egzaminu).</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1742E917" w14:textId="77777777" w:rsidR="00013584" w:rsidRPr="005D5793" w:rsidRDefault="00013584" w:rsidP="00A76321">
            <w:pPr>
              <w:spacing w:line="276" w:lineRule="auto"/>
              <w:rPr>
                <w:sz w:val="20"/>
                <w:szCs w:val="20"/>
              </w:rPr>
            </w:pPr>
            <w:r w:rsidRPr="009408C7">
              <w:rPr>
                <w:b/>
                <w:sz w:val="20"/>
                <w:szCs w:val="20"/>
              </w:rPr>
              <w:lastRenderedPageBreak/>
              <w:t>Źródło pomiaru:</w:t>
            </w:r>
            <w:r w:rsidRPr="005D5793">
              <w:rPr>
                <w:sz w:val="20"/>
                <w:szCs w:val="20"/>
              </w:rPr>
              <w:t xml:space="preserve"> certyfikat, dyplom w przypadku kwalifikacji, zaświadczenie w przypadku kompetencji. </w:t>
            </w:r>
          </w:p>
          <w:p w14:paraId="561EBEA9" w14:textId="77777777" w:rsidR="00013584" w:rsidRPr="004753B9" w:rsidRDefault="00013584" w:rsidP="00A76321">
            <w:pPr>
              <w:spacing w:line="276" w:lineRule="auto"/>
              <w:rPr>
                <w:sz w:val="20"/>
                <w:szCs w:val="20"/>
              </w:rPr>
            </w:pPr>
            <w:r w:rsidRPr="009408C7">
              <w:rPr>
                <w:b/>
                <w:sz w:val="20"/>
                <w:szCs w:val="20"/>
              </w:rPr>
              <w:t>Sposób pomiaru:</w:t>
            </w:r>
            <w:r w:rsidRPr="005D5793">
              <w:rPr>
                <w:sz w:val="20"/>
                <w:szCs w:val="20"/>
              </w:rPr>
              <w:t xml:space="preserve"> do 4 tygodni po zakończeniu udziału uczestnika w projekcie objętym grantem.</w:t>
            </w:r>
          </w:p>
          <w:p w14:paraId="2615AB9E" w14:textId="0196D207" w:rsidR="00013584" w:rsidRPr="004753B9" w:rsidRDefault="00013584" w:rsidP="00A76321">
            <w:pPr>
              <w:spacing w:line="276" w:lineRule="auto"/>
              <w:rPr>
                <w:rFonts w:eastAsia="Calibri"/>
                <w:b/>
                <w:bCs/>
                <w:sz w:val="20"/>
                <w:szCs w:val="20"/>
                <w:lang w:eastAsia="en-US"/>
              </w:rPr>
            </w:pPr>
          </w:p>
        </w:tc>
      </w:tr>
      <w:tr w:rsidR="00013584" w:rsidRPr="004753B9" w14:paraId="412D4F3F" w14:textId="77777777" w:rsidTr="00111F35">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D2A0" w14:textId="77777777" w:rsidR="00013584" w:rsidRPr="004753B9" w:rsidRDefault="00013584" w:rsidP="00A76321">
            <w:pPr>
              <w:autoSpaceDE w:val="0"/>
              <w:autoSpaceDN w:val="0"/>
              <w:adjustRightInd w:val="0"/>
              <w:spacing w:line="276" w:lineRule="auto"/>
              <w:rPr>
                <w:sz w:val="20"/>
                <w:szCs w:val="20"/>
              </w:rPr>
            </w:pPr>
            <w:r w:rsidRPr="004753B9">
              <w:rPr>
                <w:sz w:val="20"/>
                <w:szCs w:val="20"/>
              </w:rPr>
              <w:t>Wskaźnik efektywności społecznej</w:t>
            </w:r>
          </w:p>
          <w:p w14:paraId="14EC5B8E" w14:textId="77777777" w:rsidR="00013584" w:rsidRPr="004753B9" w:rsidRDefault="00013584" w:rsidP="00A76321">
            <w:pPr>
              <w:autoSpaceDE w:val="0"/>
              <w:autoSpaceDN w:val="0"/>
              <w:adjustRightInd w:val="0"/>
              <w:spacing w:line="276" w:lineRule="auto"/>
              <w:rPr>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A810BC9" w14:textId="6231E371" w:rsidR="00013584" w:rsidRPr="004753B9"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t>osob</w:t>
            </w:r>
            <w:r>
              <w:rPr>
                <w:rFonts w:eastAsia="Calibri"/>
                <w:sz w:val="20"/>
                <w:szCs w:val="20"/>
              </w:rPr>
              <w:t>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2EEF6369" w14:textId="77777777" w:rsidR="00013584" w:rsidRDefault="00013584" w:rsidP="00A76321">
            <w:pPr>
              <w:autoSpaceDE w:val="0"/>
              <w:autoSpaceDN w:val="0"/>
              <w:adjustRightInd w:val="0"/>
              <w:spacing w:line="276" w:lineRule="auto"/>
              <w:jc w:val="both"/>
              <w:rPr>
                <w:rFonts w:eastAsia="Calibri"/>
                <w:sz w:val="20"/>
                <w:szCs w:val="20"/>
              </w:rPr>
            </w:pPr>
            <w:r w:rsidRPr="004753B9">
              <w:rPr>
                <w:rFonts w:eastAsia="Calibri"/>
                <w:sz w:val="20"/>
                <w:szCs w:val="20"/>
              </w:rPr>
              <w:t xml:space="preserve">Definicja oraz szczegółowe warunki dotyczące metodologii pomiaru i sposobu weryfikacji spełnienia warunku dot. efektywności społecznej i zatrudnieniowej zawierają załączniki do Ogłoszenia o naborze załącznik - </w:t>
            </w:r>
            <w:r w:rsidRPr="004753B9">
              <w:rPr>
                <w:rFonts w:eastAsia="Calibri"/>
                <w:sz w:val="20"/>
                <w:szCs w:val="20"/>
              </w:rPr>
              <w:lastRenderedPageBreak/>
              <w:t>Sposób i metodologia mierzenia kryterium efektywności społecznej i zatrudnieniowej w projektach realizowanych w ramach Osi Priorytetowej IX Solidarne społeczeństwo oraz załącznik– Pomiar efektywności społecznej i zatrudnieniowej w celu tematycznym 9.</w:t>
            </w:r>
          </w:p>
          <w:p w14:paraId="30C57934" w14:textId="77777777" w:rsidR="00013584" w:rsidRDefault="00013584" w:rsidP="00A76321">
            <w:pPr>
              <w:autoSpaceDE w:val="0"/>
              <w:autoSpaceDN w:val="0"/>
              <w:adjustRightInd w:val="0"/>
              <w:spacing w:line="276" w:lineRule="auto"/>
              <w:jc w:val="both"/>
              <w:rPr>
                <w:rFonts w:eastAsia="Calibri"/>
                <w:sz w:val="20"/>
                <w:szCs w:val="20"/>
              </w:rPr>
            </w:pPr>
          </w:p>
          <w:p w14:paraId="53ADF682" w14:textId="22C7935D" w:rsidR="00013584" w:rsidRPr="004753B9" w:rsidRDefault="00013584" w:rsidP="00A76321">
            <w:pPr>
              <w:autoSpaceDE w:val="0"/>
              <w:autoSpaceDN w:val="0"/>
              <w:adjustRightInd w:val="0"/>
              <w:spacing w:line="276" w:lineRule="auto"/>
              <w:jc w:val="both"/>
              <w:rPr>
                <w:rFonts w:eastAsia="Calibri"/>
                <w:sz w:val="20"/>
                <w:szCs w:val="20"/>
              </w:rPr>
            </w:pPr>
            <w:r w:rsidRPr="005D5793">
              <w:rPr>
                <w:sz w:val="20"/>
                <w:szCs w:val="20"/>
              </w:rPr>
              <w:t xml:space="preserve">Zgodnie z powyższymi wytycznymi </w:t>
            </w:r>
            <w:r w:rsidRPr="005D5793">
              <w:rPr>
                <w:b/>
                <w:color w:val="FF0000"/>
                <w:sz w:val="20"/>
                <w:szCs w:val="20"/>
              </w:rPr>
              <w:t xml:space="preserve">minimalny poziom efektywności społecznej wynosi 34% </w:t>
            </w:r>
            <w:r w:rsidRPr="005D5793">
              <w:rPr>
                <w:b/>
                <w:sz w:val="20"/>
                <w:szCs w:val="20"/>
              </w:rPr>
              <w:t>mierzone wśród osób zagrożonych ubóstwem lub wykluczeniem społecznym, które przystąpiły do projektu i skorzystały z usług aktywnej integracji o charakterze społecznym lub edukacyjnym, lub zdrowotnym</w:t>
            </w:r>
            <w:r w:rsidRPr="005D5793">
              <w:rPr>
                <w:sz w:val="20"/>
                <w:szCs w:val="20"/>
              </w:rPr>
              <w:t>. Oznacza to, iż wskaźnik efektywności społecznej na poziomie projektu obejmie min. 34% osób zagrożonych ubóstwem lub wykluczeniem społecznym objętych wsparciem w projekcie (min. 34% liczebności grupy docelowej obejmującej osoby zagrożone ubóstwem lub</w:t>
            </w:r>
            <w:r>
              <w:rPr>
                <w:sz w:val="20"/>
                <w:szCs w:val="20"/>
              </w:rPr>
              <w:t xml:space="preserve"> </w:t>
            </w:r>
            <w:r w:rsidRPr="005D5793">
              <w:rPr>
                <w:sz w:val="20"/>
                <w:szCs w:val="20"/>
              </w:rPr>
              <w:t>wykluczeniem społecznym).</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590FFEE1" w14:textId="77777777" w:rsidR="00013584" w:rsidRDefault="00013584" w:rsidP="00A76321">
            <w:pPr>
              <w:spacing w:line="276" w:lineRule="auto"/>
              <w:rPr>
                <w:sz w:val="20"/>
                <w:szCs w:val="20"/>
              </w:rPr>
            </w:pPr>
            <w:r w:rsidRPr="004753B9">
              <w:rPr>
                <w:b/>
                <w:sz w:val="20"/>
                <w:szCs w:val="20"/>
              </w:rPr>
              <w:lastRenderedPageBreak/>
              <w:t>Źródło pomiaru:</w:t>
            </w:r>
            <w:r w:rsidRPr="004753B9">
              <w:rPr>
                <w:sz w:val="20"/>
                <w:szCs w:val="20"/>
              </w:rPr>
              <w:t xml:space="preserve"> dokumenty </w:t>
            </w:r>
            <w:proofErr w:type="spellStart"/>
            <w:r w:rsidRPr="004753B9">
              <w:rPr>
                <w:sz w:val="20"/>
                <w:szCs w:val="20"/>
              </w:rPr>
              <w:t>potw</w:t>
            </w:r>
            <w:proofErr w:type="spellEnd"/>
            <w:r w:rsidRPr="004753B9">
              <w:rPr>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4753B9">
              <w:rPr>
                <w:sz w:val="20"/>
                <w:szCs w:val="20"/>
              </w:rPr>
              <w:t>zaśw</w:t>
            </w:r>
            <w:proofErr w:type="spellEnd"/>
            <w:r w:rsidRPr="004753B9">
              <w:rPr>
                <w:sz w:val="20"/>
                <w:szCs w:val="20"/>
              </w:rPr>
              <w:t xml:space="preserve">. o </w:t>
            </w:r>
            <w:r w:rsidRPr="004753B9">
              <w:rPr>
                <w:sz w:val="20"/>
                <w:szCs w:val="20"/>
              </w:rPr>
              <w:lastRenderedPageBreak/>
              <w:t xml:space="preserve">podjęciu/ukończeniu terapii uzależnienia/, </w:t>
            </w:r>
            <w:proofErr w:type="spellStart"/>
            <w:r w:rsidRPr="004753B9">
              <w:rPr>
                <w:sz w:val="20"/>
                <w:szCs w:val="20"/>
              </w:rPr>
              <w:t>zaśw</w:t>
            </w:r>
            <w:proofErr w:type="spellEnd"/>
            <w:r w:rsidRPr="004753B9">
              <w:rPr>
                <w:sz w:val="20"/>
                <w:szCs w:val="20"/>
              </w:rPr>
              <w:t xml:space="preserve">. o rozpoczęciu udziału w zajęciach w ramach CIS,KIS/ </w:t>
            </w:r>
            <w:proofErr w:type="spellStart"/>
            <w:r w:rsidRPr="004753B9">
              <w:rPr>
                <w:sz w:val="20"/>
                <w:szCs w:val="20"/>
              </w:rPr>
              <w:t>zaśw</w:t>
            </w:r>
            <w:proofErr w:type="spellEnd"/>
            <w:r w:rsidRPr="004753B9">
              <w:rPr>
                <w:sz w:val="20"/>
                <w:szCs w:val="20"/>
              </w:rPr>
              <w:t xml:space="preserve">. o podjęciu wolontariatu. </w:t>
            </w:r>
          </w:p>
          <w:p w14:paraId="55B1D58E" w14:textId="77777777" w:rsidR="00013584" w:rsidRDefault="00013584" w:rsidP="00A76321">
            <w:pPr>
              <w:spacing w:line="276" w:lineRule="auto"/>
              <w:rPr>
                <w:sz w:val="20"/>
                <w:szCs w:val="20"/>
              </w:rPr>
            </w:pPr>
          </w:p>
          <w:p w14:paraId="225A7DEE" w14:textId="77777777" w:rsidR="00013584" w:rsidRPr="004753B9" w:rsidRDefault="00013584" w:rsidP="00A76321">
            <w:pPr>
              <w:spacing w:line="276" w:lineRule="auto"/>
              <w:rPr>
                <w:sz w:val="20"/>
                <w:szCs w:val="20"/>
              </w:rPr>
            </w:pPr>
            <w:r w:rsidRPr="004753B9">
              <w:rPr>
                <w:b/>
                <w:sz w:val="20"/>
                <w:szCs w:val="20"/>
              </w:rPr>
              <w:t>Sposób pomiaru:</w:t>
            </w:r>
            <w:r w:rsidRPr="004753B9">
              <w:rPr>
                <w:sz w:val="20"/>
                <w:szCs w:val="20"/>
              </w:rPr>
              <w:t xml:space="preserve"> </w:t>
            </w:r>
          </w:p>
          <w:p w14:paraId="39019C04" w14:textId="77777777" w:rsidR="00013584" w:rsidRPr="004753B9" w:rsidRDefault="00013584" w:rsidP="00A76321">
            <w:pPr>
              <w:spacing w:line="276" w:lineRule="auto"/>
              <w:rPr>
                <w:b/>
                <w:sz w:val="20"/>
                <w:szCs w:val="20"/>
              </w:rPr>
            </w:pPr>
            <w:r w:rsidRPr="004753B9">
              <w:rPr>
                <w:sz w:val="20"/>
                <w:szCs w:val="20"/>
              </w:rPr>
              <w:t>do 3 miesięcy następujących po zakończeniu udziału uczestnika w projekcie.</w:t>
            </w:r>
          </w:p>
          <w:p w14:paraId="719A2293" w14:textId="3DAB6563" w:rsidR="00013584" w:rsidRDefault="00013584" w:rsidP="00A76321">
            <w:pPr>
              <w:spacing w:line="276" w:lineRule="auto"/>
              <w:rPr>
                <w:rFonts w:eastAsia="Calibri"/>
                <w:b/>
                <w:bCs/>
                <w:sz w:val="20"/>
                <w:szCs w:val="20"/>
                <w:lang w:eastAsia="en-US"/>
              </w:rPr>
            </w:pPr>
          </w:p>
        </w:tc>
      </w:tr>
      <w:tr w:rsidR="00013584" w:rsidRPr="004753B9" w14:paraId="034F60C4" w14:textId="77777777" w:rsidTr="00652D6F">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AFCA9" w14:textId="427C2E61" w:rsidR="00013584" w:rsidRPr="004753B9" w:rsidRDefault="00013584" w:rsidP="00A76321">
            <w:pPr>
              <w:autoSpaceDE w:val="0"/>
              <w:autoSpaceDN w:val="0"/>
              <w:adjustRightInd w:val="0"/>
              <w:spacing w:line="276" w:lineRule="auto"/>
              <w:rPr>
                <w:sz w:val="20"/>
                <w:szCs w:val="20"/>
              </w:rPr>
            </w:pPr>
            <w:r>
              <w:rPr>
                <w:sz w:val="20"/>
                <w:szCs w:val="20"/>
              </w:rPr>
              <w:lastRenderedPageBreak/>
              <w:t>Wskaźnik efektywności zatrudnieniowej</w:t>
            </w:r>
          </w:p>
        </w:tc>
        <w:tc>
          <w:tcPr>
            <w:tcW w:w="1083" w:type="dxa"/>
            <w:tcBorders>
              <w:top w:val="single" w:sz="4" w:space="0" w:color="auto"/>
              <w:left w:val="single" w:sz="4" w:space="0" w:color="auto"/>
              <w:bottom w:val="single" w:sz="4" w:space="0" w:color="auto"/>
              <w:right w:val="single" w:sz="4" w:space="0" w:color="auto"/>
            </w:tcBorders>
          </w:tcPr>
          <w:p w14:paraId="573B9E69" w14:textId="310C1448" w:rsidR="00013584" w:rsidRPr="004753B9" w:rsidRDefault="00013584" w:rsidP="00A76321">
            <w:pPr>
              <w:autoSpaceDE w:val="0"/>
              <w:autoSpaceDN w:val="0"/>
              <w:adjustRightInd w:val="0"/>
              <w:spacing w:line="276" w:lineRule="auto"/>
              <w:jc w:val="both"/>
              <w:rPr>
                <w:rFonts w:eastAsia="Calibri"/>
                <w:sz w:val="20"/>
                <w:szCs w:val="20"/>
              </w:rPr>
            </w:pPr>
            <w:r>
              <w:rPr>
                <w:rFonts w:eastAsia="Calibri"/>
                <w:sz w:val="20"/>
                <w:szCs w:val="20"/>
              </w:rPr>
              <w:t>osoba</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3772EE37" w14:textId="044212A2" w:rsidR="00013584" w:rsidRDefault="00013584" w:rsidP="00A76321">
            <w:pPr>
              <w:autoSpaceDE w:val="0"/>
              <w:autoSpaceDN w:val="0"/>
              <w:adjustRightInd w:val="0"/>
              <w:spacing w:line="276" w:lineRule="auto"/>
              <w:jc w:val="both"/>
              <w:rPr>
                <w:rFonts w:eastAsia="Calibri"/>
                <w:sz w:val="20"/>
                <w:szCs w:val="20"/>
              </w:rPr>
            </w:pPr>
            <w:r w:rsidRPr="009408C7">
              <w:rPr>
                <w:rFonts w:eastAsia="Calibri"/>
                <w:sz w:val="20"/>
                <w:szCs w:val="20"/>
              </w:rPr>
              <w:t xml:space="preserve">Definicja oraz szczegółowe warunki dotyczące metodologii pomiaru i sposobu weryfikacji spełnienia warunku dot. efektywności społecznej i zatrudnieniowej zawierają załączniki do </w:t>
            </w:r>
            <w:r>
              <w:rPr>
                <w:rFonts w:eastAsia="Calibri"/>
                <w:sz w:val="20"/>
                <w:szCs w:val="20"/>
              </w:rPr>
              <w:t>Ogłoszenia o naborze</w:t>
            </w:r>
            <w:r w:rsidRPr="009408C7">
              <w:rPr>
                <w:rFonts w:eastAsia="Calibri"/>
                <w:sz w:val="20"/>
                <w:szCs w:val="20"/>
              </w:rPr>
              <w:t>: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14:paraId="4F298893" w14:textId="77777777" w:rsidR="00013584" w:rsidRDefault="00013584" w:rsidP="00A76321">
            <w:pPr>
              <w:autoSpaceDE w:val="0"/>
              <w:autoSpaceDN w:val="0"/>
              <w:adjustRightInd w:val="0"/>
              <w:spacing w:line="276" w:lineRule="auto"/>
              <w:jc w:val="both"/>
              <w:rPr>
                <w:rFonts w:eastAsia="Calibri"/>
                <w:sz w:val="20"/>
                <w:szCs w:val="20"/>
              </w:rPr>
            </w:pPr>
            <w:r>
              <w:rPr>
                <w:rFonts w:eastAsia="Calibri"/>
                <w:sz w:val="20"/>
                <w:szCs w:val="20"/>
              </w:rPr>
              <w:t>Zgodnie z powyższymi wytycznymi</w:t>
            </w:r>
          </w:p>
          <w:p w14:paraId="07694C04" w14:textId="77777777" w:rsidR="00013584" w:rsidRPr="00CF16FD" w:rsidRDefault="00013584" w:rsidP="00A76321">
            <w:pPr>
              <w:autoSpaceDE w:val="0"/>
              <w:autoSpaceDN w:val="0"/>
              <w:adjustRightInd w:val="0"/>
              <w:spacing w:line="276" w:lineRule="auto"/>
              <w:jc w:val="both"/>
              <w:rPr>
                <w:rFonts w:eastAsia="Calibri"/>
                <w:sz w:val="20"/>
                <w:szCs w:val="20"/>
              </w:rPr>
            </w:pPr>
            <w:r>
              <w:rPr>
                <w:rFonts w:eastAsia="Calibri"/>
                <w:sz w:val="20"/>
                <w:szCs w:val="20"/>
              </w:rPr>
              <w:t>e</w:t>
            </w:r>
            <w:r w:rsidRPr="00CF16FD">
              <w:rPr>
                <w:rFonts w:eastAsia="Calibri"/>
                <w:sz w:val="20"/>
                <w:szCs w:val="20"/>
              </w:rPr>
              <w:t xml:space="preserve">fektywność zatrudnieniowa określa odsetek uczestników projektu, którzy znaleźli się w jednej z poniższych sytuacji: </w:t>
            </w:r>
          </w:p>
          <w:p w14:paraId="6D95FC68" w14:textId="77777777" w:rsidR="00013584" w:rsidRPr="00CF16FD"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a)</w:t>
            </w:r>
            <w:r w:rsidRPr="00CF16FD">
              <w:rPr>
                <w:rFonts w:eastAsia="Calibri"/>
                <w:sz w:val="20"/>
                <w:szCs w:val="20"/>
              </w:rPr>
              <w:tab/>
              <w:t xml:space="preserve">jako osoby bierne zawodowo  lub bezrobotne w momencie </w:t>
            </w:r>
            <w:r w:rsidRPr="00CF16FD">
              <w:rPr>
                <w:rFonts w:eastAsia="Calibri"/>
                <w:sz w:val="20"/>
                <w:szCs w:val="20"/>
              </w:rPr>
              <w:lastRenderedPageBreak/>
              <w:t>przystąpienia do projektu, podjęli zatrudnienie  po zakończeniu udziału w projekcie lub w trakcie jego trwania;</w:t>
            </w:r>
          </w:p>
          <w:p w14:paraId="2E012282" w14:textId="77777777" w:rsidR="00013584" w:rsidRPr="00CF16FD"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b)</w:t>
            </w:r>
            <w:r w:rsidRPr="00CF16FD">
              <w:rPr>
                <w:rFonts w:eastAsia="Calibri"/>
                <w:sz w:val="20"/>
                <w:szCs w:val="20"/>
              </w:rPr>
              <w:tab/>
              <w:t>jako osoby bierne zawodowo w momencie przystąpienia do projektu, zaczęli poszukiwać pracy  po zakończeniu udziału w projekcie;</w:t>
            </w:r>
          </w:p>
          <w:p w14:paraId="7C95B176" w14:textId="77777777" w:rsidR="00013584" w:rsidRPr="00CF16FD"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c)</w:t>
            </w:r>
            <w:r w:rsidRPr="00CF16FD">
              <w:rPr>
                <w:rFonts w:eastAsia="Calibri"/>
                <w:sz w:val="20"/>
                <w:szCs w:val="20"/>
              </w:rPr>
              <w:tab/>
              <w:t>jako osoby bierne zawodowo lub bezrobotne w momencie przystąpienia do projektu, podjęli dalszą aktywizację zawodową, w tym w projekcie realizowanym w ramach PI 9v lub CT 8 (PI 8i, 8ii, 8iii lub 8iv), po zakończeniu udziału w projekcie lub w trakcie jego trwania;</w:t>
            </w:r>
          </w:p>
          <w:p w14:paraId="15C5ECB6" w14:textId="77777777" w:rsidR="00013584" w:rsidRPr="00CF16FD"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d)</w:t>
            </w:r>
            <w:r w:rsidRPr="00CF16FD">
              <w:rPr>
                <w:rFonts w:eastAsia="Calibri"/>
                <w:sz w:val="20"/>
                <w:szCs w:val="20"/>
              </w:rPr>
              <w:tab/>
              <w:t>jako uczestnicy CIS lub KIS w trakcie trwania projektu lub po jego zakończeniu podjęli zatrudnienie w ramach zatrudnienia wspieranego;</w:t>
            </w:r>
          </w:p>
          <w:p w14:paraId="6516CADF" w14:textId="77777777" w:rsidR="00013584" w:rsidRPr="00CF16FD"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e)</w:t>
            </w:r>
            <w:r w:rsidRPr="00CF16FD">
              <w:rPr>
                <w:rFonts w:eastAsia="Calibri"/>
                <w:sz w:val="20"/>
                <w:szCs w:val="20"/>
              </w:rPr>
              <w:tab/>
              <w:t xml:space="preserve">jako osoby zatrudnione w ZAZ lub uczestniczące w WTZ w trakcie trwania projektu lub po jego zakończeniu podjęli zatrudnienie na otwartym rynku pracy, w tym w PS. </w:t>
            </w:r>
          </w:p>
          <w:p w14:paraId="3671B52A" w14:textId="77777777" w:rsidR="00013584" w:rsidRPr="00CF16FD" w:rsidRDefault="00013584" w:rsidP="00A76321">
            <w:pPr>
              <w:autoSpaceDE w:val="0"/>
              <w:autoSpaceDN w:val="0"/>
              <w:adjustRightInd w:val="0"/>
              <w:spacing w:line="276" w:lineRule="auto"/>
              <w:jc w:val="both"/>
              <w:rPr>
                <w:rFonts w:eastAsia="Calibri"/>
                <w:sz w:val="20"/>
                <w:szCs w:val="20"/>
              </w:rPr>
            </w:pPr>
          </w:p>
          <w:p w14:paraId="433FD22B" w14:textId="77777777" w:rsidR="00013584" w:rsidRDefault="00013584" w:rsidP="00A76321">
            <w:pPr>
              <w:autoSpaceDE w:val="0"/>
              <w:autoSpaceDN w:val="0"/>
              <w:adjustRightInd w:val="0"/>
              <w:spacing w:line="276" w:lineRule="auto"/>
              <w:jc w:val="both"/>
              <w:rPr>
                <w:rFonts w:eastAsia="Calibri"/>
                <w:sz w:val="20"/>
                <w:szCs w:val="20"/>
              </w:rPr>
            </w:pPr>
            <w:r w:rsidRPr="00CF16FD">
              <w:rPr>
                <w:rFonts w:eastAsia="Calibri"/>
                <w:sz w:val="20"/>
                <w:szCs w:val="20"/>
              </w:rPr>
              <w:t xml:space="preserve">Wszystkie wymienione w </w:t>
            </w:r>
            <w:r>
              <w:rPr>
                <w:rFonts w:eastAsia="Calibri"/>
                <w:sz w:val="20"/>
                <w:szCs w:val="20"/>
              </w:rPr>
              <w:t>li</w:t>
            </w:r>
            <w:r w:rsidRPr="00CF16FD">
              <w:rPr>
                <w:rFonts w:eastAsia="Calibri"/>
                <w:sz w:val="20"/>
                <w:szCs w:val="20"/>
              </w:rPr>
              <w:t>t</w:t>
            </w:r>
            <w:r>
              <w:rPr>
                <w:rFonts w:eastAsia="Calibri"/>
                <w:sz w:val="20"/>
                <w:szCs w:val="20"/>
              </w:rPr>
              <w:t>. a)-e)</w:t>
            </w:r>
            <w:r w:rsidRPr="00CF16FD">
              <w:rPr>
                <w:rFonts w:eastAsia="Calibri"/>
                <w:sz w:val="20"/>
                <w:szCs w:val="20"/>
              </w:rPr>
              <w:t xml:space="preserve"> powyżej sytuacje uznawane są za osiągnięcie efektywności zatrudnieniowej i nie są uwzględniane na potrzeby pomiaru efektywności społecznej.</w:t>
            </w:r>
          </w:p>
          <w:p w14:paraId="026E8129" w14:textId="77777777" w:rsidR="00013584" w:rsidRPr="001072C5" w:rsidRDefault="00013584" w:rsidP="00A76321">
            <w:pPr>
              <w:autoSpaceDE w:val="0"/>
              <w:autoSpaceDN w:val="0"/>
              <w:adjustRightInd w:val="0"/>
              <w:spacing w:line="276" w:lineRule="auto"/>
              <w:jc w:val="both"/>
              <w:rPr>
                <w:rFonts w:eastAsia="Calibri"/>
                <w:sz w:val="20"/>
                <w:szCs w:val="20"/>
              </w:rPr>
            </w:pPr>
            <w:r>
              <w:rPr>
                <w:rFonts w:eastAsia="Calibri"/>
                <w:sz w:val="20"/>
                <w:szCs w:val="20"/>
              </w:rPr>
              <w:t>Minimalny p</w:t>
            </w:r>
            <w:r w:rsidRPr="001072C5">
              <w:rPr>
                <w:rFonts w:eastAsia="Calibri"/>
                <w:sz w:val="20"/>
                <w:szCs w:val="20"/>
              </w:rPr>
              <w:t>oziom wskaźnika:</w:t>
            </w:r>
          </w:p>
          <w:p w14:paraId="645DA496" w14:textId="77777777" w:rsidR="00013584" w:rsidRPr="001072C5" w:rsidRDefault="00013584" w:rsidP="00A76321">
            <w:pPr>
              <w:autoSpaceDE w:val="0"/>
              <w:autoSpaceDN w:val="0"/>
              <w:adjustRightInd w:val="0"/>
              <w:spacing w:line="276" w:lineRule="auto"/>
              <w:jc w:val="both"/>
              <w:rPr>
                <w:rFonts w:eastAsia="Calibri"/>
                <w:sz w:val="20"/>
                <w:szCs w:val="20"/>
              </w:rPr>
            </w:pPr>
            <w:r w:rsidRPr="001072C5">
              <w:rPr>
                <w:rFonts w:eastAsia="Calibri"/>
                <w:sz w:val="20"/>
                <w:szCs w:val="20"/>
              </w:rPr>
              <w:t>a) wskaźnik efektywności zatrudnieniowej dla osób z</w:t>
            </w:r>
          </w:p>
          <w:p w14:paraId="777FEC27" w14:textId="77777777" w:rsidR="00013584" w:rsidRPr="005D5793" w:rsidRDefault="00013584" w:rsidP="00A76321">
            <w:pPr>
              <w:autoSpaceDE w:val="0"/>
              <w:autoSpaceDN w:val="0"/>
              <w:adjustRightInd w:val="0"/>
              <w:spacing w:line="276" w:lineRule="auto"/>
              <w:jc w:val="both"/>
              <w:rPr>
                <w:rFonts w:eastAsia="Calibri"/>
                <w:b/>
                <w:color w:val="FF0000"/>
                <w:sz w:val="20"/>
                <w:szCs w:val="20"/>
              </w:rPr>
            </w:pPr>
            <w:r w:rsidRPr="001072C5">
              <w:rPr>
                <w:rFonts w:eastAsia="Calibri"/>
                <w:sz w:val="20"/>
                <w:szCs w:val="20"/>
              </w:rPr>
              <w:t xml:space="preserve">niepełnosprawnościami - </w:t>
            </w:r>
            <w:r w:rsidRPr="005D5793">
              <w:rPr>
                <w:rFonts w:eastAsia="Calibri"/>
                <w:b/>
                <w:color w:val="FF0000"/>
                <w:sz w:val="20"/>
                <w:szCs w:val="20"/>
              </w:rPr>
              <w:t>wartość docelowa 12%;</w:t>
            </w:r>
          </w:p>
          <w:p w14:paraId="019386F6" w14:textId="77777777" w:rsidR="00013584" w:rsidRPr="001072C5" w:rsidRDefault="00013584" w:rsidP="00A76321">
            <w:pPr>
              <w:autoSpaceDE w:val="0"/>
              <w:autoSpaceDN w:val="0"/>
              <w:adjustRightInd w:val="0"/>
              <w:spacing w:line="276" w:lineRule="auto"/>
              <w:jc w:val="both"/>
              <w:rPr>
                <w:rFonts w:eastAsia="Calibri"/>
                <w:sz w:val="20"/>
                <w:szCs w:val="20"/>
              </w:rPr>
            </w:pPr>
            <w:r w:rsidRPr="001072C5">
              <w:rPr>
                <w:rFonts w:eastAsia="Calibri"/>
                <w:sz w:val="20"/>
                <w:szCs w:val="20"/>
              </w:rPr>
              <w:t>b) wskaźnik efektywności zatrudnieniowej dla pozostałych osób lub</w:t>
            </w:r>
            <w:r>
              <w:rPr>
                <w:rFonts w:eastAsia="Calibri"/>
                <w:sz w:val="20"/>
                <w:szCs w:val="20"/>
              </w:rPr>
              <w:t xml:space="preserve"> </w:t>
            </w:r>
            <w:r w:rsidRPr="001072C5">
              <w:rPr>
                <w:rFonts w:eastAsia="Calibri"/>
                <w:sz w:val="20"/>
                <w:szCs w:val="20"/>
              </w:rPr>
              <w:t>środowisk zagrożonych ubóstwem lub wykluczeniem społecznym –</w:t>
            </w:r>
          </w:p>
          <w:p w14:paraId="2538FE45" w14:textId="13AD4956" w:rsidR="00013584" w:rsidRPr="004753B9" w:rsidRDefault="00013584" w:rsidP="00A76321">
            <w:pPr>
              <w:autoSpaceDE w:val="0"/>
              <w:autoSpaceDN w:val="0"/>
              <w:adjustRightInd w:val="0"/>
              <w:spacing w:line="276" w:lineRule="auto"/>
              <w:jc w:val="both"/>
              <w:rPr>
                <w:rFonts w:eastAsia="Calibri"/>
                <w:sz w:val="20"/>
                <w:szCs w:val="20"/>
              </w:rPr>
            </w:pPr>
            <w:r w:rsidRPr="005D5793">
              <w:rPr>
                <w:rFonts w:eastAsia="Calibri"/>
                <w:b/>
                <w:color w:val="FF0000"/>
                <w:sz w:val="20"/>
                <w:szCs w:val="20"/>
              </w:rPr>
              <w:t>wartość docelowa 25%.</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3C24C6FA" w14:textId="77777777" w:rsidR="00013584" w:rsidRPr="005D5793" w:rsidRDefault="00013584" w:rsidP="00A76321">
            <w:pPr>
              <w:spacing w:line="276" w:lineRule="auto"/>
              <w:rPr>
                <w:sz w:val="20"/>
                <w:szCs w:val="20"/>
              </w:rPr>
            </w:pPr>
            <w:r w:rsidRPr="009408C7">
              <w:rPr>
                <w:b/>
                <w:sz w:val="20"/>
                <w:szCs w:val="20"/>
              </w:rPr>
              <w:lastRenderedPageBreak/>
              <w:t>Źródło</w:t>
            </w:r>
            <w:r>
              <w:rPr>
                <w:b/>
                <w:sz w:val="20"/>
                <w:szCs w:val="20"/>
              </w:rPr>
              <w:t xml:space="preserve"> pomiaru</w:t>
            </w:r>
            <w:r w:rsidRPr="009408C7">
              <w:rPr>
                <w:b/>
                <w:sz w:val="20"/>
                <w:szCs w:val="20"/>
              </w:rPr>
              <w:t>:</w:t>
            </w:r>
            <w:r w:rsidRPr="005D5793">
              <w:rPr>
                <w:sz w:val="20"/>
                <w:szCs w:val="20"/>
              </w:rPr>
              <w:t xml:space="preserve"> kopie umów o pracę na okres min. 3 m-</w:t>
            </w:r>
            <w:proofErr w:type="spellStart"/>
            <w:r w:rsidRPr="005D5793">
              <w:rPr>
                <w:sz w:val="20"/>
                <w:szCs w:val="20"/>
              </w:rPr>
              <w:t>cy</w:t>
            </w:r>
            <w:proofErr w:type="spellEnd"/>
            <w:r w:rsidRPr="005D5793">
              <w:rPr>
                <w:sz w:val="20"/>
                <w:szCs w:val="20"/>
              </w:rPr>
              <w:t xml:space="preserve"> min. na 1/2 etatu; um. cywilnoprawna</w:t>
            </w:r>
          </w:p>
          <w:p w14:paraId="69F23943" w14:textId="77777777" w:rsidR="00013584" w:rsidRPr="005D5793" w:rsidRDefault="00013584" w:rsidP="00A76321">
            <w:pPr>
              <w:spacing w:line="276" w:lineRule="auto"/>
              <w:rPr>
                <w:sz w:val="20"/>
                <w:szCs w:val="20"/>
              </w:rPr>
            </w:pPr>
            <w:r w:rsidRPr="005D5793">
              <w:rPr>
                <w:sz w:val="20"/>
                <w:szCs w:val="20"/>
              </w:rPr>
              <w:t>zawarta na min. 3 m-ce, równa lub wyższa od trzykrotności minimalnego wynagrodzenia za</w:t>
            </w:r>
          </w:p>
          <w:p w14:paraId="0C8BB462" w14:textId="77777777" w:rsidR="00013584" w:rsidRPr="005D5793" w:rsidRDefault="00013584" w:rsidP="00A76321">
            <w:pPr>
              <w:spacing w:line="276" w:lineRule="auto"/>
              <w:rPr>
                <w:sz w:val="20"/>
                <w:szCs w:val="20"/>
              </w:rPr>
            </w:pPr>
            <w:r w:rsidRPr="005D5793">
              <w:rPr>
                <w:sz w:val="20"/>
                <w:szCs w:val="20"/>
              </w:rPr>
              <w:t>pracę; um. o dzieło, równa lub wyższa od trzykrotności minimalnego wynagrodzenia za pracę; dokumenty</w:t>
            </w:r>
          </w:p>
          <w:p w14:paraId="6693BC6F" w14:textId="77777777" w:rsidR="00013584" w:rsidRPr="005D5793" w:rsidRDefault="00013584" w:rsidP="00A76321">
            <w:pPr>
              <w:spacing w:line="276" w:lineRule="auto"/>
              <w:rPr>
                <w:sz w:val="20"/>
                <w:szCs w:val="20"/>
              </w:rPr>
            </w:pPr>
            <w:r w:rsidRPr="005D5793">
              <w:rPr>
                <w:sz w:val="20"/>
                <w:szCs w:val="20"/>
              </w:rPr>
              <w:t>potwierdzające fakt prowadzenia działalności gospodarczej przez okres min. 3 m-</w:t>
            </w:r>
            <w:proofErr w:type="spellStart"/>
            <w:r w:rsidRPr="005D5793">
              <w:rPr>
                <w:sz w:val="20"/>
                <w:szCs w:val="20"/>
              </w:rPr>
              <w:t>cy</w:t>
            </w:r>
            <w:proofErr w:type="spellEnd"/>
            <w:r w:rsidRPr="005D5793">
              <w:rPr>
                <w:sz w:val="20"/>
                <w:szCs w:val="20"/>
              </w:rPr>
              <w:t xml:space="preserve"> po zakończeniu udziału w</w:t>
            </w:r>
            <w:r>
              <w:rPr>
                <w:sz w:val="20"/>
                <w:szCs w:val="20"/>
              </w:rPr>
              <w:t xml:space="preserve"> </w:t>
            </w:r>
            <w:r w:rsidRPr="005D5793">
              <w:rPr>
                <w:sz w:val="20"/>
                <w:szCs w:val="20"/>
              </w:rPr>
              <w:t>projekcie (np. dowód opłacenia składek na ubezpieczenie społeczne lub zaświadczenie wydane przez upoważniony</w:t>
            </w:r>
            <w:r>
              <w:rPr>
                <w:sz w:val="20"/>
                <w:szCs w:val="20"/>
              </w:rPr>
              <w:t xml:space="preserve"> </w:t>
            </w:r>
            <w:r w:rsidRPr="005D5793">
              <w:rPr>
                <w:sz w:val="20"/>
                <w:szCs w:val="20"/>
              </w:rPr>
              <w:t>organ np. ZUS, US, urząd gminy).</w:t>
            </w:r>
          </w:p>
          <w:p w14:paraId="4CB0EE4D" w14:textId="77777777" w:rsidR="00013584" w:rsidRPr="005D5793" w:rsidRDefault="00013584" w:rsidP="00A76321">
            <w:pPr>
              <w:spacing w:line="276" w:lineRule="auto"/>
              <w:rPr>
                <w:sz w:val="20"/>
                <w:szCs w:val="20"/>
              </w:rPr>
            </w:pPr>
          </w:p>
          <w:p w14:paraId="7BBF4232" w14:textId="77777777" w:rsidR="00013584" w:rsidRPr="004753B9" w:rsidRDefault="00013584" w:rsidP="00A76321">
            <w:pPr>
              <w:spacing w:line="276" w:lineRule="auto"/>
              <w:rPr>
                <w:b/>
                <w:sz w:val="20"/>
                <w:szCs w:val="20"/>
              </w:rPr>
            </w:pPr>
            <w:r w:rsidRPr="009408C7">
              <w:rPr>
                <w:b/>
                <w:sz w:val="20"/>
                <w:szCs w:val="20"/>
              </w:rPr>
              <w:t>Sposób pomiaru</w:t>
            </w:r>
            <w:r w:rsidRPr="005D5793">
              <w:rPr>
                <w:sz w:val="20"/>
                <w:szCs w:val="20"/>
              </w:rPr>
              <w:t>: do 3 miesięcy następ. po zakończeniu udziału uczestnika w projekcie</w:t>
            </w:r>
          </w:p>
          <w:p w14:paraId="32019F77" w14:textId="5E06B333" w:rsidR="00013584" w:rsidRDefault="00013584" w:rsidP="00A76321">
            <w:pPr>
              <w:spacing w:line="276" w:lineRule="auto"/>
              <w:rPr>
                <w:rFonts w:eastAsia="Calibri"/>
                <w:b/>
                <w:bCs/>
                <w:sz w:val="20"/>
                <w:szCs w:val="20"/>
                <w:lang w:eastAsia="en-US"/>
              </w:rPr>
            </w:pPr>
          </w:p>
        </w:tc>
      </w:tr>
    </w:tbl>
    <w:p w14:paraId="5D42EADF" w14:textId="77777777" w:rsidR="0040069E" w:rsidRPr="0040069E" w:rsidRDefault="0040069E" w:rsidP="00D073FE">
      <w:pPr>
        <w:pStyle w:val="Bezodstpw"/>
        <w:spacing w:line="276" w:lineRule="auto"/>
        <w:jc w:val="both"/>
        <w:rPr>
          <w:rFonts w:ascii="Times New Roman" w:hAnsi="Times New Roman"/>
          <w:sz w:val="24"/>
          <w:szCs w:val="24"/>
        </w:rPr>
      </w:pPr>
    </w:p>
    <w:p w14:paraId="6B39499F" w14:textId="77777777" w:rsid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 </w:t>
      </w:r>
    </w:p>
    <w:p w14:paraId="0FCA4616" w14:textId="790D382E" w:rsidR="0040069E" w:rsidRPr="0040069E" w:rsidRDefault="00CD3DE3" w:rsidP="004B6E6B">
      <w:pPr>
        <w:pStyle w:val="Bezodstpw"/>
        <w:spacing w:line="276" w:lineRule="auto"/>
        <w:jc w:val="both"/>
        <w:rPr>
          <w:rFonts w:ascii="Times New Roman" w:hAnsi="Times New Roman"/>
          <w:sz w:val="24"/>
          <w:szCs w:val="24"/>
        </w:rPr>
      </w:pPr>
      <w:r>
        <w:rPr>
          <w:rFonts w:cs="Calibri"/>
          <w:noProof/>
          <w:lang w:eastAsia="pl-PL"/>
        </w:rPr>
        <mc:AlternateContent>
          <mc:Choice Requires="wps">
            <w:drawing>
              <wp:inline distT="0" distB="0" distL="0" distR="0" wp14:anchorId="0EA77588" wp14:editId="18C3C25D">
                <wp:extent cx="5772150" cy="676275"/>
                <wp:effectExtent l="0" t="0" r="19050"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76275"/>
                        </a:xfrm>
                        <a:prstGeom prst="rect">
                          <a:avLst/>
                        </a:prstGeom>
                        <a:solidFill>
                          <a:schemeClr val="bg1">
                            <a:lumMod val="85000"/>
                          </a:schemeClr>
                        </a:solidFill>
                        <a:ln w="3175">
                          <a:solidFill>
                            <a:schemeClr val="tx1"/>
                          </a:solidFill>
                        </a:ln>
                        <a:effectLst/>
                      </wps:spPr>
                      <wps:txbx>
                        <w:txbxContent>
                          <w:p w14:paraId="3D1704F7" w14:textId="53221A1F" w:rsidR="00A91DCC" w:rsidRPr="005236D5" w:rsidRDefault="00A91DCC"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A91DCC" w:rsidRDefault="00A91DCC" w:rsidP="0040069E">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0EA77588" id="Text Box 7" o:spid="_x0000_s1036" type="#_x0000_t202" style="width:45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" fillcolor="#d8d8d8 [2732]" strokecolor="black [3213]" strokeweight=".25pt">
                <v:textbox>
                  <w:txbxContent>
                    <w:p w14:paraId="3D1704F7" w14:textId="53221A1F" w:rsidR="00A91DCC" w:rsidRPr="005236D5" w:rsidRDefault="00A91DCC" w:rsidP="005236D5">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5236D5">
                        <w:rPr>
                          <w:rFonts w:ascii="Times New Roman" w:hAnsi="Times New Roman"/>
                          <w:i/>
                          <w:sz w:val="24"/>
                          <w:szCs w:val="24"/>
                        </w:rPr>
                        <w:t>LGD będzie weryfikować spełnienie celu projektu (wyrażonego wskaźnikami produktów lub rezultatów) również na zakończenie realizacji projektu zgodnie z regułą proporcjonalności, opisaną w podrozdziale II.4.2 Zasad.</w:t>
                      </w:r>
                    </w:p>
                    <w:p w14:paraId="37264EA6" w14:textId="77777777" w:rsidR="00A91DCC" w:rsidRDefault="00A91DCC" w:rsidP="0040069E">
                      <w:pPr>
                        <w:spacing w:line="360" w:lineRule="auto"/>
                        <w:jc w:val="both"/>
                      </w:pPr>
                    </w:p>
                  </w:txbxContent>
                </v:textbox>
                <w10:anchorlock/>
              </v:shape>
            </w:pict>
          </mc:Fallback>
        </mc:AlternateContent>
      </w:r>
    </w:p>
    <w:p w14:paraId="5DEF6E11" w14:textId="35174E2D" w:rsidR="0040069E" w:rsidRDefault="0040069E" w:rsidP="004B6E6B">
      <w:pPr>
        <w:pStyle w:val="Bezodstpw"/>
        <w:spacing w:line="276" w:lineRule="auto"/>
        <w:jc w:val="both"/>
        <w:rPr>
          <w:rFonts w:ascii="Times New Roman" w:hAnsi="Times New Roman"/>
          <w:sz w:val="24"/>
          <w:szCs w:val="24"/>
        </w:rPr>
      </w:pPr>
    </w:p>
    <w:p w14:paraId="5A1EE0B3" w14:textId="12049657" w:rsidR="008119FD" w:rsidRDefault="008119FD" w:rsidP="004B6E6B">
      <w:pPr>
        <w:pStyle w:val="Bezodstpw"/>
        <w:spacing w:line="276" w:lineRule="auto"/>
        <w:jc w:val="both"/>
        <w:rPr>
          <w:rFonts w:ascii="Times New Roman" w:hAnsi="Times New Roman"/>
          <w:sz w:val="24"/>
          <w:szCs w:val="24"/>
        </w:rPr>
      </w:pPr>
      <w:r>
        <w:rPr>
          <w:rFonts w:cs="Calibri"/>
          <w:noProof/>
          <w:lang w:eastAsia="pl-PL"/>
        </w:rPr>
        <w:lastRenderedPageBreak/>
        <mc:AlternateContent>
          <mc:Choice Requires="wps">
            <w:drawing>
              <wp:inline distT="0" distB="0" distL="0" distR="0" wp14:anchorId="550840DA" wp14:editId="71BC46C2">
                <wp:extent cx="5760720" cy="1685925"/>
                <wp:effectExtent l="0" t="0" r="11430" b="2857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85925"/>
                        </a:xfrm>
                        <a:prstGeom prst="rect">
                          <a:avLst/>
                        </a:prstGeom>
                        <a:solidFill>
                          <a:schemeClr val="bg1">
                            <a:lumMod val="85000"/>
                          </a:schemeClr>
                        </a:solidFill>
                        <a:ln w="3175">
                          <a:solidFill>
                            <a:schemeClr val="tx1"/>
                          </a:solidFill>
                        </a:ln>
                        <a:effectLst/>
                      </wps:spPr>
                      <wps:txbx>
                        <w:txbxContent>
                          <w:p w14:paraId="02C4FE1E" w14:textId="37490A6B" w:rsidR="00A91DCC" w:rsidRPr="008119FD" w:rsidRDefault="00A91DCC"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A91DCC" w:rsidRDefault="00A91DCC" w:rsidP="008119FD">
                            <w:pPr>
                              <w:spacing w:line="360" w:lineRule="auto"/>
                              <w:jc w:val="both"/>
                            </w:pPr>
                          </w:p>
                        </w:txbxContent>
                      </wps:txbx>
                      <wps:bodyPr rot="0" vert="horz" wrap="square" lIns="91440" tIns="45720" rIns="91440" bIns="45720" anchor="t" anchorCtr="0" upright="1">
                        <a:noAutofit/>
                      </wps:bodyPr>
                    </wps:wsp>
                  </a:graphicData>
                </a:graphic>
              </wp:inline>
            </w:drawing>
          </mc:Choice>
          <mc:Fallback>
            <w:pict>
              <v:shape w14:anchorId="550840DA" id="_x0000_s1037" type="#_x0000_t202" style="width:453.6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" fillcolor="#d8d8d8 [2732]" strokecolor="black [3213]" strokeweight=".25pt">
                <v:textbox>
                  <w:txbxContent>
                    <w:p w14:paraId="02C4FE1E" w14:textId="37490A6B" w:rsidR="00A91DCC" w:rsidRPr="008119FD" w:rsidRDefault="00A91DCC" w:rsidP="008119FD">
                      <w:pPr>
                        <w:pStyle w:val="Bezodstpw"/>
                        <w:jc w:val="both"/>
                        <w:rPr>
                          <w:rFonts w:ascii="Times New Roman" w:hAnsi="Times New Roman"/>
                          <w:i/>
                          <w:sz w:val="24"/>
                          <w:szCs w:val="24"/>
                        </w:rPr>
                      </w:pPr>
                      <w:r w:rsidRPr="005236D5">
                        <w:rPr>
                          <w:rFonts w:ascii="Times New Roman" w:hAnsi="Times New Roman"/>
                          <w:b/>
                          <w:i/>
                          <w:sz w:val="24"/>
                          <w:szCs w:val="24"/>
                        </w:rPr>
                        <w:t>U</w:t>
                      </w:r>
                      <w:r>
                        <w:rPr>
                          <w:rFonts w:ascii="Times New Roman" w:hAnsi="Times New Roman"/>
                          <w:b/>
                          <w:i/>
                          <w:sz w:val="24"/>
                          <w:szCs w:val="24"/>
                        </w:rPr>
                        <w:t>WAGA</w:t>
                      </w:r>
                      <w:r w:rsidRPr="005236D5">
                        <w:rPr>
                          <w:rFonts w:ascii="Times New Roman" w:hAnsi="Times New Roman"/>
                          <w:b/>
                          <w:i/>
                          <w:sz w:val="24"/>
                          <w:szCs w:val="24"/>
                        </w:rPr>
                        <w:t>!</w:t>
                      </w:r>
                      <w:r>
                        <w:rPr>
                          <w:rFonts w:ascii="Times New Roman" w:hAnsi="Times New Roman"/>
                          <w:b/>
                          <w:i/>
                          <w:sz w:val="24"/>
                          <w:szCs w:val="24"/>
                        </w:rPr>
                        <w:t xml:space="preserve"> </w:t>
                      </w:r>
                      <w:r w:rsidRPr="00316B9C">
                        <w:rPr>
                          <w:rFonts w:ascii="Times New Roman" w:hAnsi="Times New Roman"/>
                          <w:i/>
                          <w:sz w:val="24"/>
                          <w:szCs w:val="24"/>
                        </w:rPr>
                        <w:t>W związku z realizacją projektów objętych grantem z wykorzystaniem uproszczonych metod rozliczania wydatków w projektach finansowanych ze środków EFS, LGD „</w:t>
                      </w:r>
                      <w:r>
                        <w:rPr>
                          <w:rFonts w:ascii="Times New Roman" w:hAnsi="Times New Roman"/>
                          <w:i/>
                          <w:sz w:val="24"/>
                          <w:szCs w:val="24"/>
                        </w:rPr>
                        <w:t>Stowarzyszenie Lokalna Grupa Działania Gmin Dobrzyńskich Region Północ</w:t>
                      </w:r>
                      <w:r w:rsidRPr="00316B9C">
                        <w:rPr>
                          <w:rFonts w:ascii="Times New Roman" w:hAnsi="Times New Roman"/>
                          <w:i/>
                          <w:sz w:val="24"/>
                          <w:szCs w:val="24"/>
                        </w:rPr>
                        <w:t xml:space="preserve">” zastrzega sobie możliwość wprowadzenia dodatkowych wskaźników produktu i rezultatu do umowy o </w:t>
                      </w:r>
                      <w:r>
                        <w:rPr>
                          <w:rFonts w:ascii="Times New Roman" w:hAnsi="Times New Roman"/>
                          <w:i/>
                          <w:sz w:val="24"/>
                          <w:szCs w:val="24"/>
                        </w:rPr>
                        <w:t>powierzenie grantu</w:t>
                      </w:r>
                      <w:r w:rsidRPr="00316B9C">
                        <w:rPr>
                          <w:rFonts w:ascii="Times New Roman" w:hAnsi="Times New Roman"/>
                          <w:i/>
                          <w:sz w:val="24"/>
                          <w:szCs w:val="24"/>
                        </w:rPr>
                        <w:t xml:space="preserve">, których zadaniem będzie weryfikacja zrealizowania działań projektowych i osiągnięcie celu projektu. Dodatkowe wskaźniki produktu i rezultatu wpisane do umowy o </w:t>
                      </w:r>
                      <w:r>
                        <w:rPr>
                          <w:rFonts w:ascii="Times New Roman" w:hAnsi="Times New Roman"/>
                          <w:i/>
                          <w:sz w:val="24"/>
                          <w:szCs w:val="24"/>
                        </w:rPr>
                        <w:t>powierzenie grantu</w:t>
                      </w:r>
                      <w:r w:rsidRPr="00316B9C">
                        <w:rPr>
                          <w:rFonts w:ascii="Times New Roman" w:hAnsi="Times New Roman"/>
                          <w:i/>
                          <w:sz w:val="24"/>
                          <w:szCs w:val="24"/>
                        </w:rPr>
                        <w:t xml:space="preserve"> będą wynikać z treści i założeń zatwierdzonego wniosku o </w:t>
                      </w:r>
                      <w:r>
                        <w:rPr>
                          <w:rFonts w:ascii="Times New Roman" w:hAnsi="Times New Roman"/>
                          <w:i/>
                          <w:sz w:val="24"/>
                          <w:szCs w:val="24"/>
                        </w:rPr>
                        <w:t>powierzenie grantu</w:t>
                      </w:r>
                      <w:r w:rsidRPr="00316B9C">
                        <w:rPr>
                          <w:rFonts w:ascii="Times New Roman" w:hAnsi="Times New Roman"/>
                          <w:i/>
                          <w:sz w:val="24"/>
                          <w:szCs w:val="24"/>
                        </w:rPr>
                        <w:t xml:space="preserve"> (dotyczyć będą przede wszystkim liczby godzin udzielanego wsparcia i jego odbiorców).</w:t>
                      </w:r>
                    </w:p>
                    <w:p w14:paraId="5A558556" w14:textId="77777777" w:rsidR="00A91DCC" w:rsidRDefault="00A91DCC" w:rsidP="008119FD">
                      <w:pPr>
                        <w:spacing w:line="360" w:lineRule="auto"/>
                        <w:jc w:val="both"/>
                      </w:pPr>
                    </w:p>
                  </w:txbxContent>
                </v:textbox>
                <w10:anchorlock/>
              </v:shape>
            </w:pict>
          </mc:Fallback>
        </mc:AlternateContent>
      </w:r>
    </w:p>
    <w:p w14:paraId="6727F52D" w14:textId="77777777" w:rsidR="008119FD" w:rsidRDefault="008119FD" w:rsidP="004B6E6B">
      <w:pPr>
        <w:pStyle w:val="Bezodstpw"/>
        <w:spacing w:line="276" w:lineRule="auto"/>
        <w:jc w:val="both"/>
        <w:rPr>
          <w:rFonts w:ascii="Times New Roman" w:hAnsi="Times New Roman"/>
          <w:sz w:val="24"/>
          <w:szCs w:val="24"/>
        </w:rPr>
      </w:pPr>
    </w:p>
    <w:p w14:paraId="515E6738" w14:textId="77777777" w:rsidR="0040069E" w:rsidRPr="009218C1" w:rsidRDefault="0040069E" w:rsidP="00316B9C">
      <w:pPr>
        <w:pStyle w:val="Nagwek3"/>
        <w:rPr>
          <w:rStyle w:val="Wyrnienieintensywne"/>
        </w:rPr>
      </w:pPr>
      <w:bookmarkStart w:id="43" w:name="_Toc529514718"/>
      <w:bookmarkStart w:id="44" w:name="_Toc26872076"/>
      <w:r w:rsidRPr="00713F8B">
        <w:rPr>
          <w:rStyle w:val="StopkaZnak"/>
        </w:rPr>
        <w:t>II.4.2 Rozliczanie projektu i kwota uproszczona</w:t>
      </w:r>
      <w:bookmarkEnd w:id="43"/>
      <w:r w:rsidRPr="009218C1">
        <w:rPr>
          <w:rStyle w:val="Wyrnienieintensywne"/>
        </w:rPr>
        <w:t>.</w:t>
      </w:r>
      <w:bookmarkEnd w:id="44"/>
    </w:p>
    <w:p w14:paraId="2DAAA091" w14:textId="77777777" w:rsidR="009218C1" w:rsidRPr="0040069E" w:rsidRDefault="009218C1" w:rsidP="004B6E6B">
      <w:pPr>
        <w:pStyle w:val="Bezodstpw"/>
        <w:spacing w:line="276" w:lineRule="auto"/>
        <w:jc w:val="both"/>
        <w:rPr>
          <w:rFonts w:ascii="Times New Roman" w:hAnsi="Times New Roman"/>
          <w:b/>
          <w:sz w:val="24"/>
          <w:szCs w:val="24"/>
        </w:rPr>
      </w:pPr>
    </w:p>
    <w:p w14:paraId="05DEB09F"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Grantobiorca rozlicza się z LGD na podstawie kwoty uproszczonej.</w:t>
      </w:r>
    </w:p>
    <w:p w14:paraId="4B2A8459" w14:textId="523FF61A" w:rsidR="0040069E" w:rsidRPr="0040069E" w:rsidRDefault="0040069E" w:rsidP="004B6E6B">
      <w:pPr>
        <w:pStyle w:val="Bezodstpw"/>
        <w:spacing w:line="276" w:lineRule="auto"/>
        <w:jc w:val="both"/>
        <w:rPr>
          <w:rFonts w:ascii="Times New Roman" w:hAnsi="Times New Roman"/>
          <w:b/>
          <w:sz w:val="24"/>
          <w:szCs w:val="24"/>
        </w:rPr>
      </w:pPr>
      <w:r w:rsidRPr="0040069E">
        <w:rPr>
          <w:rFonts w:ascii="Times New Roman" w:hAnsi="Times New Roman"/>
          <w:sz w:val="24"/>
          <w:szCs w:val="24"/>
        </w:rPr>
        <w:t xml:space="preserve">Kwotą uproszczoną jest kwota uzgodniona za wykonanie całego projektu objętego grantem na etapie zatwierdzenia przez LGD wniosku o powierzenie grantu. Do kwoty uproszczonej należy stosować zapisy </w:t>
      </w:r>
      <w:r w:rsidRPr="0040069E">
        <w:rPr>
          <w:rFonts w:ascii="Times New Roman" w:hAnsi="Times New Roman"/>
          <w:b/>
          <w:sz w:val="24"/>
          <w:szCs w:val="24"/>
        </w:rPr>
        <w:t>Wytycznych w zakresie kwalifikowalności dot. kwot ryczałtowych, z uwzględnieniem przy rozliczaniu reguły proporcjonalności.</w:t>
      </w:r>
    </w:p>
    <w:p w14:paraId="39243A33" w14:textId="77777777" w:rsidR="0040069E" w:rsidRPr="0040069E" w:rsidRDefault="0040069E" w:rsidP="004B6E6B">
      <w:pPr>
        <w:pStyle w:val="Bezodstpw"/>
        <w:spacing w:line="276" w:lineRule="auto"/>
        <w:jc w:val="both"/>
        <w:rPr>
          <w:rFonts w:ascii="Times New Roman" w:hAnsi="Times New Roman"/>
          <w:sz w:val="24"/>
          <w:szCs w:val="24"/>
        </w:rPr>
      </w:pPr>
    </w:p>
    <w:p w14:paraId="3DD997A3" w14:textId="77777777" w:rsidR="0040069E" w:rsidRPr="0040069E" w:rsidRDefault="0040069E" w:rsidP="004B6E6B">
      <w:pPr>
        <w:pStyle w:val="Bezodstpw"/>
        <w:spacing w:line="276" w:lineRule="auto"/>
        <w:jc w:val="both"/>
        <w:rPr>
          <w:rFonts w:ascii="Times New Roman" w:hAnsi="Times New Roman"/>
          <w:sz w:val="24"/>
          <w:szCs w:val="24"/>
        </w:rPr>
      </w:pPr>
      <w:r w:rsidRPr="0040069E">
        <w:rPr>
          <w:rFonts w:ascii="Times New Roman" w:hAnsi="Times New Roman"/>
          <w:sz w:val="24"/>
          <w:szCs w:val="24"/>
        </w:rPr>
        <w:t xml:space="preserve">Grantobiorca jest zobowiązany do rozliczenia projektu objętego grantem </w:t>
      </w:r>
      <w:r w:rsidRPr="00F66362">
        <w:rPr>
          <w:rFonts w:ascii="Times New Roman" w:hAnsi="Times New Roman"/>
          <w:sz w:val="24"/>
          <w:szCs w:val="24"/>
        </w:rPr>
        <w:t>na etapie końcowego wniosku o rozliczenie grantu pod względem finansowym proporcjonalnie</w:t>
      </w:r>
      <w:r w:rsidRPr="0040069E">
        <w:rPr>
          <w:rFonts w:ascii="Times New Roman" w:hAnsi="Times New Roman"/>
          <w:sz w:val="24"/>
          <w:szCs w:val="24"/>
        </w:rPr>
        <w:t xml:space="preserve"> do stopnia osiągnięcia założeń merytorycznych określonych we wniosku o powierzenie grantu, co jest określane analogicznie, jako </w:t>
      </w:r>
      <w:r w:rsidRPr="0040069E">
        <w:rPr>
          <w:rFonts w:ascii="Times New Roman" w:hAnsi="Times New Roman"/>
          <w:b/>
          <w:sz w:val="24"/>
          <w:szCs w:val="24"/>
        </w:rPr>
        <w:t>„reguła proporcjonalności”.</w:t>
      </w:r>
      <w:r w:rsidRPr="0040069E">
        <w:rPr>
          <w:rFonts w:ascii="Times New Roman" w:hAnsi="Times New Roman"/>
          <w:sz w:val="24"/>
          <w:szCs w:val="24"/>
        </w:rPr>
        <w:t xml:space="preserve"> Decyzję o zastosowaniu proporcjonalnego rozliczenia grantu w stosunku do osiągniętych wskaźników i kryterium wyboru operacji podejmuje LGD.</w:t>
      </w:r>
    </w:p>
    <w:p w14:paraId="5F9B0B46" w14:textId="77777777" w:rsidR="0040069E" w:rsidRPr="0040069E" w:rsidRDefault="0040069E" w:rsidP="003F7D70">
      <w:pPr>
        <w:pStyle w:val="Bezodstpw"/>
        <w:numPr>
          <w:ilvl w:val="0"/>
          <w:numId w:val="5"/>
        </w:numPr>
        <w:spacing w:line="276" w:lineRule="auto"/>
        <w:jc w:val="both"/>
        <w:rPr>
          <w:rFonts w:ascii="Times New Roman" w:hAnsi="Times New Roman"/>
          <w:sz w:val="24"/>
          <w:szCs w:val="24"/>
        </w:rPr>
      </w:pPr>
      <w:r w:rsidRPr="0040069E">
        <w:rPr>
          <w:rFonts w:ascii="Times New Roman" w:hAnsi="Times New Roman"/>
          <w:sz w:val="24"/>
          <w:szCs w:val="24"/>
        </w:rPr>
        <w:t>W przypadku niezrealizowania wskaźników lub niespełnienia kryterium wyboru operacji, LGD może uznać wszystkie lub odpowiednią część wydatków dotychczas rozliczonych w ramach projektu objętego grantem za niekwalifikowalne</w:t>
      </w:r>
      <w:r w:rsidR="00D073FE">
        <w:rPr>
          <w:rFonts w:ascii="Times New Roman" w:hAnsi="Times New Roman"/>
          <w:sz w:val="24"/>
          <w:szCs w:val="24"/>
        </w:rPr>
        <w:t>.</w:t>
      </w:r>
    </w:p>
    <w:p w14:paraId="5A0C6C12" w14:textId="45E6EDF7" w:rsidR="0040069E" w:rsidRPr="0040069E" w:rsidRDefault="0040069E" w:rsidP="003F7D70">
      <w:pPr>
        <w:pStyle w:val="Bezodstpw"/>
        <w:numPr>
          <w:ilvl w:val="0"/>
          <w:numId w:val="5"/>
        </w:numPr>
        <w:spacing w:line="276" w:lineRule="auto"/>
        <w:jc w:val="both"/>
        <w:rPr>
          <w:rFonts w:ascii="Times New Roman" w:hAnsi="Times New Roman"/>
          <w:sz w:val="24"/>
          <w:szCs w:val="24"/>
        </w:rPr>
      </w:pPr>
      <w:r w:rsidRPr="0040069E">
        <w:rPr>
          <w:rFonts w:ascii="Times New Roman" w:hAnsi="Times New Roman"/>
          <w:sz w:val="24"/>
          <w:szCs w:val="24"/>
        </w:rPr>
        <w:t xml:space="preserve">W przypadku niezrealizowania wskaźników Grantobiorca może również sam zwrócić się do LGD z wnioskiem o proporcjonalne rozliczenie grantu do poziomu osiągniętych wskaźników. We wniosku </w:t>
      </w:r>
      <w:proofErr w:type="spellStart"/>
      <w:r w:rsidR="00003D20">
        <w:rPr>
          <w:rFonts w:ascii="Times New Roman" w:hAnsi="Times New Roman"/>
          <w:sz w:val="24"/>
          <w:szCs w:val="24"/>
        </w:rPr>
        <w:t>g</w:t>
      </w:r>
      <w:r w:rsidRPr="0040069E">
        <w:rPr>
          <w:rFonts w:ascii="Times New Roman" w:hAnsi="Times New Roman"/>
          <w:sz w:val="24"/>
          <w:szCs w:val="24"/>
        </w:rPr>
        <w:t>rantobiorca</w:t>
      </w:r>
      <w:proofErr w:type="spellEnd"/>
      <w:r w:rsidRPr="0040069E">
        <w:rPr>
          <w:rFonts w:ascii="Times New Roman" w:hAnsi="Times New Roman"/>
          <w:sz w:val="24"/>
          <w:szCs w:val="24"/>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00003D20">
        <w:rPr>
          <w:rFonts w:ascii="Times New Roman" w:hAnsi="Times New Roman"/>
          <w:sz w:val="24"/>
          <w:szCs w:val="24"/>
        </w:rPr>
        <w:t>g</w:t>
      </w:r>
      <w:r w:rsidRPr="0040069E">
        <w:rPr>
          <w:rFonts w:ascii="Times New Roman" w:hAnsi="Times New Roman"/>
          <w:sz w:val="24"/>
          <w:szCs w:val="24"/>
        </w:rPr>
        <w:t>rantobiorcę</w:t>
      </w:r>
      <w:proofErr w:type="spellEnd"/>
      <w:r w:rsidRPr="0040069E">
        <w:rPr>
          <w:rFonts w:ascii="Times New Roman" w:hAnsi="Times New Roman"/>
          <w:sz w:val="24"/>
          <w:szCs w:val="24"/>
        </w:rPr>
        <w:t xml:space="preserve"> za niekwalifikowalne i żądać ich zwrotu.</w:t>
      </w:r>
    </w:p>
    <w:p w14:paraId="35BA983C" w14:textId="77777777" w:rsidR="0040069E" w:rsidRPr="00316B9C" w:rsidRDefault="0040069E">
      <w:pPr>
        <w:pStyle w:val="Nagwek1"/>
        <w:rPr>
          <w:rStyle w:val="Pogrubienie"/>
          <w:b/>
          <w:bCs/>
          <w:sz w:val="32"/>
        </w:rPr>
      </w:pPr>
      <w:bookmarkStart w:id="45" w:name="_Toc529514719"/>
      <w:bookmarkStart w:id="46" w:name="_Toc26872077"/>
      <w:r w:rsidRPr="00316B9C">
        <w:rPr>
          <w:rStyle w:val="Pogrubienie"/>
          <w:b/>
          <w:bCs/>
          <w:sz w:val="32"/>
        </w:rPr>
        <w:t>III. Wniosek o powierzenie grantu</w:t>
      </w:r>
      <w:bookmarkEnd w:id="45"/>
      <w:bookmarkEnd w:id="46"/>
    </w:p>
    <w:p w14:paraId="07115069" w14:textId="77777777" w:rsidR="0040069E" w:rsidRPr="00713F8B" w:rsidRDefault="0040069E" w:rsidP="00316B9C">
      <w:pPr>
        <w:pStyle w:val="Nagwek2"/>
        <w:rPr>
          <w:rStyle w:val="Uwydatnienie"/>
          <w:rFonts w:eastAsia="Calibri"/>
          <w:b/>
          <w:bCs w:val="0"/>
          <w:i w:val="0"/>
          <w:szCs w:val="22"/>
          <w:lang w:eastAsia="en-US"/>
        </w:rPr>
      </w:pPr>
      <w:bookmarkStart w:id="47" w:name="_Toc529514720"/>
      <w:bookmarkStart w:id="48" w:name="_Toc26872078"/>
      <w:r w:rsidRPr="00713F8B">
        <w:rPr>
          <w:rStyle w:val="Uwydatnienie"/>
          <w:b/>
          <w:i w:val="0"/>
          <w:iCs/>
        </w:rPr>
        <w:t>III.1. Przygotowanie wniosku o powierzenie grantu</w:t>
      </w:r>
      <w:bookmarkEnd w:id="47"/>
      <w:bookmarkEnd w:id="48"/>
    </w:p>
    <w:p w14:paraId="3BEBFBB0" w14:textId="578C7983" w:rsidR="00F1120C" w:rsidRDefault="00F1120C" w:rsidP="003F7D70">
      <w:pPr>
        <w:pStyle w:val="Bezodstpw"/>
        <w:numPr>
          <w:ilvl w:val="0"/>
          <w:numId w:val="20"/>
        </w:numPr>
        <w:spacing w:line="276" w:lineRule="auto"/>
        <w:jc w:val="both"/>
        <w:rPr>
          <w:rFonts w:ascii="Times New Roman" w:hAnsi="Times New Roman"/>
          <w:sz w:val="24"/>
          <w:szCs w:val="24"/>
        </w:rPr>
      </w:pPr>
      <w:r w:rsidRPr="00F1120C">
        <w:rPr>
          <w:rFonts w:ascii="Times New Roman" w:hAnsi="Times New Roman"/>
          <w:sz w:val="24"/>
          <w:szCs w:val="24"/>
        </w:rPr>
        <w:t xml:space="preserve">Wniosek o </w:t>
      </w:r>
      <w:r>
        <w:rPr>
          <w:rFonts w:ascii="Times New Roman" w:hAnsi="Times New Roman"/>
          <w:sz w:val="24"/>
          <w:szCs w:val="24"/>
        </w:rPr>
        <w:t>powierzenie grantu</w:t>
      </w:r>
      <w:r w:rsidRPr="00F1120C">
        <w:rPr>
          <w:rFonts w:ascii="Times New Roman" w:hAnsi="Times New Roman"/>
          <w:sz w:val="24"/>
          <w:szCs w:val="24"/>
        </w:rPr>
        <w:t xml:space="preserve"> projektu należy w pierwszej kolejności wypełnić </w:t>
      </w:r>
      <w:r w:rsidR="008F26FE">
        <w:rPr>
          <w:rFonts w:ascii="Times New Roman" w:hAnsi="Times New Roman"/>
          <w:sz w:val="24"/>
          <w:szCs w:val="24"/>
        </w:rPr>
        <w:br/>
      </w:r>
      <w:r w:rsidRPr="00F1120C">
        <w:rPr>
          <w:rFonts w:ascii="Times New Roman" w:hAnsi="Times New Roman"/>
          <w:sz w:val="24"/>
          <w:szCs w:val="24"/>
        </w:rPr>
        <w:t xml:space="preserve">i wysłać w Generatorze Wniosków dostępnym </w:t>
      </w:r>
      <w:r w:rsidR="008F26FE">
        <w:rPr>
          <w:rFonts w:ascii="Times New Roman" w:hAnsi="Times New Roman"/>
          <w:sz w:val="24"/>
          <w:szCs w:val="24"/>
        </w:rPr>
        <w:t xml:space="preserve">wraz z ogłoszeniem o naborze </w:t>
      </w:r>
      <w:r w:rsidRPr="00F1120C">
        <w:rPr>
          <w:rFonts w:ascii="Times New Roman" w:hAnsi="Times New Roman"/>
          <w:sz w:val="24"/>
          <w:szCs w:val="24"/>
        </w:rPr>
        <w:t>na stronie:</w:t>
      </w:r>
      <w:r w:rsidR="008F26FE">
        <w:rPr>
          <w:rFonts w:ascii="Times New Roman" w:hAnsi="Times New Roman"/>
          <w:sz w:val="24"/>
          <w:szCs w:val="24"/>
        </w:rPr>
        <w:t xml:space="preserve"> </w:t>
      </w:r>
      <w:hyperlink r:id="rId9" w:history="1">
        <w:r w:rsidR="008F26FE" w:rsidRPr="00F81BA7">
          <w:rPr>
            <w:rStyle w:val="Hipercze"/>
            <w:rFonts w:ascii="Times New Roman" w:hAnsi="Times New Roman"/>
            <w:sz w:val="24"/>
            <w:szCs w:val="24"/>
          </w:rPr>
          <w:t>www.elgd.pl</w:t>
        </w:r>
      </w:hyperlink>
      <w:r w:rsidRPr="00F1120C">
        <w:rPr>
          <w:rFonts w:ascii="Times New Roman" w:hAnsi="Times New Roman"/>
          <w:sz w:val="24"/>
          <w:szCs w:val="24"/>
        </w:rPr>
        <w:t xml:space="preserve">, następnie wersję papierową wniosku o </w:t>
      </w:r>
      <w:r>
        <w:rPr>
          <w:rFonts w:ascii="Times New Roman" w:hAnsi="Times New Roman"/>
          <w:sz w:val="24"/>
          <w:szCs w:val="24"/>
        </w:rPr>
        <w:t>powierzenie grantu</w:t>
      </w:r>
      <w:r w:rsidRPr="00F1120C">
        <w:rPr>
          <w:rFonts w:ascii="Times New Roman" w:hAnsi="Times New Roman"/>
          <w:sz w:val="24"/>
          <w:szCs w:val="24"/>
        </w:rPr>
        <w:t xml:space="preserve">, wydrukowaną </w:t>
      </w:r>
      <w:r w:rsidR="008F26FE">
        <w:rPr>
          <w:rFonts w:ascii="Times New Roman" w:hAnsi="Times New Roman"/>
          <w:sz w:val="24"/>
          <w:szCs w:val="24"/>
        </w:rPr>
        <w:br/>
      </w:r>
      <w:r w:rsidRPr="00F1120C">
        <w:rPr>
          <w:rFonts w:ascii="Times New Roman" w:hAnsi="Times New Roman"/>
          <w:sz w:val="24"/>
          <w:szCs w:val="24"/>
        </w:rPr>
        <w:lastRenderedPageBreak/>
        <w:t xml:space="preserve">z wygenerowanego z generatora wniosków aplikacyjnych, podpisanego przez osoby uprawnione wraz </w:t>
      </w:r>
      <w:r>
        <w:rPr>
          <w:rFonts w:ascii="Times New Roman" w:hAnsi="Times New Roman"/>
          <w:sz w:val="24"/>
          <w:szCs w:val="24"/>
        </w:rPr>
        <w:t xml:space="preserve">z </w:t>
      </w:r>
      <w:r w:rsidRPr="00F1120C">
        <w:rPr>
          <w:rFonts w:ascii="Times New Roman" w:hAnsi="Times New Roman"/>
          <w:sz w:val="24"/>
          <w:szCs w:val="24"/>
        </w:rPr>
        <w:t xml:space="preserve">załącznikami (jeśli dotyczy) należy złożyć w jednym egzemplarzu, w formie wydruku, w terminie naboru w biurze LGD </w:t>
      </w:r>
      <w:r>
        <w:rPr>
          <w:rFonts w:ascii="Times New Roman" w:hAnsi="Times New Roman"/>
          <w:sz w:val="24"/>
          <w:szCs w:val="24"/>
        </w:rPr>
        <w:t>„Stowarzyszenia Lokalna Grupa Działania Gmin Dobrzyńskich Region Północ”</w:t>
      </w:r>
      <w:r w:rsidRPr="00F1120C">
        <w:rPr>
          <w:rFonts w:ascii="Times New Roman" w:hAnsi="Times New Roman"/>
          <w:sz w:val="24"/>
          <w:szCs w:val="24"/>
        </w:rPr>
        <w:t xml:space="preserve">. </w:t>
      </w:r>
    </w:p>
    <w:p w14:paraId="5E68745E" w14:textId="684526CB" w:rsidR="00F1120C" w:rsidRDefault="00F1120C" w:rsidP="003F7D70">
      <w:pPr>
        <w:pStyle w:val="Bezodstpw"/>
        <w:numPr>
          <w:ilvl w:val="0"/>
          <w:numId w:val="20"/>
        </w:numPr>
        <w:spacing w:line="276" w:lineRule="auto"/>
        <w:jc w:val="both"/>
        <w:rPr>
          <w:rFonts w:ascii="Times New Roman" w:hAnsi="Times New Roman"/>
          <w:sz w:val="24"/>
          <w:szCs w:val="24"/>
        </w:rPr>
      </w:pPr>
      <w:r w:rsidRPr="00A45C5C">
        <w:rPr>
          <w:rFonts w:ascii="Times New Roman" w:hAnsi="Times New Roman"/>
          <w:sz w:val="24"/>
          <w:szCs w:val="24"/>
        </w:rPr>
        <w:t>Wniosek w generatorze wniosków aplikacyjnych należy wypełnić w sposób kompletny tzn. wypełnić w języku polski</w:t>
      </w:r>
      <w:r w:rsidRPr="00F1120C">
        <w:rPr>
          <w:rFonts w:ascii="Times New Roman" w:hAnsi="Times New Roman"/>
          <w:sz w:val="24"/>
          <w:szCs w:val="24"/>
        </w:rPr>
        <w:t xml:space="preserve">m wszystkie pola wskazane we wniosku o powierzenie grantu. Jeśli dane pole we wniosku o powierzenie grantu nie dotyczy danego wniosku to należy wpisać: „nie dotyczy” lub „-„. </w:t>
      </w:r>
    </w:p>
    <w:p w14:paraId="7311027B" w14:textId="77777777" w:rsidR="00F1120C" w:rsidRDefault="00F1120C" w:rsidP="003F7D70">
      <w:pPr>
        <w:pStyle w:val="Bezodstpw"/>
        <w:numPr>
          <w:ilvl w:val="0"/>
          <w:numId w:val="20"/>
        </w:numPr>
        <w:spacing w:line="276" w:lineRule="auto"/>
        <w:jc w:val="both"/>
        <w:rPr>
          <w:rFonts w:ascii="Times New Roman" w:hAnsi="Times New Roman"/>
          <w:sz w:val="24"/>
          <w:szCs w:val="24"/>
        </w:rPr>
      </w:pPr>
      <w:r w:rsidRPr="00A45C5C">
        <w:rPr>
          <w:rFonts w:ascii="Times New Roman" w:hAnsi="Times New Roman"/>
          <w:sz w:val="24"/>
          <w:szCs w:val="24"/>
        </w:rPr>
        <w:t xml:space="preserve">Wniosek o </w:t>
      </w:r>
      <w:r w:rsidRPr="00F1120C">
        <w:rPr>
          <w:rFonts w:ascii="Times New Roman" w:hAnsi="Times New Roman"/>
          <w:sz w:val="24"/>
          <w:szCs w:val="24"/>
        </w:rPr>
        <w:t xml:space="preserve">powierzenie grantu należy złożyć zarówno w wersji elektronicznej (poprzez generator wniosków), jak i w wersji papierowej (jeden egzemplarz). Obie wersje powinny być tożsame (o tożsamości decyduje suma kontrolna na wersji elektronicznej i papierowej). </w:t>
      </w:r>
    </w:p>
    <w:p w14:paraId="333CC9A2" w14:textId="7E665721" w:rsidR="00FF59CA" w:rsidRPr="008F26FE" w:rsidRDefault="00F1120C" w:rsidP="003F7D70">
      <w:pPr>
        <w:pStyle w:val="Bezodstpw"/>
        <w:numPr>
          <w:ilvl w:val="0"/>
          <w:numId w:val="20"/>
        </w:numPr>
        <w:spacing w:line="276" w:lineRule="auto"/>
        <w:jc w:val="both"/>
        <w:rPr>
          <w:rFonts w:ascii="Times New Roman" w:hAnsi="Times New Roman"/>
          <w:b/>
          <w:sz w:val="24"/>
          <w:szCs w:val="24"/>
        </w:rPr>
      </w:pPr>
      <w:r w:rsidRPr="008F26FE">
        <w:rPr>
          <w:rFonts w:ascii="Times New Roman" w:hAnsi="Times New Roman"/>
          <w:sz w:val="24"/>
          <w:szCs w:val="24"/>
        </w:rPr>
        <w:t xml:space="preserve">W przypadku podpisania wniosku na podstawie pełnomocnictwa wymagane jest załączenie pełnomocnictwa do wniosku o powierzenie grantu. </w:t>
      </w:r>
      <w:r w:rsidRPr="008F26FE">
        <w:rPr>
          <w:rFonts w:ascii="Times New Roman" w:hAnsi="Times New Roman"/>
          <w:b/>
          <w:sz w:val="24"/>
          <w:szCs w:val="24"/>
        </w:rPr>
        <w:t>Pełnomocnictwo stanowi załącznik do wniosku o powierzenie grantu: należy je załączyć w oryginale w jednym egzemplarzu do wersji papierowej wniosku o powierzenie grantu</w:t>
      </w:r>
      <w:r w:rsidR="002933F5">
        <w:rPr>
          <w:rFonts w:ascii="Times New Roman" w:hAnsi="Times New Roman"/>
          <w:b/>
          <w:sz w:val="24"/>
          <w:szCs w:val="24"/>
        </w:rPr>
        <w:t>.</w:t>
      </w:r>
    </w:p>
    <w:p w14:paraId="4E304E6F" w14:textId="1BA05057" w:rsidR="008F26FE" w:rsidRPr="008F26FE" w:rsidRDefault="008F26FE" w:rsidP="008F26FE">
      <w:pPr>
        <w:pStyle w:val="Bezodstpw"/>
        <w:numPr>
          <w:ilvl w:val="0"/>
          <w:numId w:val="20"/>
        </w:numPr>
        <w:spacing w:line="276" w:lineRule="auto"/>
        <w:jc w:val="both"/>
        <w:rPr>
          <w:rFonts w:ascii="Times New Roman" w:hAnsi="Times New Roman"/>
          <w:b/>
          <w:sz w:val="24"/>
          <w:szCs w:val="24"/>
        </w:rPr>
      </w:pPr>
      <w:r w:rsidRPr="00A34552">
        <w:rPr>
          <w:rFonts w:ascii="Times New Roman" w:hAnsi="Times New Roman"/>
          <w:b/>
          <w:sz w:val="24"/>
          <w:szCs w:val="24"/>
        </w:rPr>
        <w:t>W przypadku stwierdzenia błędów w funkcjonowaniu generatora, uwagi i błędy należy zgłaszać telefonicznie pod numer</w:t>
      </w:r>
      <w:r>
        <w:rPr>
          <w:rFonts w:ascii="Times New Roman" w:hAnsi="Times New Roman"/>
          <w:b/>
          <w:sz w:val="24"/>
          <w:szCs w:val="24"/>
        </w:rPr>
        <w:t>ami</w:t>
      </w:r>
      <w:r w:rsidRPr="00A34552">
        <w:rPr>
          <w:rFonts w:ascii="Times New Roman" w:hAnsi="Times New Roman"/>
          <w:b/>
          <w:sz w:val="24"/>
          <w:szCs w:val="24"/>
        </w:rPr>
        <w:t xml:space="preserve">: </w:t>
      </w:r>
      <w:r w:rsidRPr="00A34552">
        <w:rPr>
          <w:rFonts w:ascii="Times New Roman" w:hAnsi="Times New Roman"/>
          <w:b/>
          <w:bCs/>
          <w:sz w:val="24"/>
          <w:szCs w:val="24"/>
        </w:rPr>
        <w:t>505 759 320, </w:t>
      </w:r>
      <w:r w:rsidRPr="00A34552">
        <w:rPr>
          <w:rFonts w:ascii="Times New Roman" w:hAnsi="Times New Roman"/>
          <w:b/>
          <w:sz w:val="24"/>
          <w:szCs w:val="24"/>
        </w:rPr>
        <w:t>  </w:t>
      </w:r>
      <w:r w:rsidRPr="00A34552">
        <w:rPr>
          <w:rFonts w:ascii="Times New Roman" w:hAnsi="Times New Roman"/>
          <w:b/>
          <w:bCs/>
          <w:sz w:val="24"/>
          <w:szCs w:val="24"/>
        </w:rPr>
        <w:t>572 352</w:t>
      </w:r>
      <w:r>
        <w:rPr>
          <w:rFonts w:ascii="Times New Roman" w:hAnsi="Times New Roman"/>
          <w:b/>
          <w:bCs/>
          <w:sz w:val="24"/>
          <w:szCs w:val="24"/>
        </w:rPr>
        <w:t> </w:t>
      </w:r>
      <w:r w:rsidRPr="00A34552">
        <w:rPr>
          <w:rFonts w:ascii="Times New Roman" w:hAnsi="Times New Roman"/>
          <w:b/>
          <w:bCs/>
          <w:sz w:val="24"/>
          <w:szCs w:val="24"/>
        </w:rPr>
        <w:t>797</w:t>
      </w:r>
      <w:r>
        <w:rPr>
          <w:rFonts w:ascii="Times New Roman" w:hAnsi="Times New Roman"/>
          <w:b/>
          <w:bCs/>
          <w:sz w:val="24"/>
          <w:szCs w:val="24"/>
        </w:rPr>
        <w:t xml:space="preserve"> </w:t>
      </w:r>
      <w:r w:rsidRPr="00A34552">
        <w:rPr>
          <w:rFonts w:ascii="Times New Roman" w:hAnsi="Times New Roman"/>
          <w:b/>
          <w:sz w:val="24"/>
          <w:szCs w:val="24"/>
        </w:rPr>
        <w:t>lub za pośrednictwem poczty elektronicznej na adres:</w:t>
      </w:r>
      <w:r>
        <w:rPr>
          <w:rFonts w:ascii="Times New Roman" w:hAnsi="Times New Roman"/>
          <w:b/>
          <w:sz w:val="24"/>
          <w:szCs w:val="24"/>
        </w:rPr>
        <w:t xml:space="preserve"> </w:t>
      </w:r>
      <w:hyperlink r:id="rId10" w:history="1">
        <w:r w:rsidRPr="00F81BA7">
          <w:rPr>
            <w:rStyle w:val="Hipercze"/>
            <w:rFonts w:ascii="Times New Roman" w:hAnsi="Times New Roman"/>
            <w:b/>
            <w:sz w:val="24"/>
            <w:szCs w:val="24"/>
          </w:rPr>
          <w:t>dobrzyniacy@wp.pl</w:t>
        </w:r>
      </w:hyperlink>
      <w:r>
        <w:rPr>
          <w:rFonts w:ascii="Times New Roman" w:hAnsi="Times New Roman"/>
          <w:b/>
          <w:sz w:val="24"/>
          <w:szCs w:val="24"/>
        </w:rPr>
        <w:t xml:space="preserve"> </w:t>
      </w:r>
    </w:p>
    <w:p w14:paraId="20AA808C" w14:textId="59A2449A" w:rsidR="005E4718" w:rsidRDefault="00FF59CA" w:rsidP="003F7D70">
      <w:pPr>
        <w:pStyle w:val="Bezodstpw"/>
        <w:numPr>
          <w:ilvl w:val="0"/>
          <w:numId w:val="20"/>
        </w:numPr>
        <w:spacing w:line="276" w:lineRule="auto"/>
        <w:jc w:val="both"/>
        <w:rPr>
          <w:rFonts w:ascii="Times New Roman" w:hAnsi="Times New Roman"/>
          <w:sz w:val="24"/>
          <w:szCs w:val="24"/>
        </w:rPr>
      </w:pPr>
      <w:r w:rsidRPr="00FF59CA">
        <w:rPr>
          <w:rFonts w:ascii="Times New Roman" w:hAnsi="Times New Roman"/>
          <w:b/>
          <w:sz w:val="24"/>
          <w:szCs w:val="24"/>
        </w:rPr>
        <w:t xml:space="preserve">Jeżeli zgodnie z dokumentami prawnymi określającymi funkcjonowanie wnioskodawcy (np. statut, KRS) do reprezentowania wnioskodawcy konieczny jest podpis więcej niż jednej osoby, wszystkie uprawnione osoby powinny być wskazane we wniosku. </w:t>
      </w:r>
      <w:r w:rsidRPr="00316B9C">
        <w:rPr>
          <w:rFonts w:ascii="Times New Roman" w:hAnsi="Times New Roman"/>
          <w:sz w:val="24"/>
          <w:szCs w:val="24"/>
        </w:rPr>
        <w:t>Nie oznacza to jednak, że wnioskodawca wskazuje listę potencjalnych osób, a jedynie te, które podpisują wniosek o powierzenie grantu i ich uprawnienia są wystarczające do reprezentowania wnioskodawcy.</w:t>
      </w:r>
    </w:p>
    <w:p w14:paraId="412E9FFC" w14:textId="7CCF645C" w:rsidR="00FF59CA" w:rsidRPr="00ED30D9" w:rsidRDefault="00FF59CA" w:rsidP="003F7D70">
      <w:pPr>
        <w:pStyle w:val="Bezodstpw"/>
        <w:numPr>
          <w:ilvl w:val="0"/>
          <w:numId w:val="20"/>
        </w:numPr>
        <w:spacing w:line="276" w:lineRule="auto"/>
        <w:jc w:val="both"/>
        <w:rPr>
          <w:rFonts w:ascii="Times New Roman" w:hAnsi="Times New Roman"/>
          <w:sz w:val="24"/>
          <w:szCs w:val="24"/>
        </w:rPr>
      </w:pPr>
      <w:r w:rsidRPr="00FF59CA">
        <w:rPr>
          <w:rFonts w:ascii="Times New Roman" w:hAnsi="Times New Roman"/>
          <w:sz w:val="24"/>
          <w:szCs w:val="24"/>
        </w:rPr>
        <w:t>Papierowy egzemplarz wniosku o powierzenie grantu powinien być wpięty jako odrębny kompletny dokument w foliowy skoroszyt z otworami umożliwiającymi wpięcie go do segregatora.</w:t>
      </w:r>
    </w:p>
    <w:p w14:paraId="206440F7" w14:textId="77777777" w:rsidR="005E4718" w:rsidRDefault="005E4718" w:rsidP="004B6E6B">
      <w:pPr>
        <w:pStyle w:val="Bezodstpw"/>
        <w:spacing w:line="276" w:lineRule="auto"/>
        <w:jc w:val="both"/>
        <w:rPr>
          <w:rFonts w:ascii="Times New Roman" w:hAnsi="Times New Roman"/>
          <w:sz w:val="24"/>
          <w:szCs w:val="24"/>
        </w:rPr>
      </w:pPr>
    </w:p>
    <w:p w14:paraId="005825EB" w14:textId="4E367C9E" w:rsidR="00EE6901" w:rsidRPr="00316B9C" w:rsidRDefault="00EE6901" w:rsidP="00A45C5C">
      <w:pPr>
        <w:pStyle w:val="Bezodstpw"/>
        <w:spacing w:line="276" w:lineRule="auto"/>
        <w:jc w:val="both"/>
        <w:rPr>
          <w:rFonts w:ascii="Times New Roman" w:hAnsi="Times New Roman"/>
          <w:b/>
          <w:sz w:val="24"/>
          <w:szCs w:val="24"/>
        </w:rPr>
      </w:pPr>
      <w:r>
        <w:rPr>
          <w:rFonts w:cs="Calibri"/>
          <w:noProof/>
          <w:lang w:eastAsia="pl-PL"/>
        </w:rPr>
        <mc:AlternateContent>
          <mc:Choice Requires="wps">
            <w:drawing>
              <wp:inline distT="0" distB="0" distL="0" distR="0" wp14:anchorId="0855D744" wp14:editId="40CC5008">
                <wp:extent cx="5760720" cy="465801"/>
                <wp:effectExtent l="0" t="0" r="11430" b="1079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5801"/>
                        </a:xfrm>
                        <a:prstGeom prst="rect">
                          <a:avLst/>
                        </a:prstGeom>
                        <a:solidFill>
                          <a:schemeClr val="bg1">
                            <a:lumMod val="85000"/>
                          </a:schemeClr>
                        </a:solidFill>
                        <a:ln w="3175">
                          <a:solidFill>
                            <a:schemeClr val="tx1"/>
                          </a:solidFill>
                          <a:miter lim="800000"/>
                          <a:headEnd/>
                          <a:tailEnd/>
                        </a:ln>
                        <a:effectLst/>
                      </wps:spPr>
                      <wps:txbx>
                        <w:txbxContent>
                          <w:p w14:paraId="50B36822" w14:textId="77777777" w:rsidR="00A91DCC" w:rsidRPr="00E7077A" w:rsidRDefault="00A91DCC"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wps:txbx>
                      <wps:bodyPr rot="0" vert="horz" wrap="square" lIns="91440" tIns="45720" rIns="91440" bIns="45720" anchor="t" anchorCtr="0" upright="1">
                        <a:noAutofit/>
                      </wps:bodyPr>
                    </wps:wsp>
                  </a:graphicData>
                </a:graphic>
              </wp:inline>
            </w:drawing>
          </mc:Choice>
          <mc:Fallback>
            <w:pict>
              <v:shape w14:anchorId="0855D744" id="Text Box 4" o:spid="_x0000_s1038" type="#_x0000_t202" style="width:453.6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" fillcolor="#d8d8d8 [2732]" strokecolor="black [3213]" strokeweight=".25pt">
                <v:textbox>
                  <w:txbxContent>
                    <w:p w14:paraId="50B36822" w14:textId="77777777" w:rsidR="00A91DCC" w:rsidRPr="00E7077A" w:rsidRDefault="00A91DCC" w:rsidP="00EE6901">
                      <w:pPr>
                        <w:jc w:val="both"/>
                        <w:rPr>
                          <w:i/>
                        </w:rPr>
                      </w:pPr>
                      <w:r w:rsidRPr="00E7077A">
                        <w:rPr>
                          <w:b/>
                          <w:i/>
                          <w:smallCaps/>
                        </w:rPr>
                        <w:t xml:space="preserve">UWAGA: </w:t>
                      </w:r>
                      <w:r w:rsidRPr="00E7077A">
                        <w:rPr>
                          <w:i/>
                        </w:rPr>
                        <w:t>Wymaga się zachowania czytelności wszystkich formularzy składanych w odpowiedzi na Ogłoszenie o naborze wniosków.</w:t>
                      </w:r>
                    </w:p>
                  </w:txbxContent>
                </v:textbox>
                <w10:anchorlock/>
              </v:shape>
            </w:pict>
          </mc:Fallback>
        </mc:AlternateContent>
      </w:r>
      <w:r>
        <w:rPr>
          <w:rFonts w:cs="Calibri"/>
          <w:noProof/>
          <w:lang w:eastAsia="pl-PL"/>
        </w:rPr>
        <mc:AlternateContent>
          <mc:Choice Requires="wps">
            <w:drawing>
              <wp:inline distT="0" distB="0" distL="0" distR="0" wp14:anchorId="1B5796D6" wp14:editId="72C56A56">
                <wp:extent cx="5760720" cy="733425"/>
                <wp:effectExtent l="0" t="0" r="11430"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3425"/>
                        </a:xfrm>
                        <a:prstGeom prst="rect">
                          <a:avLst/>
                        </a:prstGeom>
                        <a:solidFill>
                          <a:schemeClr val="bg1">
                            <a:lumMod val="85000"/>
                          </a:schemeClr>
                        </a:solidFill>
                        <a:ln w="3175">
                          <a:solidFill>
                            <a:schemeClr val="tx1"/>
                          </a:solidFill>
                          <a:miter lim="800000"/>
                          <a:headEnd/>
                          <a:tailEnd/>
                        </a:ln>
                        <a:effectLst/>
                      </wps:spPr>
                      <wps:txbx>
                        <w:txbxContent>
                          <w:p w14:paraId="14195BBA" w14:textId="2B057470" w:rsidR="00A91DCC" w:rsidRPr="00316B9C" w:rsidRDefault="00A91DCC"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A91DCC" w:rsidRPr="00E7077A" w:rsidRDefault="00A91DCC" w:rsidP="00EE6901">
                            <w:pPr>
                              <w:jc w:val="both"/>
                              <w:rPr>
                                <w:i/>
                              </w:rPr>
                            </w:pPr>
                          </w:p>
                        </w:txbxContent>
                      </wps:txbx>
                      <wps:bodyPr rot="0" vert="horz" wrap="square" lIns="91440" tIns="45720" rIns="91440" bIns="45720" anchor="t" anchorCtr="0" upright="1">
                        <a:noAutofit/>
                      </wps:bodyPr>
                    </wps:wsp>
                  </a:graphicData>
                </a:graphic>
              </wp:inline>
            </w:drawing>
          </mc:Choice>
          <mc:Fallback>
            <w:pict>
              <v:shape w14:anchorId="1B5796D6" id="_x0000_s1039" type="#_x0000_t202" style="width:45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" fillcolor="#d8d8d8 [2732]" strokecolor="black [3213]" strokeweight=".25pt">
                <v:textbox>
                  <w:txbxContent>
                    <w:p w14:paraId="14195BBA" w14:textId="2B057470" w:rsidR="00A91DCC" w:rsidRPr="00316B9C" w:rsidRDefault="00A91DCC" w:rsidP="00EE6901">
                      <w:pPr>
                        <w:pStyle w:val="Bezodstpw"/>
                        <w:spacing w:line="276" w:lineRule="auto"/>
                        <w:jc w:val="both"/>
                        <w:rPr>
                          <w:rFonts w:ascii="Times New Roman" w:hAnsi="Times New Roman"/>
                          <w:i/>
                          <w:sz w:val="24"/>
                          <w:szCs w:val="24"/>
                        </w:rPr>
                      </w:pPr>
                      <w:r w:rsidRPr="00316B9C">
                        <w:rPr>
                          <w:rFonts w:ascii="Times New Roman" w:hAnsi="Times New Roman"/>
                          <w:b/>
                          <w:i/>
                          <w:smallCaps/>
                          <w:sz w:val="24"/>
                          <w:szCs w:val="24"/>
                        </w:rPr>
                        <w:t>UWAGA</w:t>
                      </w:r>
                      <w:r w:rsidRPr="00316B9C">
                        <w:rPr>
                          <w:rFonts w:ascii="Times New Roman" w:hAnsi="Times New Roman"/>
                          <w:i/>
                          <w:smallCaps/>
                          <w:sz w:val="24"/>
                          <w:szCs w:val="24"/>
                        </w:rPr>
                        <w:t xml:space="preserve">: </w:t>
                      </w:r>
                      <w:r w:rsidRPr="00316B9C">
                        <w:rPr>
                          <w:rFonts w:ascii="Times New Roman" w:hAnsi="Times New Roman"/>
                          <w:i/>
                          <w:sz w:val="24"/>
                          <w:szCs w:val="24"/>
                        </w:rPr>
                        <w:t xml:space="preserve">Wniosek należy wypełnić zgodnie z wymaganiami określonymi w </w:t>
                      </w:r>
                      <w:r>
                        <w:rPr>
                          <w:rFonts w:ascii="Times New Roman" w:hAnsi="Times New Roman"/>
                          <w:i/>
                          <w:sz w:val="24"/>
                          <w:szCs w:val="24"/>
                        </w:rPr>
                        <w:t xml:space="preserve">niniejszych zasadach, </w:t>
                      </w:r>
                      <w:r w:rsidRPr="00316B9C">
                        <w:rPr>
                          <w:rFonts w:ascii="Times New Roman" w:hAnsi="Times New Roman"/>
                          <w:i/>
                          <w:sz w:val="24"/>
                          <w:szCs w:val="24"/>
                        </w:rPr>
                        <w:t>ogłoszeniu o naborze i instrukcjami, które są wskazane we wzorze wniosku o powierzenie grantu.</w:t>
                      </w:r>
                    </w:p>
                    <w:p w14:paraId="79271819" w14:textId="058612FB" w:rsidR="00A91DCC" w:rsidRPr="00E7077A" w:rsidRDefault="00A91DCC" w:rsidP="00EE6901">
                      <w:pPr>
                        <w:jc w:val="both"/>
                        <w:rPr>
                          <w:i/>
                        </w:rPr>
                      </w:pPr>
                    </w:p>
                  </w:txbxContent>
                </v:textbox>
                <w10:anchorlock/>
              </v:shape>
            </w:pict>
          </mc:Fallback>
        </mc:AlternateContent>
      </w:r>
    </w:p>
    <w:p w14:paraId="321C60A6" w14:textId="77777777" w:rsidR="00D073FE" w:rsidRPr="0040069E" w:rsidRDefault="00D073FE" w:rsidP="004B6E6B">
      <w:pPr>
        <w:pStyle w:val="Bezodstpw"/>
        <w:spacing w:line="276" w:lineRule="auto"/>
        <w:jc w:val="both"/>
        <w:rPr>
          <w:rFonts w:ascii="Times New Roman" w:hAnsi="Times New Roman"/>
          <w:sz w:val="24"/>
          <w:szCs w:val="24"/>
        </w:rPr>
      </w:pPr>
    </w:p>
    <w:p w14:paraId="05B4895D" w14:textId="77777777" w:rsidR="0040069E" w:rsidRPr="00713F8B" w:rsidRDefault="0040069E" w:rsidP="00316B9C">
      <w:pPr>
        <w:pStyle w:val="Nagwek2"/>
        <w:rPr>
          <w:rStyle w:val="Uwydatnienie"/>
          <w:rFonts w:eastAsia="Calibri"/>
          <w:b/>
          <w:bCs w:val="0"/>
          <w:i w:val="0"/>
          <w:szCs w:val="22"/>
          <w:lang w:eastAsia="en-US"/>
        </w:rPr>
      </w:pPr>
      <w:bookmarkStart w:id="49" w:name="_Toc529514721"/>
      <w:bookmarkStart w:id="50" w:name="_Toc26872079"/>
      <w:r w:rsidRPr="00713F8B">
        <w:rPr>
          <w:rStyle w:val="Uwydatnienie"/>
          <w:b/>
          <w:i w:val="0"/>
          <w:iCs/>
        </w:rPr>
        <w:t>III.2. Wycofanie wniosku o powierzenie grantu</w:t>
      </w:r>
      <w:bookmarkEnd w:id="49"/>
      <w:bookmarkEnd w:id="50"/>
      <w:r w:rsidRPr="00713F8B">
        <w:rPr>
          <w:rStyle w:val="Uwydatnienie"/>
          <w:b/>
          <w:i w:val="0"/>
          <w:iCs/>
        </w:rPr>
        <w:t xml:space="preserve"> </w:t>
      </w:r>
    </w:p>
    <w:p w14:paraId="7A066C14" w14:textId="77777777" w:rsidR="004B6E6B" w:rsidRPr="00FA0457" w:rsidRDefault="004B6E6B" w:rsidP="004B6E6B">
      <w:pPr>
        <w:pStyle w:val="Bezodstpw"/>
        <w:spacing w:line="276" w:lineRule="auto"/>
        <w:jc w:val="both"/>
        <w:rPr>
          <w:rFonts w:ascii="Times New Roman" w:hAnsi="Times New Roman"/>
          <w:sz w:val="24"/>
          <w:szCs w:val="24"/>
        </w:rPr>
      </w:pPr>
    </w:p>
    <w:p w14:paraId="5916D0AF" w14:textId="5A7E147C" w:rsidR="00F1120C" w:rsidRPr="00FA0457" w:rsidRDefault="00621D89" w:rsidP="003F7D70">
      <w:pPr>
        <w:pStyle w:val="Bezodstpw"/>
        <w:numPr>
          <w:ilvl w:val="0"/>
          <w:numId w:val="21"/>
        </w:numPr>
        <w:spacing w:line="276" w:lineRule="auto"/>
        <w:jc w:val="both"/>
        <w:rPr>
          <w:rFonts w:ascii="Times New Roman" w:eastAsia="Times New Roman" w:hAnsi="Times New Roman"/>
          <w:sz w:val="24"/>
          <w:szCs w:val="24"/>
          <w:lang w:eastAsia="pl-PL"/>
        </w:rPr>
      </w:pPr>
      <w:r w:rsidRPr="00316B9C">
        <w:rPr>
          <w:rFonts w:ascii="Times New Roman" w:hAnsi="Times New Roman"/>
        </w:rPr>
        <w:t>Wnioskodawca</w:t>
      </w:r>
      <w:r w:rsidRPr="00FA0457">
        <w:t xml:space="preserve"> </w:t>
      </w:r>
      <w:r w:rsidRPr="00316B9C">
        <w:rPr>
          <w:rFonts w:ascii="Times New Roman" w:hAnsi="Times New Roman"/>
          <w:sz w:val="24"/>
          <w:szCs w:val="24"/>
        </w:rPr>
        <w:t>składający wniosek o powierzenie grantu, może wycofać złożony wniosek na każdym etapie jego składania i oceny poprzez pisemne zawiadomienie LGD o wycofaniu wniosku.</w:t>
      </w:r>
    </w:p>
    <w:p w14:paraId="04FE190E" w14:textId="32330C26" w:rsidR="00F1120C" w:rsidRPr="00FA0457" w:rsidRDefault="00621D89" w:rsidP="003F7D70">
      <w:pPr>
        <w:pStyle w:val="Bezodstpw"/>
        <w:numPr>
          <w:ilvl w:val="0"/>
          <w:numId w:val="21"/>
        </w:numPr>
        <w:spacing w:line="276" w:lineRule="auto"/>
        <w:jc w:val="both"/>
        <w:rPr>
          <w:rFonts w:ascii="Times New Roman" w:eastAsia="Times New Roman" w:hAnsi="Times New Roman"/>
          <w:sz w:val="24"/>
          <w:szCs w:val="24"/>
          <w:lang w:eastAsia="pl-PL"/>
        </w:rPr>
      </w:pPr>
      <w:r w:rsidRPr="00316B9C">
        <w:rPr>
          <w:rFonts w:ascii="Times New Roman" w:hAnsi="Times New Roman"/>
          <w:sz w:val="24"/>
          <w:szCs w:val="24"/>
        </w:rPr>
        <w:lastRenderedPageBreak/>
        <w:t>Wycofanie wniosku w całości sprawia, że powstaje sytuacja, jakby podmiot ubiegający się o grant wniosku nie złożył. Natomiast wycofanie wniosku w części lub innej deklaracji (załącznika) sprawia, że podmiot ubiegający się o grant znajduje się w sytuacji sprzed złożenia tych dokumentów.</w:t>
      </w:r>
    </w:p>
    <w:p w14:paraId="05B3B41C" w14:textId="77777777" w:rsidR="00621D89" w:rsidRPr="005C051C" w:rsidRDefault="00621D89" w:rsidP="003F7D70">
      <w:pPr>
        <w:pStyle w:val="Bezodstpw"/>
        <w:numPr>
          <w:ilvl w:val="0"/>
          <w:numId w:val="21"/>
        </w:numPr>
        <w:spacing w:line="276" w:lineRule="auto"/>
        <w:jc w:val="both"/>
      </w:pPr>
      <w:r w:rsidRPr="00316B9C">
        <w:rPr>
          <w:rFonts w:ascii="Times New Roman" w:hAnsi="Times New Roman"/>
          <w:sz w:val="24"/>
          <w:szCs w:val="24"/>
        </w:rPr>
        <w:t xml:space="preserve">Wnioskodawca może wystąpić o zwrot złożonego oryginału wniosku i oryginałów załączników. </w:t>
      </w:r>
    </w:p>
    <w:p w14:paraId="4F398688" w14:textId="6B65E026" w:rsidR="00F1120C" w:rsidRPr="00FA0457" w:rsidRDefault="00621D89" w:rsidP="004B6E6B">
      <w:pPr>
        <w:spacing w:line="276" w:lineRule="auto"/>
        <w:jc w:val="both"/>
        <w:rPr>
          <w:rFonts w:eastAsia="Calibri"/>
          <w:u w:val="single"/>
          <w:lang w:eastAsia="en-US"/>
        </w:rPr>
      </w:pPr>
      <w:r w:rsidRPr="00FA0457">
        <w:rPr>
          <w:rFonts w:eastAsia="Calibri"/>
          <w:lang w:eastAsia="en-US"/>
        </w:rPr>
        <w:t xml:space="preserve">Kopię wniosku oraz potwierdzone za zgodność z oryginałem kopie załączników pozostają w biurze LGD wraz z </w:t>
      </w:r>
      <w:r w:rsidRPr="00FA0457">
        <w:rPr>
          <w:rFonts w:eastAsia="Calibri"/>
          <w:u w:val="single"/>
          <w:lang w:eastAsia="en-US"/>
        </w:rPr>
        <w:t xml:space="preserve">oryginałem pisemnej deklaracji o wycofaniu wniosku. </w:t>
      </w:r>
    </w:p>
    <w:p w14:paraId="65BEA5E7" w14:textId="77777777" w:rsidR="00621D89" w:rsidRPr="00FA0457" w:rsidRDefault="00621D89" w:rsidP="003F7D70">
      <w:pPr>
        <w:pStyle w:val="Akapitzlist"/>
        <w:numPr>
          <w:ilvl w:val="0"/>
          <w:numId w:val="21"/>
        </w:numPr>
        <w:spacing w:line="276" w:lineRule="auto"/>
        <w:ind w:left="0"/>
        <w:jc w:val="both"/>
        <w:rPr>
          <w:rFonts w:eastAsia="Calibri"/>
          <w:lang w:eastAsia="en-US"/>
        </w:rPr>
      </w:pPr>
      <w:r w:rsidRPr="00FA0457">
        <w:rPr>
          <w:rFonts w:eastAsia="Calibri"/>
          <w:lang w:eastAsia="en-US"/>
        </w:rPr>
        <w:t>Zwrot dokumentów Wnioskodawcy może nastąpić bezpośrednio bądź korespondencyjnie – na prośbę wnioskodawcy.</w:t>
      </w:r>
    </w:p>
    <w:p w14:paraId="54F94703" w14:textId="77777777" w:rsidR="0040069E" w:rsidRPr="0040069E" w:rsidRDefault="0040069E" w:rsidP="004B6E6B">
      <w:pPr>
        <w:pStyle w:val="Bezodstpw"/>
        <w:spacing w:line="276" w:lineRule="auto"/>
        <w:jc w:val="both"/>
        <w:rPr>
          <w:rFonts w:ascii="Times New Roman" w:hAnsi="Times New Roman"/>
          <w:sz w:val="24"/>
          <w:szCs w:val="24"/>
        </w:rPr>
      </w:pPr>
    </w:p>
    <w:p w14:paraId="7A260F75" w14:textId="77777777" w:rsidR="0040069E" w:rsidRPr="00316B9C" w:rsidRDefault="0040069E">
      <w:pPr>
        <w:pStyle w:val="Nagwek1"/>
        <w:rPr>
          <w:rStyle w:val="Pogrubienie"/>
          <w:b/>
          <w:bCs/>
          <w:sz w:val="32"/>
        </w:rPr>
      </w:pPr>
      <w:bookmarkStart w:id="51" w:name="_Toc529514723"/>
      <w:bookmarkStart w:id="52" w:name="_Toc26872080"/>
      <w:r w:rsidRPr="00316B9C">
        <w:rPr>
          <w:rStyle w:val="Pogrubienie"/>
          <w:b/>
          <w:bCs/>
          <w:sz w:val="32"/>
        </w:rPr>
        <w:t>IV. Procedura oceny i wyboru projektu i warunki udzielania wsparcia</w:t>
      </w:r>
      <w:bookmarkEnd w:id="51"/>
      <w:bookmarkEnd w:id="52"/>
    </w:p>
    <w:p w14:paraId="212C05C0" w14:textId="77777777" w:rsidR="0040069E" w:rsidRPr="0040069E" w:rsidRDefault="0040069E" w:rsidP="004B6E6B">
      <w:pPr>
        <w:pStyle w:val="Bezodstpw"/>
        <w:spacing w:line="276" w:lineRule="auto"/>
        <w:jc w:val="both"/>
        <w:rPr>
          <w:rFonts w:ascii="Times New Roman" w:hAnsi="Times New Roman"/>
          <w:b/>
          <w:bCs/>
          <w:sz w:val="24"/>
          <w:szCs w:val="24"/>
        </w:rPr>
      </w:pPr>
    </w:p>
    <w:p w14:paraId="30E54F2C" w14:textId="77777777" w:rsidR="0040069E" w:rsidRPr="00713F8B" w:rsidRDefault="0040069E" w:rsidP="00316B9C">
      <w:pPr>
        <w:pStyle w:val="Nagwek2"/>
        <w:rPr>
          <w:rStyle w:val="Uwydatnienie"/>
          <w:rFonts w:eastAsia="Calibri"/>
          <w:b/>
          <w:bCs w:val="0"/>
          <w:i w:val="0"/>
          <w:szCs w:val="22"/>
          <w:lang w:eastAsia="en-US"/>
        </w:rPr>
      </w:pPr>
      <w:bookmarkStart w:id="53" w:name="_Toc529514724"/>
      <w:bookmarkStart w:id="54" w:name="_Toc26872081"/>
      <w:r w:rsidRPr="00713F8B">
        <w:rPr>
          <w:rStyle w:val="Uwydatnienie"/>
          <w:b/>
          <w:i w:val="0"/>
          <w:iCs/>
        </w:rPr>
        <w:t>IV.1. Weryfikacja wstępna wniosku</w:t>
      </w:r>
      <w:bookmarkEnd w:id="53"/>
      <w:bookmarkEnd w:id="54"/>
    </w:p>
    <w:p w14:paraId="5A280583" w14:textId="7C2BBEC7" w:rsidR="005E4718" w:rsidRDefault="005E4718" w:rsidP="005E4718">
      <w:pPr>
        <w:pStyle w:val="poziom2"/>
        <w:spacing w:line="276" w:lineRule="auto"/>
        <w:rPr>
          <w:rFonts w:eastAsia="Calibri"/>
          <w:b w:val="0"/>
          <w:lang w:eastAsia="en-US"/>
        </w:rPr>
      </w:pPr>
      <w:r>
        <w:rPr>
          <w:rFonts w:eastAsia="Calibri"/>
          <w:b w:val="0"/>
          <w:lang w:eastAsia="en-US"/>
        </w:rPr>
        <w:t xml:space="preserve">Weryfikacja wstępna dokonywana jest zgodnie z zasadami opisanymi w </w:t>
      </w:r>
      <w:r w:rsidRPr="00316B9C">
        <w:rPr>
          <w:rFonts w:eastAsia="Calibri"/>
          <w:b w:val="0"/>
          <w:i/>
          <w:lang w:eastAsia="en-US"/>
        </w:rPr>
        <w:t>Procedurze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 Europejski Fundusz Społeczny</w:t>
      </w:r>
    </w:p>
    <w:p w14:paraId="30545285" w14:textId="0830FB5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 weryfikacji wstępnej każdego wniosku złożonego w danym naborze w zakresie:</w:t>
      </w:r>
    </w:p>
    <w:p w14:paraId="01126E00" w14:textId="77777777" w:rsidR="005E4718" w:rsidRDefault="005E4718" w:rsidP="003F7D70">
      <w:pPr>
        <w:pStyle w:val="poziom2"/>
        <w:numPr>
          <w:ilvl w:val="0"/>
          <w:numId w:val="22"/>
        </w:numPr>
        <w:spacing w:line="276" w:lineRule="auto"/>
        <w:rPr>
          <w:rFonts w:eastAsia="Calibri"/>
          <w:b w:val="0"/>
          <w:lang w:eastAsia="en-US"/>
        </w:rPr>
      </w:pPr>
      <w:r w:rsidRPr="00316B9C">
        <w:rPr>
          <w:rFonts w:eastAsia="Calibri"/>
          <w:b w:val="0"/>
          <w:lang w:eastAsia="en-US"/>
        </w:rPr>
        <w:t>zgodności projektu z LSR, w tym z Programem, tj. RPO WK-P na lata 2014-2020;</w:t>
      </w:r>
    </w:p>
    <w:p w14:paraId="4C18B81B" w14:textId="77777777" w:rsidR="005E4718" w:rsidRDefault="005E4718" w:rsidP="003F7D70">
      <w:pPr>
        <w:pStyle w:val="poziom2"/>
        <w:numPr>
          <w:ilvl w:val="0"/>
          <w:numId w:val="22"/>
        </w:numPr>
        <w:spacing w:line="276" w:lineRule="auto"/>
        <w:rPr>
          <w:rFonts w:eastAsia="Calibri"/>
          <w:b w:val="0"/>
          <w:lang w:eastAsia="en-US"/>
        </w:rPr>
      </w:pPr>
      <w:r w:rsidRPr="00316B9C">
        <w:rPr>
          <w:rFonts w:eastAsia="Calibri"/>
          <w:b w:val="0"/>
          <w:lang w:eastAsia="en-US"/>
        </w:rPr>
        <w:t>wstępnej oceny spełniania kryteriów wyboru projektu;</w:t>
      </w:r>
    </w:p>
    <w:p w14:paraId="42AECD06" w14:textId="462D1F5B" w:rsidR="005E4718" w:rsidRPr="00316B9C" w:rsidRDefault="005E4718" w:rsidP="003F7D70">
      <w:pPr>
        <w:pStyle w:val="poziom2"/>
        <w:numPr>
          <w:ilvl w:val="0"/>
          <w:numId w:val="22"/>
        </w:numPr>
        <w:spacing w:line="276" w:lineRule="auto"/>
        <w:rPr>
          <w:rFonts w:eastAsia="Calibri"/>
          <w:b w:val="0"/>
          <w:lang w:eastAsia="en-US"/>
        </w:rPr>
      </w:pPr>
      <w:r w:rsidRPr="00316B9C">
        <w:rPr>
          <w:rFonts w:eastAsia="Calibri"/>
          <w:b w:val="0"/>
          <w:lang w:eastAsia="en-US"/>
        </w:rPr>
        <w:t>propozycji ustalenia kwoty dofinansowania.</w:t>
      </w:r>
    </w:p>
    <w:p w14:paraId="46FC2C35"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Pracownicy biura LGD, dokonując weryfikacji wstępnej wniosku, mogą korzystać z pomocy ekspertów zewnętrznych.</w:t>
      </w:r>
    </w:p>
    <w:p w14:paraId="4CCBAE0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Na etapie weryfikacji wstępnej wniosku LGD</w:t>
      </w:r>
      <w:r w:rsidRPr="00316B9C">
        <w:rPr>
          <w:rFonts w:eastAsia="Calibri"/>
          <w:b w:val="0"/>
          <w:vertAlign w:val="superscript"/>
          <w:lang w:eastAsia="en-US"/>
        </w:rPr>
        <w:footnoteReference w:id="12"/>
      </w:r>
      <w:r w:rsidRPr="00316B9C">
        <w:rPr>
          <w:rFonts w:eastAsia="Calibri"/>
          <w:b w:val="0"/>
          <w:lang w:eastAsia="en-US"/>
        </w:rPr>
        <w:t xml:space="preserve"> ma możliwość jednorazowego wezwania wnioskodawcy do złożenia wyjaśnień/dokumentów mających niezbędne znaczenie na każdym etapie oceny i wyboru projektu przez Radę, w szczególności, gdy:</w:t>
      </w:r>
    </w:p>
    <w:p w14:paraId="33EBF9D8" w14:textId="77777777" w:rsidR="005E4718" w:rsidRDefault="005E4718" w:rsidP="003F7D70">
      <w:pPr>
        <w:pStyle w:val="poziom2"/>
        <w:numPr>
          <w:ilvl w:val="0"/>
          <w:numId w:val="23"/>
        </w:numPr>
        <w:spacing w:line="276" w:lineRule="auto"/>
        <w:rPr>
          <w:rFonts w:eastAsia="Calibri"/>
          <w:b w:val="0"/>
          <w:lang w:eastAsia="en-US"/>
        </w:rPr>
      </w:pPr>
      <w:r w:rsidRPr="00316B9C">
        <w:rPr>
          <w:rFonts w:eastAsia="Calibri"/>
          <w:b w:val="0"/>
          <w:lang w:eastAsia="en-US"/>
        </w:rPr>
        <w:t xml:space="preserve">dany dokument nie został załączony do wniosku pomimo zaznaczenia w formularzu wniosku, iż wnioskodawca go załącza, </w:t>
      </w:r>
    </w:p>
    <w:p w14:paraId="28717F30" w14:textId="77777777" w:rsidR="005E4718" w:rsidRDefault="005E4718" w:rsidP="003F7D70">
      <w:pPr>
        <w:pStyle w:val="poziom2"/>
        <w:numPr>
          <w:ilvl w:val="0"/>
          <w:numId w:val="23"/>
        </w:numPr>
        <w:spacing w:line="276" w:lineRule="auto"/>
        <w:rPr>
          <w:rFonts w:eastAsia="Calibri"/>
          <w:b w:val="0"/>
          <w:lang w:eastAsia="en-US"/>
        </w:rPr>
      </w:pPr>
      <w:r w:rsidRPr="00316B9C">
        <w:rPr>
          <w:rFonts w:eastAsia="Calibri"/>
          <w:b w:val="0"/>
          <w:lang w:eastAsia="en-US"/>
        </w:rPr>
        <w:t>dany dokument nie został załączony (niezależnie od deklaracji wnioskodawcy wyrażonej we wniosku), a z formularza wniosku wynika, że jest to dokument obowiązkowy,</w:t>
      </w:r>
    </w:p>
    <w:p w14:paraId="1127036C" w14:textId="77777777" w:rsidR="005E4718" w:rsidRDefault="005E4718" w:rsidP="003F7D70">
      <w:pPr>
        <w:pStyle w:val="poziom2"/>
        <w:numPr>
          <w:ilvl w:val="0"/>
          <w:numId w:val="23"/>
        </w:numPr>
        <w:spacing w:line="276" w:lineRule="auto"/>
        <w:rPr>
          <w:rFonts w:eastAsia="Calibri"/>
          <w:b w:val="0"/>
          <w:lang w:eastAsia="en-US"/>
        </w:rPr>
      </w:pPr>
      <w:r w:rsidRPr="00316B9C">
        <w:rPr>
          <w:rFonts w:eastAsia="Calibri"/>
          <w:b w:val="0"/>
          <w:lang w:eastAsia="en-US"/>
        </w:rPr>
        <w:t xml:space="preserve">informacje zawarte we wniosku o powierzenie grantu oraz załącznikach są rozbieżne, </w:t>
      </w:r>
    </w:p>
    <w:p w14:paraId="2E40E41E" w14:textId="062D4119" w:rsidR="005E4718" w:rsidRPr="00316B9C" w:rsidRDefault="005E4718" w:rsidP="003F7D70">
      <w:pPr>
        <w:pStyle w:val="poziom2"/>
        <w:numPr>
          <w:ilvl w:val="0"/>
          <w:numId w:val="23"/>
        </w:numPr>
        <w:spacing w:line="276" w:lineRule="auto"/>
        <w:rPr>
          <w:rFonts w:eastAsia="Calibri"/>
          <w:b w:val="0"/>
          <w:lang w:eastAsia="en-US"/>
        </w:rPr>
      </w:pPr>
      <w:r w:rsidRPr="00316B9C">
        <w:rPr>
          <w:rFonts w:eastAsia="Calibri"/>
          <w:b w:val="0"/>
          <w:lang w:eastAsia="en-US"/>
        </w:rPr>
        <w:lastRenderedPageBreak/>
        <w:t>informacje zawarte we wniosku nie pozwalają zweryfikować kryteriów zgodności projektu z LSR i RPO WK-P na lata 2014-2020 w oparciu o kartę weryfikacji wstępnej.</w:t>
      </w:r>
    </w:p>
    <w:p w14:paraId="0A7C18F6" w14:textId="77777777" w:rsidR="005E4718" w:rsidRPr="00316B9C" w:rsidRDefault="005E4718" w:rsidP="00316B9C">
      <w:pPr>
        <w:pStyle w:val="poziom2"/>
        <w:spacing w:line="276" w:lineRule="auto"/>
        <w:rPr>
          <w:rFonts w:eastAsia="Calibri"/>
          <w:b w:val="0"/>
          <w:lang w:eastAsia="en-US"/>
        </w:rPr>
      </w:pPr>
    </w:p>
    <w:p w14:paraId="795A1850"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Wnioskodawca zostaje wezwany do złożenia pisemnych uzupełnień lub wyjaśnień w terminie 7 dni kalendarzowych od dnia odbioru pisma  w sprawie złożenia pisemnych uzupełnień lub wyjaśnień.</w:t>
      </w:r>
    </w:p>
    <w:p w14:paraId="1063A8C1"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Niezłożenie uzupełnień lub wyjaśnień w wyznaczonym terminie skutkuje rozpatrzeniem wniosku z uwzględnieniem jego zawartości w dniu złożenia.</w:t>
      </w:r>
    </w:p>
    <w:p w14:paraId="5A4DB8F9" w14:textId="77777777" w:rsidR="005E4718" w:rsidRPr="00316B9C" w:rsidRDefault="005E4718" w:rsidP="00316B9C">
      <w:pPr>
        <w:pStyle w:val="poziom2"/>
        <w:spacing w:line="276" w:lineRule="auto"/>
        <w:rPr>
          <w:rFonts w:eastAsia="Calibri"/>
          <w:b w:val="0"/>
          <w:lang w:eastAsia="en-US"/>
        </w:rPr>
      </w:pPr>
    </w:p>
    <w:p w14:paraId="72BDFF85" w14:textId="3D548CAE"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 xml:space="preserve">Wezwanie Wnioskodawcy do złożenia wyjaśnień/uzupełnień może wiązać się z koniecznością skorygowania/poprawienia wniosku o powierzenie grantu w generatorze wniosków. </w:t>
      </w:r>
      <w:r>
        <w:rPr>
          <w:rFonts w:eastAsia="Calibri"/>
          <w:b w:val="0"/>
          <w:lang w:eastAsia="en-US"/>
        </w:rPr>
        <w:br/>
      </w:r>
      <w:r w:rsidRPr="00316B9C">
        <w:rPr>
          <w:rFonts w:eastAsia="Calibri"/>
          <w:b w:val="0"/>
          <w:lang w:eastAsia="en-US"/>
        </w:rPr>
        <w:t>W przypadku konieczności skorygowania/poprawienia wniosku w generatorze wniosków, wniosek zostanie odblokowany w systemie przez LGD i ponownie udostępniony Wnioskodawcy do edycji.</w:t>
      </w:r>
    </w:p>
    <w:p w14:paraId="7E009410" w14:textId="77777777" w:rsidR="005E4718" w:rsidRPr="00316B9C" w:rsidRDefault="005E4718" w:rsidP="00316B9C">
      <w:pPr>
        <w:pStyle w:val="poziom2"/>
        <w:spacing w:line="276" w:lineRule="auto"/>
        <w:rPr>
          <w:rFonts w:eastAsia="Calibri"/>
          <w:b w:val="0"/>
          <w:lang w:eastAsia="en-US"/>
        </w:rPr>
      </w:pPr>
    </w:p>
    <w:p w14:paraId="773D28AA"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W odpowiedzi na wezwanie LGD Wnioskodawca winien:</w:t>
      </w:r>
    </w:p>
    <w:p w14:paraId="0E69D3D2" w14:textId="77777777" w:rsidR="005E4718" w:rsidRDefault="005E4718" w:rsidP="003F7D70">
      <w:pPr>
        <w:pStyle w:val="poziom2"/>
        <w:numPr>
          <w:ilvl w:val="0"/>
          <w:numId w:val="24"/>
        </w:numPr>
        <w:spacing w:line="276" w:lineRule="auto"/>
        <w:rPr>
          <w:rFonts w:eastAsia="Calibri"/>
          <w:b w:val="0"/>
          <w:lang w:eastAsia="en-US"/>
        </w:rPr>
      </w:pPr>
      <w:r w:rsidRPr="00316B9C">
        <w:rPr>
          <w:rFonts w:eastAsia="Calibri"/>
          <w:b w:val="0"/>
          <w:lang w:eastAsia="en-US"/>
        </w:rPr>
        <w:t>złożyć pismo przewodnie zawierające odniesienie do wskazanego w wezwaniu zakresu wymaganych uzupełnień/wyjaśnień;</w:t>
      </w:r>
    </w:p>
    <w:p w14:paraId="4B13F5A0" w14:textId="77777777" w:rsidR="005E4718" w:rsidRDefault="005E4718" w:rsidP="003F7D70">
      <w:pPr>
        <w:pStyle w:val="poziom2"/>
        <w:numPr>
          <w:ilvl w:val="0"/>
          <w:numId w:val="24"/>
        </w:numPr>
        <w:spacing w:line="276" w:lineRule="auto"/>
        <w:rPr>
          <w:rFonts w:eastAsia="Calibri"/>
          <w:b w:val="0"/>
          <w:lang w:eastAsia="en-US"/>
        </w:rPr>
      </w:pPr>
      <w:r w:rsidRPr="00316B9C">
        <w:rPr>
          <w:rFonts w:eastAsia="Calibri"/>
          <w:b w:val="0"/>
          <w:lang w:eastAsia="en-US"/>
        </w:rPr>
        <w:t>skorygowany zgodnie z uwagami przedstawionymi w wezwaniu wniosek o powierzenie grantu wraz załącznikami (jeśli też wymagały poprawy)</w:t>
      </w:r>
      <w:r>
        <w:rPr>
          <w:rFonts w:eastAsia="Calibri"/>
          <w:b w:val="0"/>
          <w:lang w:eastAsia="en-US"/>
        </w:rPr>
        <w:t>;</w:t>
      </w:r>
    </w:p>
    <w:p w14:paraId="31EEDBCD" w14:textId="7A041CC5" w:rsidR="005E4718" w:rsidRPr="00316B9C" w:rsidRDefault="005E4718" w:rsidP="003F7D70">
      <w:pPr>
        <w:pStyle w:val="poziom2"/>
        <w:numPr>
          <w:ilvl w:val="0"/>
          <w:numId w:val="24"/>
        </w:numPr>
        <w:spacing w:line="276" w:lineRule="auto"/>
        <w:rPr>
          <w:rFonts w:eastAsia="Calibri"/>
          <w:b w:val="0"/>
          <w:lang w:eastAsia="en-US"/>
        </w:rPr>
      </w:pPr>
      <w:r w:rsidRPr="00316B9C">
        <w:rPr>
          <w:rFonts w:eastAsia="Calibri"/>
          <w:b w:val="0"/>
          <w:lang w:eastAsia="en-US"/>
        </w:rPr>
        <w:t>załączyć oświadczenie o niewprowadzeniu we wniosku oraz w pozostałych dokumentach zmian innych niż wynikające z wezwania LGD, jak również zawierające informację, że złożone</w:t>
      </w:r>
      <w:r>
        <w:rPr>
          <w:rFonts w:eastAsia="Calibri"/>
          <w:b w:val="0"/>
          <w:lang w:eastAsia="en-US"/>
        </w:rPr>
        <w:t xml:space="preserve"> </w:t>
      </w:r>
      <w:r w:rsidRPr="00316B9C">
        <w:rPr>
          <w:rFonts w:eastAsia="Calibri"/>
          <w:b w:val="0"/>
          <w:lang w:eastAsia="en-US"/>
        </w:rPr>
        <w:t>uzupełnienia/wyjaśnienia nie powodują zwiększenia wnioskowanej kwoty grantu.</w:t>
      </w:r>
    </w:p>
    <w:p w14:paraId="33732536" w14:textId="77777777" w:rsidR="005E4718" w:rsidRPr="00316B9C" w:rsidRDefault="005E4718" w:rsidP="00316B9C">
      <w:pPr>
        <w:pStyle w:val="poziom2"/>
        <w:spacing w:line="276" w:lineRule="auto"/>
        <w:rPr>
          <w:rFonts w:eastAsia="Calibri"/>
          <w:b w:val="0"/>
          <w:lang w:eastAsia="en-US"/>
        </w:rPr>
      </w:pPr>
      <w:r w:rsidRPr="00316B9C">
        <w:rPr>
          <w:rFonts w:eastAsia="Calibri"/>
          <w:b w:val="0"/>
          <w:lang w:eastAsia="en-US"/>
        </w:rPr>
        <w:t>Za dzień złożenia wyjaśnień/uzupełnienia dokumentów przyjmuje się datę ich dostarczenia/wpływu do biura LGD.</w:t>
      </w:r>
    </w:p>
    <w:p w14:paraId="5A9CB685" w14:textId="5C2D6E8B" w:rsidR="008D5761" w:rsidRPr="00713F8B" w:rsidRDefault="008D5761" w:rsidP="00316B9C">
      <w:pPr>
        <w:pStyle w:val="Nagwek2"/>
        <w:rPr>
          <w:rStyle w:val="Wyrnienieintensywne"/>
          <w:rFonts w:eastAsia="Calibri"/>
          <w:i w:val="0"/>
          <w:szCs w:val="22"/>
          <w:lang w:eastAsia="en-US"/>
        </w:rPr>
      </w:pPr>
      <w:bookmarkStart w:id="55" w:name="_Toc529514725"/>
      <w:bookmarkStart w:id="56" w:name="_Toc26872082"/>
      <w:r w:rsidRPr="00713F8B">
        <w:rPr>
          <w:rStyle w:val="Wyrnienieintensywne"/>
          <w:i w:val="0"/>
          <w:iCs/>
        </w:rPr>
        <w:t>IV.</w:t>
      </w:r>
      <w:r w:rsidR="00FA0457">
        <w:rPr>
          <w:rStyle w:val="Wyrnienieintensywne"/>
          <w:i w:val="0"/>
          <w:iCs/>
        </w:rPr>
        <w:t>2</w:t>
      </w:r>
      <w:r w:rsidRPr="00713F8B">
        <w:rPr>
          <w:rStyle w:val="Wyrnienieintensywne"/>
          <w:i w:val="0"/>
          <w:iCs/>
        </w:rPr>
        <w:t xml:space="preserve">. Proces decyzyjny – proces oceny i wyboru </w:t>
      </w:r>
      <w:proofErr w:type="spellStart"/>
      <w:r w:rsidRPr="00713F8B">
        <w:rPr>
          <w:rStyle w:val="Wyrnienieintensywne"/>
          <w:i w:val="0"/>
          <w:iCs/>
        </w:rPr>
        <w:t>Grantobiorcy</w:t>
      </w:r>
      <w:bookmarkEnd w:id="55"/>
      <w:bookmarkEnd w:id="56"/>
      <w:proofErr w:type="spellEnd"/>
    </w:p>
    <w:p w14:paraId="4912E9FA" w14:textId="77777777" w:rsidR="008D5761" w:rsidRDefault="008D5761" w:rsidP="004B6E6B">
      <w:pPr>
        <w:pStyle w:val="Bezodstpw"/>
        <w:spacing w:line="276" w:lineRule="auto"/>
        <w:jc w:val="both"/>
        <w:rPr>
          <w:rFonts w:ascii="Times New Roman" w:hAnsi="Times New Roman"/>
          <w:b/>
          <w:sz w:val="24"/>
          <w:szCs w:val="24"/>
        </w:rPr>
      </w:pPr>
    </w:p>
    <w:p w14:paraId="4F0F7654"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Proces decyzyjny polega na wykonaniu czynności przez Radę LGD według dokumentu </w:t>
      </w:r>
      <w:r>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r>
        <w:rPr>
          <w:rFonts w:ascii="Times New Roman" w:hAnsi="Times New Roman"/>
          <w:sz w:val="24"/>
          <w:szCs w:val="24"/>
        </w:rPr>
        <w:t xml:space="preserve"> oraz Regulaminu Rady „Stowarzyszenia Lokalna Grupa Działania Gmin Dobrzyńskich Region Północ”. Oba dokumenty dostępne są na stronie </w:t>
      </w:r>
      <w:hyperlink r:id="rId11" w:history="1">
        <w:r>
          <w:rPr>
            <w:rStyle w:val="Hipercze"/>
            <w:rFonts w:ascii="Times New Roman" w:hAnsi="Times New Roman"/>
            <w:sz w:val="24"/>
            <w:szCs w:val="24"/>
          </w:rPr>
          <w:t>www.elgd.pl</w:t>
        </w:r>
      </w:hyperlink>
      <w:r>
        <w:rPr>
          <w:rFonts w:ascii="Times New Roman" w:hAnsi="Times New Roman"/>
          <w:sz w:val="24"/>
          <w:szCs w:val="24"/>
        </w:rPr>
        <w:t xml:space="preserve"> </w:t>
      </w:r>
    </w:p>
    <w:p w14:paraId="1F3B5311" w14:textId="77777777" w:rsidR="006D7866" w:rsidRDefault="006D7866" w:rsidP="006D7866">
      <w:pPr>
        <w:pStyle w:val="Bezodstpw"/>
        <w:spacing w:line="276" w:lineRule="auto"/>
        <w:jc w:val="both"/>
        <w:rPr>
          <w:rFonts w:ascii="Times New Roman" w:hAnsi="Times New Roman"/>
          <w:sz w:val="24"/>
          <w:szCs w:val="24"/>
        </w:rPr>
      </w:pPr>
    </w:p>
    <w:p w14:paraId="41EE8692"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Rada dokonuje wyboru projektów, spośród tych, które są zgodne z LSR.</w:t>
      </w:r>
    </w:p>
    <w:p w14:paraId="76AD6F3E" w14:textId="7777777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Zgodnie z art. 21 ust. 2 ustawy RLKS, za projekt zgodny z LSR uznaje się taki, który:</w:t>
      </w:r>
    </w:p>
    <w:p w14:paraId="7691A66A" w14:textId="77777777" w:rsidR="006D7866" w:rsidRDefault="006D7866" w:rsidP="003F7D70">
      <w:pPr>
        <w:pStyle w:val="Bezodstpw"/>
        <w:numPr>
          <w:ilvl w:val="0"/>
          <w:numId w:val="25"/>
        </w:numPr>
        <w:spacing w:line="276" w:lineRule="auto"/>
        <w:jc w:val="both"/>
        <w:rPr>
          <w:rFonts w:ascii="Times New Roman" w:hAnsi="Times New Roman"/>
          <w:sz w:val="24"/>
          <w:szCs w:val="24"/>
        </w:rPr>
      </w:pPr>
      <w:r>
        <w:rPr>
          <w:rFonts w:ascii="Times New Roman" w:hAnsi="Times New Roman"/>
          <w:sz w:val="24"/>
          <w:szCs w:val="24"/>
        </w:rPr>
        <w:t>zakłada realizację celów głównych i szczegółowych LSR, przez osiąganie zaplanowanych w LSR wskaźników;</w:t>
      </w:r>
    </w:p>
    <w:p w14:paraId="4CAA2B51" w14:textId="77777777" w:rsidR="006D7866" w:rsidRDefault="006D7866" w:rsidP="003F7D70">
      <w:pPr>
        <w:pStyle w:val="Bezodstpw"/>
        <w:numPr>
          <w:ilvl w:val="0"/>
          <w:numId w:val="25"/>
        </w:numPr>
        <w:spacing w:line="276" w:lineRule="auto"/>
        <w:jc w:val="both"/>
        <w:rPr>
          <w:rFonts w:ascii="Times New Roman" w:hAnsi="Times New Roman"/>
          <w:sz w:val="24"/>
          <w:szCs w:val="24"/>
        </w:rPr>
      </w:pPr>
      <w:r>
        <w:rPr>
          <w:rFonts w:ascii="Times New Roman" w:hAnsi="Times New Roman"/>
          <w:sz w:val="24"/>
          <w:szCs w:val="24"/>
        </w:rPr>
        <w:t>jest zgodny z RPO WK-P na lata 2014-2020;</w:t>
      </w:r>
    </w:p>
    <w:p w14:paraId="374C912D" w14:textId="77777777" w:rsidR="006D7866" w:rsidRDefault="006D7866" w:rsidP="003F7D70">
      <w:pPr>
        <w:pStyle w:val="Bezodstpw"/>
        <w:numPr>
          <w:ilvl w:val="0"/>
          <w:numId w:val="25"/>
        </w:numPr>
        <w:spacing w:line="276" w:lineRule="auto"/>
        <w:jc w:val="both"/>
        <w:rPr>
          <w:rFonts w:ascii="Times New Roman" w:hAnsi="Times New Roman"/>
          <w:sz w:val="24"/>
          <w:szCs w:val="24"/>
        </w:rPr>
      </w:pPr>
      <w:r>
        <w:rPr>
          <w:rFonts w:ascii="Times New Roman" w:hAnsi="Times New Roman"/>
          <w:sz w:val="24"/>
          <w:szCs w:val="24"/>
        </w:rPr>
        <w:lastRenderedPageBreak/>
        <w:t>jest zgodny z zakresem tematycznym projektu;</w:t>
      </w:r>
    </w:p>
    <w:p w14:paraId="0F6A4185" w14:textId="77777777" w:rsidR="006D7866" w:rsidRDefault="006D7866" w:rsidP="003F7D70">
      <w:pPr>
        <w:pStyle w:val="Bezodstpw"/>
        <w:numPr>
          <w:ilvl w:val="0"/>
          <w:numId w:val="25"/>
        </w:numPr>
        <w:spacing w:line="276" w:lineRule="auto"/>
        <w:jc w:val="both"/>
        <w:rPr>
          <w:rFonts w:ascii="Times New Roman" w:hAnsi="Times New Roman"/>
          <w:sz w:val="24"/>
          <w:szCs w:val="24"/>
        </w:rPr>
      </w:pPr>
      <w:r>
        <w:rPr>
          <w:rFonts w:ascii="Times New Roman" w:hAnsi="Times New Roman"/>
          <w:sz w:val="24"/>
          <w:szCs w:val="24"/>
        </w:rPr>
        <w:t xml:space="preserve">jest objęty wnioskiem, który został złożony w miejscu i terminie wskazanym </w:t>
      </w:r>
      <w:r>
        <w:rPr>
          <w:rFonts w:ascii="Times New Roman" w:hAnsi="Times New Roman"/>
          <w:sz w:val="24"/>
          <w:szCs w:val="24"/>
        </w:rPr>
        <w:br/>
        <w:t>w Ogłoszeniu o naborze wniosków.</w:t>
      </w:r>
    </w:p>
    <w:p w14:paraId="7A603A71" w14:textId="77777777" w:rsidR="006D7866" w:rsidRDefault="006D7866" w:rsidP="006D7866">
      <w:pPr>
        <w:pStyle w:val="Bezodstpw"/>
        <w:spacing w:line="276" w:lineRule="auto"/>
        <w:jc w:val="both"/>
        <w:rPr>
          <w:rFonts w:ascii="Times New Roman" w:hAnsi="Times New Roman"/>
          <w:sz w:val="24"/>
          <w:szCs w:val="24"/>
        </w:rPr>
      </w:pPr>
    </w:p>
    <w:p w14:paraId="58AF0AEB" w14:textId="77777777"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Zgodność z LSR badana jest na podstawie kryteriów zgodności z LSR określonych sekcji </w:t>
      </w:r>
      <w:r>
        <w:rPr>
          <w:rFonts w:ascii="Times New Roman" w:hAnsi="Times New Roman"/>
          <w:i/>
          <w:sz w:val="24"/>
          <w:szCs w:val="24"/>
        </w:rPr>
        <w:t>1. Kryteria zgodności z LSR oraz z RPO WK-P na lata 2014-2020</w:t>
      </w:r>
      <w:r>
        <w:rPr>
          <w:rFonts w:ascii="Times New Roman" w:hAnsi="Times New Roman"/>
          <w:b/>
          <w:sz w:val="24"/>
          <w:szCs w:val="24"/>
        </w:rPr>
        <w:t xml:space="preserve"> </w:t>
      </w:r>
      <w:r>
        <w:rPr>
          <w:rFonts w:ascii="Times New Roman" w:hAnsi="Times New Roman"/>
          <w:sz w:val="24"/>
          <w:szCs w:val="24"/>
        </w:rPr>
        <w:t xml:space="preserve">w punktach 1-26 </w:t>
      </w:r>
      <w:bookmarkStart w:id="57" w:name="_Hlk22732877"/>
      <w:r>
        <w:rPr>
          <w:rFonts w:ascii="Times New Roman" w:hAnsi="Times New Roman"/>
          <w:sz w:val="24"/>
          <w:szCs w:val="24"/>
        </w:rPr>
        <w:t xml:space="preserve">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bookmarkEnd w:id="57"/>
    <w:p w14:paraId="690B6C43" w14:textId="343080AC" w:rsidR="00FF59CA" w:rsidRDefault="006D7866" w:rsidP="006D7866">
      <w:pPr>
        <w:pStyle w:val="Bezodstpw"/>
        <w:spacing w:line="276" w:lineRule="auto"/>
        <w:jc w:val="both"/>
        <w:rPr>
          <w:rFonts w:ascii="Times New Roman" w:hAnsi="Times New Roman"/>
          <w:sz w:val="24"/>
          <w:szCs w:val="24"/>
        </w:rPr>
      </w:pPr>
      <w:r w:rsidRPr="0051173C">
        <w:rPr>
          <w:rFonts w:ascii="Times New Roman" w:hAnsi="Times New Roman"/>
          <w:sz w:val="24"/>
          <w:szCs w:val="24"/>
        </w:rPr>
        <w:t>Warunkiem uznania projektu za zgodny z LSR jest uzyskanie odpowiedzi TAK lub NIE DOTYCZY za spełnienie wszystkich ww. kryteriów zgodności z LSR</w:t>
      </w:r>
      <w:r w:rsidR="00FF59CA">
        <w:rPr>
          <w:rFonts w:ascii="Times New Roman" w:hAnsi="Times New Roman"/>
          <w:sz w:val="24"/>
          <w:szCs w:val="24"/>
        </w:rPr>
        <w:t xml:space="preserve">. </w:t>
      </w:r>
    </w:p>
    <w:p w14:paraId="19CE6D08" w14:textId="77777777" w:rsidR="00FF59CA" w:rsidRDefault="00FF59CA" w:rsidP="006D7866">
      <w:pPr>
        <w:pStyle w:val="Bezodstpw"/>
        <w:spacing w:line="276" w:lineRule="auto"/>
        <w:jc w:val="both"/>
        <w:rPr>
          <w:rFonts w:ascii="Times New Roman" w:hAnsi="Times New Roman"/>
          <w:b/>
          <w:sz w:val="24"/>
          <w:szCs w:val="24"/>
        </w:rPr>
      </w:pPr>
    </w:p>
    <w:p w14:paraId="43C5268B" w14:textId="0146F26A" w:rsidR="00FF59CA" w:rsidRPr="00316B9C" w:rsidRDefault="00FF59CA" w:rsidP="006D7866">
      <w:pPr>
        <w:pStyle w:val="Bezodstpw"/>
        <w:spacing w:line="276" w:lineRule="auto"/>
        <w:jc w:val="both"/>
        <w:rPr>
          <w:rFonts w:ascii="Times New Roman" w:hAnsi="Times New Roman"/>
          <w:b/>
          <w:sz w:val="24"/>
          <w:szCs w:val="24"/>
        </w:rPr>
      </w:pPr>
      <w:r w:rsidRPr="00316B9C">
        <w:rPr>
          <w:rFonts w:ascii="Times New Roman" w:hAnsi="Times New Roman"/>
          <w:b/>
          <w:sz w:val="24"/>
          <w:szCs w:val="24"/>
        </w:rPr>
        <w:t>Projekt, który nie jest zgodny z LSR nie podlega dalszej ocenie według lokalnych kryteriów wyboru i tym samym nie podlega wyborowi.</w:t>
      </w:r>
    </w:p>
    <w:p w14:paraId="7123E1CD" w14:textId="77777777" w:rsidR="006D7866" w:rsidRDefault="006D7866" w:rsidP="006D7866">
      <w:pPr>
        <w:pStyle w:val="Bezodstpw"/>
        <w:spacing w:line="276" w:lineRule="auto"/>
        <w:jc w:val="both"/>
        <w:rPr>
          <w:rFonts w:ascii="Times New Roman" w:hAnsi="Times New Roman"/>
          <w:sz w:val="24"/>
          <w:szCs w:val="24"/>
        </w:rPr>
      </w:pPr>
    </w:p>
    <w:p w14:paraId="089A7408" w14:textId="093FDE72" w:rsidR="006D7866" w:rsidRDefault="006D7866">
      <w:pPr>
        <w:pStyle w:val="Bezodstpw"/>
        <w:spacing w:line="276" w:lineRule="auto"/>
        <w:jc w:val="both"/>
        <w:rPr>
          <w:rFonts w:ascii="Times New Roman" w:hAnsi="Times New Roman"/>
          <w:sz w:val="24"/>
          <w:szCs w:val="24"/>
        </w:rPr>
      </w:pPr>
      <w:r>
        <w:rPr>
          <w:rFonts w:ascii="Times New Roman" w:hAnsi="Times New Roman"/>
          <w:sz w:val="24"/>
          <w:szCs w:val="24"/>
        </w:rPr>
        <w:t>Wybór projektów do dofinansowania dokonywany jest</w:t>
      </w:r>
      <w:r w:rsidR="00FF59CA">
        <w:rPr>
          <w:rFonts w:ascii="Times New Roman" w:hAnsi="Times New Roman"/>
          <w:sz w:val="24"/>
          <w:szCs w:val="24"/>
        </w:rPr>
        <w:t xml:space="preserve"> spośród projektów uznanych za zgodne z LSR, </w:t>
      </w:r>
      <w:r>
        <w:rPr>
          <w:rFonts w:ascii="Times New Roman" w:hAnsi="Times New Roman"/>
          <w:sz w:val="24"/>
          <w:szCs w:val="24"/>
        </w:rPr>
        <w:t xml:space="preserve">na podstawie oceny spełnienia lokalnych kryteriów wyboru określonych w sekcji </w:t>
      </w:r>
      <w:r>
        <w:rPr>
          <w:rFonts w:ascii="Times New Roman" w:hAnsi="Times New Roman"/>
          <w:i/>
          <w:sz w:val="24"/>
          <w:szCs w:val="24"/>
        </w:rPr>
        <w:t xml:space="preserve">2. Lokalne kryteria wyboru  </w:t>
      </w:r>
      <w:r>
        <w:rPr>
          <w:rFonts w:ascii="Times New Roman" w:hAnsi="Times New Roman"/>
          <w:sz w:val="24"/>
          <w:szCs w:val="24"/>
        </w:rPr>
        <w:t xml:space="preserve">punktach 1-11 w dokumencie </w:t>
      </w:r>
      <w:r>
        <w:rPr>
          <w:rFonts w:ascii="Times New Roman" w:hAnsi="Times New Roman"/>
          <w:b/>
          <w:i/>
        </w:rPr>
        <w:t>Kryteria wyboru i oceny projektów objętych grantem (EFS</w:t>
      </w:r>
      <w:r>
        <w:rPr>
          <w:rFonts w:ascii="Times New Roman" w:hAnsi="Times New Roman"/>
          <w:i/>
        </w:rPr>
        <w:t>)</w:t>
      </w:r>
      <w:r>
        <w:rPr>
          <w:rFonts w:ascii="Times New Roman" w:hAnsi="Times New Roman"/>
          <w:sz w:val="24"/>
          <w:szCs w:val="24"/>
        </w:rPr>
        <w:t xml:space="preserve">, stanowiących załącznik do Ogłoszenia o naborze wniosków. </w:t>
      </w:r>
    </w:p>
    <w:p w14:paraId="28620271" w14:textId="131F2467" w:rsidR="006D7866" w:rsidRDefault="006D7866" w:rsidP="006D7866">
      <w:pPr>
        <w:pStyle w:val="Bezodstpw"/>
        <w:spacing w:line="276" w:lineRule="auto"/>
        <w:jc w:val="both"/>
        <w:rPr>
          <w:rFonts w:ascii="Times New Roman" w:hAnsi="Times New Roman"/>
          <w:sz w:val="24"/>
          <w:szCs w:val="24"/>
        </w:rPr>
      </w:pPr>
      <w:r>
        <w:rPr>
          <w:rFonts w:ascii="Times New Roman" w:hAnsi="Times New Roman"/>
          <w:sz w:val="24"/>
          <w:szCs w:val="24"/>
        </w:rPr>
        <w:t xml:space="preserve">Aby wniosek o powierzenie grantu mógł zostać wybrany przez Radę LGD do dofinansowania musi </w:t>
      </w:r>
      <w:r w:rsidR="00FF59CA">
        <w:rPr>
          <w:rFonts w:ascii="Times New Roman" w:hAnsi="Times New Roman"/>
          <w:sz w:val="24"/>
          <w:szCs w:val="24"/>
        </w:rPr>
        <w:t xml:space="preserve">być uznany za zgodny z LSR i musi </w:t>
      </w:r>
      <w:r>
        <w:rPr>
          <w:rFonts w:ascii="Times New Roman" w:hAnsi="Times New Roman"/>
          <w:sz w:val="24"/>
          <w:szCs w:val="24"/>
        </w:rPr>
        <w:t>uzyskać minimum punktowe określone dla danego typu projektu:</w:t>
      </w:r>
    </w:p>
    <w:p w14:paraId="530470FB" w14:textId="77777777" w:rsidR="006D7866" w:rsidRDefault="006D7866" w:rsidP="006D7866">
      <w:pPr>
        <w:pStyle w:val="Bezodstpw"/>
        <w:spacing w:line="276" w:lineRule="auto"/>
        <w:jc w:val="both"/>
        <w:rPr>
          <w:rFonts w:ascii="Times New Roman" w:hAnsi="Times New Roman"/>
          <w:sz w:val="24"/>
          <w:szCs w:val="24"/>
        </w:rPr>
      </w:pPr>
    </w:p>
    <w:p w14:paraId="793309BD" w14:textId="77777777" w:rsidR="006D7866" w:rsidRDefault="006D7866" w:rsidP="006D7866">
      <w:pPr>
        <w:pStyle w:val="Bezodstpw"/>
        <w:spacing w:line="276"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72"/>
        <w:gridCol w:w="1879"/>
        <w:gridCol w:w="2611"/>
      </w:tblGrid>
      <w:tr w:rsidR="006D7866" w14:paraId="53AE3763" w14:textId="77777777" w:rsidTr="006D7866">
        <w:trPr>
          <w:cantSplit/>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099564" w14:textId="77777777" w:rsidR="006D7866" w:rsidRDefault="006D7866">
            <w:pPr>
              <w:jc w:val="center"/>
              <w:rPr>
                <w:rFonts w:ascii="Times New Roman" w:hAnsi="Times New Roman"/>
                <w:b/>
              </w:rPr>
            </w:pPr>
            <w:bookmarkStart w:id="58" w:name="_Hlk3981844"/>
            <w:r>
              <w:rPr>
                <w:rFonts w:ascii="Times New Roman" w:hAnsi="Times New Roman"/>
                <w:b/>
              </w:rPr>
              <w:t>Rodzaj projektu</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B4FAC4" w14:textId="77777777" w:rsidR="006D7866" w:rsidRDefault="006D7866">
            <w:pPr>
              <w:jc w:val="center"/>
              <w:rPr>
                <w:rFonts w:ascii="Times New Roman" w:hAnsi="Times New Roman"/>
                <w:b/>
              </w:rPr>
            </w:pPr>
            <w:r>
              <w:rPr>
                <w:rFonts w:ascii="Times New Roman" w:hAnsi="Times New Roman"/>
                <w:b/>
              </w:rPr>
              <w:t>Maksymalna ilość punktów</w:t>
            </w:r>
          </w:p>
        </w:tc>
        <w:tc>
          <w:tcPr>
            <w:tcW w:w="41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04F816" w14:textId="77777777" w:rsidR="006D7866" w:rsidRDefault="006D7866">
            <w:pPr>
              <w:jc w:val="center"/>
              <w:rPr>
                <w:rFonts w:ascii="Times New Roman" w:hAnsi="Times New Roman"/>
                <w:b/>
              </w:rPr>
            </w:pPr>
            <w:r>
              <w:rPr>
                <w:rFonts w:ascii="Times New Roman" w:hAnsi="Times New Roman"/>
                <w:b/>
              </w:rPr>
              <w:t>Minimalna ilość punktów</w:t>
            </w:r>
          </w:p>
        </w:tc>
      </w:tr>
      <w:tr w:rsidR="006D7866" w14:paraId="1484E510" w14:textId="77777777" w:rsidTr="006D7866">
        <w:trPr>
          <w:cantSplit/>
        </w:trPr>
        <w:tc>
          <w:tcPr>
            <w:tcW w:w="7621" w:type="dxa"/>
            <w:tcBorders>
              <w:top w:val="single" w:sz="4" w:space="0" w:color="auto"/>
              <w:left w:val="single" w:sz="4" w:space="0" w:color="auto"/>
              <w:bottom w:val="single" w:sz="4" w:space="0" w:color="auto"/>
              <w:right w:val="single" w:sz="4" w:space="0" w:color="auto"/>
            </w:tcBorders>
            <w:hideMark/>
          </w:tcPr>
          <w:p w14:paraId="5D8FB12C" w14:textId="77777777" w:rsidR="006D7866" w:rsidRPr="00FE1CA2" w:rsidRDefault="006D7866">
            <w:pPr>
              <w:rPr>
                <w:rFonts w:ascii="Times New Roman" w:hAnsi="Times New Roman"/>
                <w:b/>
              </w:rPr>
            </w:pPr>
            <w:r w:rsidRPr="00FE1CA2">
              <w:rPr>
                <w:rFonts w:ascii="Times New Roman" w:hAnsi="Times New Roman"/>
                <w:b/>
              </w:rPr>
              <w:t xml:space="preserve">Dla projektów: </w:t>
            </w:r>
          </w:p>
          <w:p w14:paraId="6C8CC783" w14:textId="77777777" w:rsidR="006D7866" w:rsidRPr="00FE1CA2" w:rsidRDefault="006D7866">
            <w:pPr>
              <w:rPr>
                <w:rFonts w:ascii="Times New Roman" w:hAnsi="Times New Roman"/>
                <w:b/>
              </w:rPr>
            </w:pPr>
            <w:r w:rsidRPr="00FE1CA2">
              <w:rPr>
                <w:rFonts w:ascii="Times New Roman" w:hAnsi="Times New Roman"/>
                <w:b/>
                <w:color w:val="FF0000"/>
              </w:rPr>
              <w:t>Typ 1e)  aktywizacja społeczno-zawodowa (w tym szkolenia i podnoszące kompetencje i/lub dające nowe umiejętności zawodowe i społeczne)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CEE752" w14:textId="77777777" w:rsidR="006D7866" w:rsidRPr="00FE1CA2" w:rsidRDefault="006D7866">
            <w:pPr>
              <w:jc w:val="center"/>
              <w:rPr>
                <w:rFonts w:ascii="Times New Roman" w:hAnsi="Times New Roman"/>
                <w:b/>
                <w:color w:val="FF0000"/>
                <w:sz w:val="28"/>
                <w:szCs w:val="28"/>
              </w:rPr>
            </w:pPr>
            <w:r w:rsidRPr="00FE1CA2">
              <w:rPr>
                <w:rFonts w:ascii="Times New Roman" w:hAnsi="Times New Roman"/>
                <w:b/>
                <w:color w:val="FF0000"/>
                <w:sz w:val="28"/>
                <w:szCs w:val="28"/>
              </w:rPr>
              <w:t>45</w:t>
            </w:r>
          </w:p>
        </w:tc>
        <w:tc>
          <w:tcPr>
            <w:tcW w:w="4105" w:type="dxa"/>
            <w:tcBorders>
              <w:top w:val="single" w:sz="4" w:space="0" w:color="auto"/>
              <w:left w:val="single" w:sz="4" w:space="0" w:color="auto"/>
              <w:bottom w:val="single" w:sz="4" w:space="0" w:color="auto"/>
              <w:right w:val="single" w:sz="4" w:space="0" w:color="auto"/>
            </w:tcBorders>
            <w:vAlign w:val="center"/>
            <w:hideMark/>
          </w:tcPr>
          <w:p w14:paraId="6F8D2302" w14:textId="77777777" w:rsidR="006D7866" w:rsidRPr="00FE1CA2" w:rsidRDefault="006D7866">
            <w:pPr>
              <w:jc w:val="center"/>
              <w:rPr>
                <w:rFonts w:ascii="Times New Roman" w:hAnsi="Times New Roman"/>
                <w:b/>
                <w:color w:val="FF0000"/>
                <w:sz w:val="28"/>
                <w:szCs w:val="28"/>
              </w:rPr>
            </w:pPr>
            <w:r w:rsidRPr="00FE1CA2">
              <w:rPr>
                <w:rFonts w:ascii="Times New Roman" w:hAnsi="Times New Roman"/>
                <w:b/>
                <w:color w:val="FF0000"/>
                <w:sz w:val="28"/>
                <w:szCs w:val="28"/>
              </w:rPr>
              <w:t>20</w:t>
            </w:r>
          </w:p>
        </w:tc>
      </w:tr>
      <w:tr w:rsidR="006D7866" w14:paraId="02F98DA7" w14:textId="77777777" w:rsidTr="00316B9C">
        <w:trPr>
          <w:cantSplit/>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14:paraId="4954487D" w14:textId="77777777" w:rsidR="006D7866" w:rsidRPr="00FE1CA2" w:rsidRDefault="006D7866">
            <w:pPr>
              <w:rPr>
                <w:rFonts w:ascii="Times New Roman" w:hAnsi="Times New Roman"/>
                <w:b/>
              </w:rPr>
            </w:pPr>
            <w:r w:rsidRPr="00FE1CA2">
              <w:rPr>
                <w:rFonts w:ascii="Times New Roman" w:hAnsi="Times New Roman"/>
                <w:b/>
              </w:rPr>
              <w:t>Dla projektów:</w:t>
            </w:r>
          </w:p>
          <w:p w14:paraId="416DCDA9" w14:textId="77777777" w:rsidR="006D7866" w:rsidRPr="00FE1CA2" w:rsidRDefault="006D7866">
            <w:pPr>
              <w:rPr>
                <w:rFonts w:ascii="Times New Roman" w:hAnsi="Times New Roman"/>
              </w:rPr>
            </w:pPr>
            <w:r w:rsidRPr="00FE1CA2">
              <w:rPr>
                <w:rFonts w:ascii="Times New Roman" w:hAnsi="Times New Roman"/>
              </w:rPr>
              <w:t>Typy:</w:t>
            </w:r>
          </w:p>
          <w:p w14:paraId="2C77959A" w14:textId="77777777" w:rsidR="006D7866" w:rsidRPr="00FE1CA2" w:rsidRDefault="006D7866">
            <w:pPr>
              <w:rPr>
                <w:rFonts w:ascii="Times New Roman" w:hAnsi="Times New Roman"/>
              </w:rPr>
            </w:pPr>
            <w:r w:rsidRPr="00FE1CA2">
              <w:rPr>
                <w:rFonts w:ascii="Times New Roman" w:hAnsi="Times New Roman"/>
              </w:rPr>
              <w:t>1c) kluby młodzieżowe</w:t>
            </w:r>
          </w:p>
          <w:p w14:paraId="02B2FA2F" w14:textId="77777777" w:rsidR="006D7866" w:rsidRPr="00FE1CA2" w:rsidRDefault="006D7866">
            <w:pPr>
              <w:rPr>
                <w:rFonts w:ascii="Times New Roman" w:hAnsi="Times New Roman"/>
              </w:rPr>
            </w:pPr>
            <w:r w:rsidRPr="00FE1CA2">
              <w:rPr>
                <w:rFonts w:ascii="Times New Roman" w:hAnsi="Times New Roman"/>
              </w:rPr>
              <w:t>1f) inne z obszaru aktywnej integracji o charakterze środowiskowym</w:t>
            </w:r>
          </w:p>
          <w:p w14:paraId="27348A42" w14:textId="77777777" w:rsidR="006D7866" w:rsidRPr="00FE1CA2" w:rsidRDefault="006D7866">
            <w:pPr>
              <w:rPr>
                <w:rFonts w:ascii="Times New Roman" w:hAnsi="Times New Roman"/>
              </w:rPr>
            </w:pPr>
            <w:r w:rsidRPr="00FE1CA2">
              <w:rPr>
                <w:rFonts w:ascii="Times New Roman" w:hAnsi="Times New Roman"/>
              </w:rPr>
              <w:t>2a) usługi wzajemnościowe, samopomocowe</w:t>
            </w:r>
          </w:p>
          <w:p w14:paraId="25A8CDC3" w14:textId="77777777" w:rsidR="006D7866" w:rsidRPr="00FE1CA2" w:rsidRDefault="006D7866">
            <w:pPr>
              <w:rPr>
                <w:rFonts w:ascii="Times New Roman" w:hAnsi="Times New Roman"/>
              </w:rPr>
            </w:pPr>
            <w:r w:rsidRPr="00FE1CA2">
              <w:rPr>
                <w:rFonts w:ascii="Times New Roman" w:hAnsi="Times New Roman"/>
              </w:rPr>
              <w:t>2b) lider lub animator aktywności lokalnej oraz obywatelskiej</w:t>
            </w:r>
          </w:p>
          <w:p w14:paraId="57EA7CC4" w14:textId="77777777" w:rsidR="006D7866" w:rsidRPr="00FE1CA2" w:rsidRDefault="006D7866">
            <w:pPr>
              <w:rPr>
                <w:rFonts w:ascii="Times New Roman" w:hAnsi="Times New Roman"/>
              </w:rPr>
            </w:pPr>
            <w:r w:rsidRPr="00FE1CA2">
              <w:rPr>
                <w:rFonts w:ascii="Times New Roman" w:hAnsi="Times New Roman"/>
              </w:rPr>
              <w:t>2c) inne rozwiązania w zakresie organizowania społeczności lokalnej i animacji społecznej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5D9E" w14:textId="77777777" w:rsidR="006D7866" w:rsidRPr="00FE1CA2" w:rsidRDefault="006D7866">
            <w:pPr>
              <w:jc w:val="center"/>
              <w:rPr>
                <w:rFonts w:ascii="Times New Roman" w:hAnsi="Times New Roman"/>
                <w:sz w:val="28"/>
                <w:szCs w:val="28"/>
              </w:rPr>
            </w:pPr>
            <w:r w:rsidRPr="00FE1CA2">
              <w:rPr>
                <w:rFonts w:ascii="Times New Roman" w:hAnsi="Times New Roman"/>
                <w:sz w:val="28"/>
                <w:szCs w:val="28"/>
              </w:rPr>
              <w:t>41</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5E3F" w14:textId="77777777" w:rsidR="006D7866" w:rsidRPr="00FE1CA2" w:rsidRDefault="006D7866">
            <w:pPr>
              <w:jc w:val="center"/>
              <w:rPr>
                <w:rFonts w:ascii="Times New Roman" w:hAnsi="Times New Roman"/>
                <w:sz w:val="28"/>
                <w:szCs w:val="28"/>
              </w:rPr>
            </w:pPr>
            <w:r w:rsidRPr="00FE1CA2">
              <w:rPr>
                <w:rFonts w:ascii="Times New Roman" w:hAnsi="Times New Roman"/>
                <w:sz w:val="28"/>
                <w:szCs w:val="28"/>
              </w:rPr>
              <w:t>19</w:t>
            </w:r>
          </w:p>
        </w:tc>
      </w:tr>
      <w:tr w:rsidR="006D7866" w14:paraId="096653B8" w14:textId="77777777" w:rsidTr="006D7866">
        <w:trPr>
          <w:cantSplit/>
        </w:trPr>
        <w:tc>
          <w:tcPr>
            <w:tcW w:w="7621" w:type="dxa"/>
            <w:tcBorders>
              <w:top w:val="single" w:sz="4" w:space="0" w:color="auto"/>
              <w:left w:val="single" w:sz="4" w:space="0" w:color="auto"/>
              <w:bottom w:val="single" w:sz="4" w:space="0" w:color="auto"/>
              <w:right w:val="single" w:sz="4" w:space="0" w:color="auto"/>
            </w:tcBorders>
          </w:tcPr>
          <w:p w14:paraId="3ABBEF53" w14:textId="77777777" w:rsidR="006D7866" w:rsidRDefault="006D7866">
            <w:pPr>
              <w:rPr>
                <w:rFonts w:ascii="Times New Roman" w:hAnsi="Times New Roman"/>
                <w:b/>
              </w:rPr>
            </w:pPr>
            <w:r>
              <w:rPr>
                <w:rFonts w:ascii="Times New Roman" w:hAnsi="Times New Roman"/>
                <w:b/>
              </w:rPr>
              <w:lastRenderedPageBreak/>
              <w:t>Dla projektów:</w:t>
            </w:r>
          </w:p>
          <w:p w14:paraId="56D90AB6" w14:textId="77777777" w:rsidR="006D7866" w:rsidRDefault="006D7866">
            <w:pPr>
              <w:rPr>
                <w:rFonts w:ascii="Times New Roman" w:hAnsi="Times New Roman"/>
              </w:rPr>
            </w:pPr>
            <w:r>
              <w:rPr>
                <w:rFonts w:ascii="Times New Roman" w:hAnsi="Times New Roman"/>
              </w:rPr>
              <w:t>Typy:</w:t>
            </w:r>
          </w:p>
          <w:p w14:paraId="5F7CC481" w14:textId="77777777" w:rsidR="006D7866" w:rsidRDefault="006D7866">
            <w:pPr>
              <w:rPr>
                <w:rFonts w:ascii="Times New Roman" w:hAnsi="Times New Roman"/>
              </w:rPr>
            </w:pPr>
            <w:r>
              <w:rPr>
                <w:rFonts w:ascii="Times New Roman" w:hAnsi="Times New Roman"/>
              </w:rPr>
              <w:t>1b) świetlice środowiskowe</w:t>
            </w:r>
          </w:p>
          <w:p w14:paraId="508B6147" w14:textId="77777777" w:rsidR="006D7866" w:rsidRDefault="006D7866">
            <w:pPr>
              <w:rPr>
                <w:rFonts w:ascii="Times New Roman" w:hAnsi="Times New Roman"/>
              </w:rPr>
            </w:pPr>
            <w:r>
              <w:rPr>
                <w:rFonts w:ascii="Times New Roman" w:hAnsi="Times New Roman"/>
              </w:rPr>
              <w:t>3 - działania wspierające rozwój gospodarki społecznej i przedsiębiorczości społecznej w tym: działania animacyjne, budowa i rozwój lokalnych partnerstw publiczno-społecznych na rzecz tworzenia i rozwoju przedsiębiorstw społecznych i inne wspierające rozwój gospodarki społecznej i przedsiębiorczości społecznej</w:t>
            </w:r>
          </w:p>
          <w:p w14:paraId="0E1FC786" w14:textId="77777777" w:rsidR="006D7866" w:rsidRDefault="006D7866">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4361447" w14:textId="77777777" w:rsidR="006D7866" w:rsidRDefault="006D7866">
            <w:pPr>
              <w:jc w:val="center"/>
              <w:rPr>
                <w:rFonts w:ascii="Times New Roman" w:hAnsi="Times New Roman"/>
                <w:sz w:val="28"/>
                <w:szCs w:val="28"/>
              </w:rPr>
            </w:pPr>
            <w:r>
              <w:rPr>
                <w:rFonts w:ascii="Times New Roman" w:hAnsi="Times New Roman"/>
                <w:sz w:val="28"/>
                <w:szCs w:val="28"/>
              </w:rPr>
              <w:t>37</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9B4D543" w14:textId="77777777" w:rsidR="006D7866" w:rsidRDefault="006D7866">
            <w:pPr>
              <w:jc w:val="center"/>
              <w:rPr>
                <w:rFonts w:ascii="Times New Roman" w:hAnsi="Times New Roman"/>
                <w:sz w:val="28"/>
                <w:szCs w:val="28"/>
              </w:rPr>
            </w:pPr>
            <w:r>
              <w:rPr>
                <w:rFonts w:ascii="Times New Roman" w:hAnsi="Times New Roman"/>
                <w:sz w:val="28"/>
                <w:szCs w:val="28"/>
              </w:rPr>
              <w:t>17</w:t>
            </w:r>
          </w:p>
        </w:tc>
        <w:bookmarkEnd w:id="58"/>
      </w:tr>
    </w:tbl>
    <w:p w14:paraId="047BAAE7" w14:textId="77777777" w:rsidR="00C70546" w:rsidRDefault="00C70546" w:rsidP="004B6E6B">
      <w:pPr>
        <w:pStyle w:val="Bezodstpw"/>
        <w:spacing w:line="276" w:lineRule="auto"/>
        <w:jc w:val="both"/>
        <w:rPr>
          <w:rFonts w:ascii="Times New Roman" w:hAnsi="Times New Roman"/>
          <w:sz w:val="24"/>
          <w:szCs w:val="24"/>
        </w:rPr>
      </w:pPr>
    </w:p>
    <w:p w14:paraId="17580A55" w14:textId="2154B1AE" w:rsidR="00FC7AFF" w:rsidRPr="00316B9C" w:rsidRDefault="00FC7AFF" w:rsidP="00316B9C">
      <w:pPr>
        <w:pStyle w:val="Nagwek2"/>
        <w:rPr>
          <w:rStyle w:val="Uwydatnienie"/>
          <w:b/>
          <w:i w:val="0"/>
          <w:iCs/>
        </w:rPr>
      </w:pPr>
      <w:bookmarkStart w:id="59" w:name="_Toc529514726"/>
      <w:bookmarkStart w:id="60" w:name="_Toc26872083"/>
      <w:bookmarkStart w:id="61" w:name="_Hlk529514642"/>
      <w:r w:rsidRPr="005C051C">
        <w:rPr>
          <w:rStyle w:val="Uwydatnienie"/>
          <w:b/>
          <w:i w:val="0"/>
          <w:iCs/>
        </w:rPr>
        <w:t>IV.</w:t>
      </w:r>
      <w:r w:rsidR="00FA0457">
        <w:rPr>
          <w:rStyle w:val="Uwydatnienie"/>
          <w:b/>
          <w:i w:val="0"/>
          <w:iCs/>
        </w:rPr>
        <w:t>3</w:t>
      </w:r>
      <w:r w:rsidRPr="005C051C">
        <w:rPr>
          <w:rStyle w:val="Uwydatnienie"/>
          <w:b/>
          <w:i w:val="0"/>
          <w:iCs/>
        </w:rPr>
        <w:t>. Informacja o projektach wybranych do dofinansowania</w:t>
      </w:r>
      <w:bookmarkEnd w:id="59"/>
      <w:bookmarkEnd w:id="60"/>
    </w:p>
    <w:bookmarkEnd w:id="61"/>
    <w:p w14:paraId="27910B03" w14:textId="77777777" w:rsidR="004B6E6B" w:rsidRPr="00FC7AFF" w:rsidRDefault="004B6E6B" w:rsidP="004B6E6B">
      <w:pPr>
        <w:pStyle w:val="Bezodstpw"/>
        <w:spacing w:line="276" w:lineRule="auto"/>
        <w:jc w:val="both"/>
        <w:rPr>
          <w:rFonts w:ascii="Times New Roman" w:hAnsi="Times New Roman"/>
          <w:b/>
          <w:bCs/>
          <w:sz w:val="24"/>
          <w:szCs w:val="24"/>
        </w:rPr>
      </w:pPr>
    </w:p>
    <w:p w14:paraId="02604B69" w14:textId="4D10E312" w:rsidR="00FC7AFF" w:rsidRPr="00FC7AFF" w:rsidRDefault="00CA69AA" w:rsidP="004B6E6B">
      <w:pPr>
        <w:spacing w:line="276" w:lineRule="auto"/>
        <w:jc w:val="both"/>
        <w:rPr>
          <w:rFonts w:eastAsia="Calibri"/>
          <w:lang w:eastAsia="en-US"/>
        </w:rPr>
      </w:pPr>
      <w:r>
        <w:rPr>
          <w:rFonts w:eastAsia="Calibri"/>
          <w:lang w:eastAsia="en-US"/>
        </w:rPr>
        <w:t xml:space="preserve">Po zakończeniu procesu </w:t>
      </w:r>
      <w:r w:rsidR="00FC7AFF" w:rsidRPr="00FC7AFF">
        <w:rPr>
          <w:rFonts w:eastAsia="Calibri"/>
          <w:lang w:eastAsia="en-US"/>
        </w:rPr>
        <w:t>wyboru projektów</w:t>
      </w:r>
      <w:r>
        <w:rPr>
          <w:rFonts w:eastAsia="Calibri"/>
          <w:lang w:eastAsia="en-US"/>
        </w:rPr>
        <w:t xml:space="preserve"> (jednak w terminie nie dłuższym niż </w:t>
      </w:r>
      <w:r w:rsidRPr="00D93217">
        <w:rPr>
          <w:b/>
        </w:rPr>
        <w:t>60 dni od dnia następującego po ostatnim dniu terminu składania wniosków</w:t>
      </w:r>
      <w:r w:rsidR="00223DD9">
        <w:rPr>
          <w:b/>
        </w:rPr>
        <w:t>)</w:t>
      </w:r>
      <w:r w:rsidR="00FC7AFF" w:rsidRPr="00FC7AFF">
        <w:rPr>
          <w:rFonts w:eastAsia="Calibri"/>
          <w:lang w:eastAsia="en-US"/>
        </w:rPr>
        <w:t xml:space="preserve"> następuje sporządzenie </w:t>
      </w:r>
      <w:r w:rsidR="00FF59CA">
        <w:rPr>
          <w:rFonts w:eastAsia="Calibri"/>
          <w:lang w:eastAsia="en-US"/>
        </w:rPr>
        <w:br/>
      </w:r>
      <w:r w:rsidR="00FC7AFF" w:rsidRPr="00FC7AFF">
        <w:rPr>
          <w:rFonts w:eastAsia="Calibri"/>
          <w:lang w:eastAsia="en-US"/>
        </w:rPr>
        <w:t xml:space="preserve">i wysłanie pism do wszystkich Wnioskodawców ubiegających się o dofinansowanie projektów informujących o wynikach oceny zgodności projektu z LSR i wyniku wyboru (także negatywnego), w tym oceny w zakresie spełniania przez projekt kryteriów wyboru z podaniem liczby punktów otrzymanych przez projekt. </w:t>
      </w:r>
    </w:p>
    <w:p w14:paraId="43399C0A" w14:textId="77777777" w:rsidR="00FC7AFF" w:rsidRPr="00FC7AFF" w:rsidRDefault="00FC7AFF" w:rsidP="004B6E6B">
      <w:pPr>
        <w:spacing w:line="276" w:lineRule="auto"/>
        <w:jc w:val="both"/>
        <w:rPr>
          <w:rFonts w:eastAsia="Calibri"/>
          <w:lang w:eastAsia="en-US"/>
        </w:rPr>
      </w:pPr>
      <w:r w:rsidRPr="00FC7AFF">
        <w:rPr>
          <w:rFonts w:eastAsia="Calibri"/>
          <w:lang w:eastAsia="en-US"/>
        </w:rPr>
        <w:t xml:space="preserve">W przypadku pozytywnego wyniku zawierającą dodatkowo wskazanie, czy projekt mieści się w limicie środków wskazanym w ogłoszeniu o naborze, a jeśli ustalona kwota wsparcia jest niższa niż wnioskowana, to również uzasadnienie wysokości tej kwoty. </w:t>
      </w:r>
    </w:p>
    <w:p w14:paraId="1423FB83" w14:textId="77777777" w:rsidR="00FC7AFF" w:rsidRDefault="00FC7AFF" w:rsidP="004B6E6B">
      <w:pPr>
        <w:spacing w:line="276" w:lineRule="auto"/>
        <w:jc w:val="both"/>
        <w:rPr>
          <w:rFonts w:eastAsia="Calibri"/>
          <w:lang w:eastAsia="en-US"/>
        </w:rPr>
      </w:pPr>
      <w:r w:rsidRPr="00FC7AFF">
        <w:rPr>
          <w:rFonts w:eastAsia="Calibri"/>
          <w:lang w:eastAsia="en-US"/>
        </w:rPr>
        <w:t>W sytuacji obniżenia kwoty budżetu projektu przez Radę konieczne jest, przed podpisaniem umowy o powierzenie grantu, dostosowanie</w:t>
      </w:r>
      <w:r w:rsidRPr="00FC7AFF">
        <w:rPr>
          <w:rFonts w:eastAsia="Calibri"/>
          <w:vertAlign w:val="superscript"/>
          <w:lang w:eastAsia="en-US"/>
        </w:rPr>
        <w:footnoteReference w:id="13"/>
      </w:r>
      <w:r w:rsidRPr="00FC7AFF">
        <w:rPr>
          <w:rFonts w:eastAsia="Calibri"/>
          <w:lang w:eastAsia="en-US"/>
        </w:rPr>
        <w:t xml:space="preserve">  przez wnioskodawcę kwoty budżetu do poziomu wynikającego z oceny przez Radę we wniosku o powierzenie grantu. Cel/e projektu oraz wskaźniki i poziom ich osiągnięcia pozostają bez zmian.</w:t>
      </w:r>
    </w:p>
    <w:p w14:paraId="43748CD5" w14:textId="77777777" w:rsidR="001B2A85" w:rsidRPr="00FC7AFF" w:rsidRDefault="001B2A85" w:rsidP="004B6E6B">
      <w:pPr>
        <w:spacing w:line="276" w:lineRule="auto"/>
        <w:jc w:val="both"/>
        <w:rPr>
          <w:rFonts w:eastAsia="Calibri"/>
          <w:lang w:eastAsia="en-US"/>
        </w:rPr>
      </w:pPr>
    </w:p>
    <w:p w14:paraId="5DAFA01C" w14:textId="77777777" w:rsidR="001A3E34" w:rsidRPr="00D93217" w:rsidRDefault="001A3E34" w:rsidP="001A3E34">
      <w:pPr>
        <w:jc w:val="both"/>
        <w:rPr>
          <w:b/>
          <w:i/>
        </w:rPr>
      </w:pPr>
      <w:r w:rsidRPr="00D93217">
        <w:rPr>
          <w:b/>
          <w:i/>
        </w:rPr>
        <w:t>W przypadku:</w:t>
      </w:r>
    </w:p>
    <w:p w14:paraId="359E36E0" w14:textId="77777777" w:rsidR="001A3E34" w:rsidRPr="00D93217" w:rsidRDefault="001A3E34" w:rsidP="003F7D70">
      <w:pPr>
        <w:numPr>
          <w:ilvl w:val="0"/>
          <w:numId w:val="6"/>
        </w:numPr>
        <w:ind w:left="534" w:hanging="425"/>
        <w:jc w:val="both"/>
        <w:rPr>
          <w:i/>
        </w:rPr>
      </w:pPr>
      <w:r w:rsidRPr="00D93217">
        <w:rPr>
          <w:i/>
        </w:rPr>
        <w:t xml:space="preserve"> </w:t>
      </w:r>
      <w:r w:rsidRPr="00D93217">
        <w:rPr>
          <w:i/>
          <w:u w:val="single"/>
        </w:rPr>
        <w:t>projektów wybranych</w:t>
      </w:r>
      <w:r w:rsidRPr="00D93217">
        <w:rPr>
          <w:i/>
        </w:rPr>
        <w:t xml:space="preserve"> przez LGD do dofinansowania, które mieszczą się w limicie środków skan pisma może być przekazywany wyłącznie pocztą elektroniczną, o ile wnioskodawca podał adres  e-mail</w:t>
      </w:r>
    </w:p>
    <w:p w14:paraId="4EEB80E5" w14:textId="5151D317" w:rsidR="00CA69AA" w:rsidRPr="00316B9C" w:rsidRDefault="001A3E34" w:rsidP="003F7D70">
      <w:pPr>
        <w:numPr>
          <w:ilvl w:val="0"/>
          <w:numId w:val="6"/>
        </w:numPr>
        <w:spacing w:line="276" w:lineRule="auto"/>
        <w:ind w:left="426" w:hanging="426"/>
        <w:jc w:val="both"/>
        <w:rPr>
          <w:rFonts w:eastAsia="Calibri"/>
          <w:lang w:eastAsia="en-US"/>
        </w:rPr>
      </w:pPr>
      <w:r w:rsidRPr="00D93217">
        <w:rPr>
          <w:i/>
        </w:rPr>
        <w:t xml:space="preserve">Wyniku oceny, w  odniesieniu do którego przewidziana jest możliwość wniesienia odwołania pismo do wnioskodawcy zawiera dodatkowo  </w:t>
      </w:r>
      <w:r w:rsidRPr="00D93217">
        <w:rPr>
          <w:i/>
          <w:u w:val="single"/>
        </w:rPr>
        <w:t>pouczenie o   możliwości wniesienia odwołania.</w:t>
      </w:r>
      <w:r w:rsidRPr="00D93217">
        <w:t xml:space="preserve"> W takiej sytuacji skan pisma jest przekazywany  drogą poczty elektronicznej (o ile wnioskodawca podał adres e-mail), a oryginał pisma – listem poleconym za zwrotnym potwierdzeniem odbioru lub w inny sposób umożliwiający uzyskanie potwierdzenia odebrania pisma. W celu potwierdzenia doręczenia pisma  i ustalenia terminowego wniesienia ewentualnego odwołania.</w:t>
      </w:r>
    </w:p>
    <w:p w14:paraId="655DDDF2" w14:textId="77777777" w:rsidR="001A3E34" w:rsidRPr="00FC7AFF" w:rsidRDefault="001A3E34" w:rsidP="00316B9C">
      <w:pPr>
        <w:spacing w:line="276" w:lineRule="auto"/>
        <w:jc w:val="both"/>
        <w:rPr>
          <w:rFonts w:eastAsia="Calibri"/>
          <w:lang w:eastAsia="en-US"/>
        </w:rPr>
      </w:pPr>
    </w:p>
    <w:p w14:paraId="3DB965C0" w14:textId="4B1BFB8C" w:rsidR="00FC7AFF" w:rsidRPr="00FC7AFF" w:rsidRDefault="00FC7AFF" w:rsidP="004B6E6B">
      <w:pPr>
        <w:spacing w:line="276" w:lineRule="auto"/>
        <w:rPr>
          <w:rFonts w:eastAsia="Calibri"/>
          <w:lang w:eastAsia="en-US"/>
        </w:rPr>
      </w:pPr>
      <w:r w:rsidRPr="00FC7AFF">
        <w:rPr>
          <w:rFonts w:eastAsia="Calibri"/>
          <w:lang w:eastAsia="en-US"/>
        </w:rPr>
        <w:t xml:space="preserve">W terminie </w:t>
      </w:r>
      <w:r w:rsidR="001A3E34">
        <w:rPr>
          <w:rFonts w:eastAsia="Calibri"/>
          <w:lang w:eastAsia="en-US"/>
        </w:rPr>
        <w:t>60 dni od dnia następującego po ostatnim dniu terminu składania wniosków</w:t>
      </w:r>
      <w:r w:rsidRPr="00FC7AFF">
        <w:rPr>
          <w:rFonts w:eastAsia="Calibri"/>
          <w:lang w:eastAsia="en-US"/>
        </w:rPr>
        <w:t xml:space="preserve"> LGD zamieszcza  na </w:t>
      </w:r>
      <w:r w:rsidR="001A3E34">
        <w:rPr>
          <w:rFonts w:eastAsia="Calibri"/>
          <w:lang w:eastAsia="en-US"/>
        </w:rPr>
        <w:t xml:space="preserve">swojej </w:t>
      </w:r>
      <w:r w:rsidRPr="00FC7AFF">
        <w:rPr>
          <w:rFonts w:eastAsia="Calibri"/>
          <w:lang w:eastAsia="en-US"/>
        </w:rPr>
        <w:t>stronie internetowej:</w:t>
      </w:r>
    </w:p>
    <w:p w14:paraId="0C8148CD" w14:textId="77777777" w:rsidR="00FC7AFF" w:rsidRPr="00FC7AFF" w:rsidRDefault="00FC7AFF" w:rsidP="004B6E6B">
      <w:pPr>
        <w:spacing w:line="276" w:lineRule="auto"/>
        <w:rPr>
          <w:rFonts w:eastAsia="Calibri"/>
          <w:lang w:eastAsia="en-US"/>
        </w:rPr>
      </w:pPr>
      <w:r w:rsidRPr="00FC7AFF">
        <w:rPr>
          <w:rFonts w:eastAsia="Calibri"/>
          <w:lang w:eastAsia="en-US"/>
        </w:rPr>
        <w:t xml:space="preserve">- listy projektów zgodnych   z LSR </w:t>
      </w:r>
    </w:p>
    <w:p w14:paraId="56D28FFA" w14:textId="0B8E044D" w:rsidR="00FC7AFF" w:rsidRPr="00FC7AFF" w:rsidRDefault="00FC7AFF" w:rsidP="004B6E6B">
      <w:pPr>
        <w:spacing w:line="276" w:lineRule="auto"/>
        <w:rPr>
          <w:rFonts w:eastAsia="Calibri"/>
          <w:lang w:eastAsia="en-US"/>
        </w:rPr>
      </w:pPr>
      <w:r w:rsidRPr="00FC7AFF">
        <w:rPr>
          <w:rFonts w:eastAsia="Calibri"/>
          <w:lang w:eastAsia="en-US"/>
        </w:rPr>
        <w:t>- listy projektów wybranych do dofinansowania</w:t>
      </w:r>
    </w:p>
    <w:p w14:paraId="66EA49CD" w14:textId="77777777" w:rsidR="00FC7AFF" w:rsidRDefault="00FC7AFF" w:rsidP="004B6E6B">
      <w:pPr>
        <w:pStyle w:val="Bezodstpw"/>
        <w:spacing w:line="276" w:lineRule="auto"/>
        <w:jc w:val="both"/>
        <w:rPr>
          <w:rFonts w:ascii="Times New Roman" w:hAnsi="Times New Roman"/>
          <w:sz w:val="24"/>
          <w:szCs w:val="24"/>
        </w:rPr>
      </w:pPr>
      <w:r w:rsidRPr="00FC7AFF">
        <w:rPr>
          <w:rFonts w:ascii="Times New Roman" w:hAnsi="Times New Roman"/>
          <w:sz w:val="24"/>
          <w:szCs w:val="24"/>
        </w:rPr>
        <w:t>- protokół z posiedzenia Rady dotyczący oceny i wyboru projektów</w:t>
      </w:r>
    </w:p>
    <w:p w14:paraId="5AD7183D" w14:textId="77777777" w:rsidR="002E6FC9" w:rsidRDefault="002E6FC9" w:rsidP="002E6FC9">
      <w:pPr>
        <w:spacing w:line="276" w:lineRule="auto"/>
        <w:jc w:val="both"/>
        <w:rPr>
          <w:rFonts w:eastAsia="Calibri"/>
          <w:lang w:eastAsia="en-US"/>
        </w:rPr>
      </w:pPr>
    </w:p>
    <w:p w14:paraId="08C9C630" w14:textId="74D0EA8A" w:rsidR="002E6FC9" w:rsidRPr="00713F8B" w:rsidRDefault="002E6FC9" w:rsidP="002E6FC9">
      <w:pPr>
        <w:pStyle w:val="Nagwek2"/>
        <w:rPr>
          <w:rStyle w:val="Uwydatnienie"/>
          <w:b/>
          <w:i w:val="0"/>
          <w:iCs/>
        </w:rPr>
      </w:pPr>
      <w:bookmarkStart w:id="62" w:name="_Toc26872084"/>
      <w:r w:rsidRPr="00713F8B">
        <w:rPr>
          <w:rStyle w:val="Uwydatnienie"/>
          <w:b/>
          <w:i w:val="0"/>
          <w:iCs/>
        </w:rPr>
        <w:t>I</w:t>
      </w:r>
      <w:r w:rsidR="00906EF4">
        <w:rPr>
          <w:rStyle w:val="Uwydatnienie"/>
          <w:b/>
          <w:i w:val="0"/>
          <w:iCs/>
        </w:rPr>
        <w:t>V</w:t>
      </w:r>
      <w:r w:rsidRPr="00713F8B">
        <w:rPr>
          <w:rStyle w:val="Uwydatnienie"/>
          <w:b/>
          <w:i w:val="0"/>
          <w:iCs/>
        </w:rPr>
        <w:t>.</w:t>
      </w:r>
      <w:r w:rsidR="00906EF4">
        <w:rPr>
          <w:rStyle w:val="Uwydatnienie"/>
          <w:b/>
          <w:i w:val="0"/>
          <w:iCs/>
        </w:rPr>
        <w:t>4</w:t>
      </w:r>
      <w:r w:rsidRPr="00713F8B">
        <w:rPr>
          <w:rStyle w:val="Uwydatnienie"/>
          <w:b/>
          <w:i w:val="0"/>
          <w:iCs/>
        </w:rPr>
        <w:t>. Udostępnienie dokumentów związanych z oceną wniosku o powierzenie grantu</w:t>
      </w:r>
      <w:bookmarkEnd w:id="62"/>
    </w:p>
    <w:p w14:paraId="3FC4D3BD" w14:textId="77777777" w:rsidR="002E6FC9" w:rsidRPr="0040069E" w:rsidRDefault="002E6FC9" w:rsidP="002E6FC9">
      <w:pPr>
        <w:pStyle w:val="Bezodstpw"/>
        <w:spacing w:line="276" w:lineRule="auto"/>
        <w:jc w:val="both"/>
        <w:rPr>
          <w:rFonts w:ascii="Times New Roman" w:hAnsi="Times New Roman"/>
          <w:b/>
          <w:sz w:val="24"/>
          <w:szCs w:val="24"/>
        </w:rPr>
      </w:pPr>
    </w:p>
    <w:p w14:paraId="7CFBCB41" w14:textId="77777777" w:rsidR="002E6FC9" w:rsidRPr="0040069E" w:rsidRDefault="002E6FC9" w:rsidP="002E6FC9">
      <w:pPr>
        <w:pStyle w:val="Bezodstpw"/>
        <w:spacing w:line="276" w:lineRule="auto"/>
        <w:jc w:val="both"/>
        <w:rPr>
          <w:rFonts w:ascii="Times New Roman" w:hAnsi="Times New Roman"/>
          <w:sz w:val="24"/>
          <w:szCs w:val="24"/>
        </w:rPr>
      </w:pPr>
      <w:proofErr w:type="spellStart"/>
      <w:r w:rsidRPr="00F66362">
        <w:rPr>
          <w:rFonts w:ascii="Times New Roman" w:hAnsi="Times New Roman"/>
          <w:sz w:val="24"/>
          <w:szCs w:val="24"/>
        </w:rPr>
        <w:t>Grantobiorcy</w:t>
      </w:r>
      <w:proofErr w:type="spellEnd"/>
      <w:r w:rsidRPr="00F66362">
        <w:rPr>
          <w:rFonts w:ascii="Times New Roman" w:hAnsi="Times New Roman"/>
          <w:sz w:val="24"/>
          <w:szCs w:val="24"/>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proofErr w:type="spellStart"/>
      <w:r w:rsidRPr="00F66362">
        <w:rPr>
          <w:rFonts w:ascii="Times New Roman" w:hAnsi="Times New Roman"/>
          <w:sz w:val="24"/>
          <w:szCs w:val="24"/>
        </w:rPr>
        <w:t>Grantobiorcy</w:t>
      </w:r>
      <w:proofErr w:type="spellEnd"/>
      <w:r w:rsidRPr="00F66362">
        <w:rPr>
          <w:rFonts w:ascii="Times New Roman" w:hAnsi="Times New Roman"/>
          <w:sz w:val="24"/>
          <w:szCs w:val="24"/>
        </w:rPr>
        <w:t xml:space="preserve"> w tym zakresie.</w:t>
      </w:r>
    </w:p>
    <w:p w14:paraId="22451E0C" w14:textId="77777777" w:rsidR="002E6FC9" w:rsidRDefault="002E6FC9" w:rsidP="004B6E6B">
      <w:pPr>
        <w:pStyle w:val="Bezodstpw"/>
        <w:spacing w:line="276" w:lineRule="auto"/>
        <w:jc w:val="both"/>
        <w:rPr>
          <w:rFonts w:ascii="Times New Roman" w:hAnsi="Times New Roman"/>
          <w:sz w:val="24"/>
          <w:szCs w:val="24"/>
        </w:rPr>
      </w:pPr>
    </w:p>
    <w:p w14:paraId="325C5C9A" w14:textId="13835EC2" w:rsidR="001B2A85" w:rsidRPr="00713F8B" w:rsidRDefault="001B2A85" w:rsidP="00316B9C">
      <w:pPr>
        <w:pStyle w:val="Nagwek2"/>
        <w:rPr>
          <w:rStyle w:val="Uwydatnienie"/>
          <w:rFonts w:eastAsia="Calibri"/>
          <w:b/>
          <w:bCs w:val="0"/>
          <w:i w:val="0"/>
          <w:szCs w:val="22"/>
          <w:lang w:eastAsia="en-US"/>
        </w:rPr>
      </w:pPr>
      <w:bookmarkStart w:id="63" w:name="_Toc529514727"/>
      <w:bookmarkStart w:id="64" w:name="_Toc26872085"/>
      <w:r w:rsidRPr="00713F8B">
        <w:rPr>
          <w:rStyle w:val="Uwydatnienie"/>
          <w:b/>
          <w:i w:val="0"/>
          <w:iCs/>
        </w:rPr>
        <w:t>IV.</w:t>
      </w:r>
      <w:r w:rsidR="00906EF4">
        <w:rPr>
          <w:rStyle w:val="Uwydatnienie"/>
          <w:b/>
          <w:i w:val="0"/>
          <w:iCs/>
        </w:rPr>
        <w:t>5</w:t>
      </w:r>
      <w:r w:rsidRPr="00713F8B">
        <w:rPr>
          <w:rStyle w:val="Uwydatnienie"/>
          <w:b/>
          <w:i w:val="0"/>
          <w:iCs/>
        </w:rPr>
        <w:t xml:space="preserve">. </w:t>
      </w:r>
      <w:r>
        <w:rPr>
          <w:rStyle w:val="Uwydatnienie"/>
          <w:b/>
          <w:i w:val="0"/>
          <w:iCs/>
        </w:rPr>
        <w:t>Procedura odwoławcza</w:t>
      </w:r>
      <w:bookmarkEnd w:id="63"/>
      <w:bookmarkEnd w:id="64"/>
    </w:p>
    <w:p w14:paraId="1C594688" w14:textId="77777777" w:rsidR="001B2A85" w:rsidRPr="00FC7AFF" w:rsidRDefault="001B2A85" w:rsidP="004B6E6B">
      <w:pPr>
        <w:pStyle w:val="Bezodstpw"/>
        <w:spacing w:line="276" w:lineRule="auto"/>
        <w:jc w:val="both"/>
        <w:rPr>
          <w:rFonts w:ascii="Times New Roman" w:hAnsi="Times New Roman"/>
          <w:sz w:val="24"/>
          <w:szCs w:val="24"/>
        </w:rPr>
      </w:pPr>
    </w:p>
    <w:p w14:paraId="27F386EE" w14:textId="77777777" w:rsidR="00F80100" w:rsidRDefault="00FC7AFF" w:rsidP="004B6E6B">
      <w:pPr>
        <w:pStyle w:val="Bezodstpw"/>
        <w:spacing w:line="276" w:lineRule="auto"/>
        <w:jc w:val="both"/>
        <w:rPr>
          <w:rFonts w:ascii="Times New Roman" w:hAnsi="Times New Roman"/>
          <w:b/>
          <w:sz w:val="24"/>
          <w:szCs w:val="24"/>
        </w:rPr>
      </w:pPr>
      <w:r w:rsidRPr="00FC7AFF">
        <w:rPr>
          <w:rFonts w:ascii="Times New Roman" w:hAnsi="Times New Roman"/>
          <w:sz w:val="24"/>
          <w:szCs w:val="24"/>
        </w:rPr>
        <w:t xml:space="preserve">Podmiotowi składającemu wniosek o powierzenie grantu przysługuje prawo wniesienia odwołania w </w:t>
      </w:r>
      <w:r w:rsidRPr="0021107E">
        <w:rPr>
          <w:rFonts w:ascii="Times New Roman" w:hAnsi="Times New Roman"/>
          <w:b/>
          <w:sz w:val="24"/>
          <w:szCs w:val="24"/>
        </w:rPr>
        <w:t>ciągu 7 dni od dnia doręczenia informacji od LGD w sprawie wyników wyboru projektów do dofinansowania</w:t>
      </w:r>
      <w:r w:rsidR="0021107E">
        <w:rPr>
          <w:rFonts w:ascii="Times New Roman" w:hAnsi="Times New Roman"/>
          <w:b/>
          <w:sz w:val="24"/>
          <w:szCs w:val="24"/>
        </w:rPr>
        <w:t xml:space="preserve">. </w:t>
      </w:r>
    </w:p>
    <w:p w14:paraId="448C22CA" w14:textId="2EAC63F0" w:rsidR="0021107E" w:rsidRDefault="0021107E" w:rsidP="001A3E34">
      <w:pPr>
        <w:pStyle w:val="Bezodstpw"/>
        <w:spacing w:line="276" w:lineRule="auto"/>
        <w:jc w:val="both"/>
        <w:rPr>
          <w:rFonts w:ascii="Times New Roman" w:hAnsi="Times New Roman"/>
          <w:sz w:val="24"/>
          <w:szCs w:val="24"/>
        </w:rPr>
      </w:pPr>
      <w:r>
        <w:rPr>
          <w:rFonts w:ascii="Times New Roman" w:hAnsi="Times New Roman"/>
          <w:sz w:val="24"/>
          <w:szCs w:val="24"/>
        </w:rPr>
        <w:t>Zasady</w:t>
      </w:r>
      <w:r w:rsidR="001A3E34">
        <w:rPr>
          <w:rFonts w:ascii="Times New Roman" w:hAnsi="Times New Roman"/>
          <w:sz w:val="24"/>
          <w:szCs w:val="24"/>
        </w:rPr>
        <w:t xml:space="preserve"> wnoszenia i</w:t>
      </w:r>
      <w:r>
        <w:rPr>
          <w:rFonts w:ascii="Times New Roman" w:hAnsi="Times New Roman"/>
          <w:sz w:val="24"/>
          <w:szCs w:val="24"/>
        </w:rPr>
        <w:t xml:space="preserve"> rozpatrywania odwołania zostały opisane w</w:t>
      </w:r>
      <w:r w:rsidR="00F80100">
        <w:rPr>
          <w:rFonts w:ascii="Times New Roman" w:hAnsi="Times New Roman"/>
          <w:sz w:val="24"/>
          <w:szCs w:val="24"/>
        </w:rPr>
        <w:t xml:space="preserve"> dokumencie</w:t>
      </w:r>
      <w:r>
        <w:rPr>
          <w:rFonts w:ascii="Times New Roman" w:hAnsi="Times New Roman"/>
          <w:sz w:val="24"/>
          <w:szCs w:val="24"/>
        </w:rPr>
        <w:t xml:space="preserve"> </w:t>
      </w:r>
      <w:bookmarkStart w:id="65" w:name="_Hlk22645902"/>
      <w:r w:rsidR="001A3E34" w:rsidRPr="00316B9C">
        <w:rPr>
          <w:rFonts w:ascii="Times New Roman" w:hAnsi="Times New Roman"/>
          <w:i/>
          <w:sz w:val="24"/>
          <w:szCs w:val="24"/>
        </w:rPr>
        <w:t>Procedura naboru, oceny i wyboru grantów w ramach projektów grantowych   „Stowarzyszenia Lokalna Grupa Działania Gmin Dobrzyńskich Region Północ” realizowanych w ramach Lokalnej Strategii Rozwoju ze środków Regionalnego Programu Operacyjnego Województwa Kujawsko-Pomorskiego na lata 2014-2020,Europejski Fundusz Społeczny</w:t>
      </w:r>
      <w:bookmarkEnd w:id="65"/>
      <w:r w:rsidR="00FB6AC5">
        <w:rPr>
          <w:rFonts w:ascii="Times New Roman" w:hAnsi="Times New Roman"/>
          <w:sz w:val="24"/>
          <w:szCs w:val="24"/>
        </w:rPr>
        <w:t xml:space="preserve"> </w:t>
      </w:r>
      <w:r w:rsidR="001B2A85">
        <w:rPr>
          <w:rFonts w:ascii="Times New Roman" w:hAnsi="Times New Roman"/>
          <w:sz w:val="24"/>
          <w:szCs w:val="24"/>
        </w:rPr>
        <w:t>stanowi</w:t>
      </w:r>
      <w:r w:rsidR="00FB6AC5">
        <w:rPr>
          <w:rFonts w:ascii="Times New Roman" w:hAnsi="Times New Roman"/>
          <w:sz w:val="24"/>
          <w:szCs w:val="24"/>
        </w:rPr>
        <w:t>ącym</w:t>
      </w:r>
      <w:r w:rsidR="001B2A85">
        <w:rPr>
          <w:rFonts w:ascii="Times New Roman" w:hAnsi="Times New Roman"/>
          <w:sz w:val="24"/>
          <w:szCs w:val="24"/>
        </w:rPr>
        <w:t xml:space="preserve"> załącznik do </w:t>
      </w:r>
      <w:r w:rsidR="009B3DDE">
        <w:rPr>
          <w:rFonts w:ascii="Times New Roman" w:hAnsi="Times New Roman"/>
          <w:sz w:val="24"/>
          <w:szCs w:val="24"/>
        </w:rPr>
        <w:t>O</w:t>
      </w:r>
      <w:r w:rsidR="001B2A85">
        <w:rPr>
          <w:rFonts w:ascii="Times New Roman" w:hAnsi="Times New Roman"/>
          <w:sz w:val="24"/>
          <w:szCs w:val="24"/>
        </w:rPr>
        <w:t>głoszenia</w:t>
      </w:r>
      <w:r w:rsidR="009B3DDE">
        <w:rPr>
          <w:rFonts w:ascii="Times New Roman" w:hAnsi="Times New Roman"/>
          <w:sz w:val="24"/>
          <w:szCs w:val="24"/>
        </w:rPr>
        <w:t xml:space="preserve"> o naborze.</w:t>
      </w:r>
    </w:p>
    <w:p w14:paraId="4F1F806A" w14:textId="77777777" w:rsidR="004B6E6B" w:rsidRDefault="004B6E6B" w:rsidP="004B6E6B">
      <w:pPr>
        <w:pStyle w:val="Bezodstpw"/>
        <w:spacing w:line="276" w:lineRule="auto"/>
        <w:jc w:val="both"/>
        <w:rPr>
          <w:rFonts w:ascii="Times New Roman" w:hAnsi="Times New Roman"/>
          <w:sz w:val="24"/>
          <w:szCs w:val="24"/>
        </w:rPr>
      </w:pPr>
    </w:p>
    <w:p w14:paraId="068E44F8" w14:textId="3FF70962" w:rsidR="00B770AA" w:rsidRPr="00316B9C" w:rsidRDefault="00B770AA">
      <w:pPr>
        <w:pStyle w:val="Nagwek1"/>
        <w:rPr>
          <w:rStyle w:val="Pogrubienie"/>
          <w:b/>
          <w:bCs/>
          <w:sz w:val="32"/>
        </w:rPr>
      </w:pPr>
      <w:bookmarkStart w:id="66" w:name="_Toc529514728"/>
      <w:bookmarkStart w:id="67" w:name="_Toc26872086"/>
      <w:bookmarkStart w:id="68" w:name="_Hlk25561434"/>
      <w:r w:rsidRPr="00316B9C">
        <w:rPr>
          <w:rStyle w:val="Pogrubienie"/>
          <w:b/>
          <w:bCs/>
          <w:sz w:val="32"/>
        </w:rPr>
        <w:t>V. Umowa o powierzenie grantu</w:t>
      </w:r>
      <w:bookmarkEnd w:id="66"/>
      <w:bookmarkEnd w:id="67"/>
    </w:p>
    <w:p w14:paraId="4B18352E" w14:textId="2D5283CB" w:rsidR="004B6E6B" w:rsidRPr="00713F8B" w:rsidRDefault="00B770AA" w:rsidP="00316B9C">
      <w:pPr>
        <w:pStyle w:val="Nagwek2"/>
        <w:rPr>
          <w:rStyle w:val="Uwydatnienie"/>
          <w:rFonts w:eastAsia="Calibri"/>
          <w:b/>
          <w:bCs w:val="0"/>
          <w:i w:val="0"/>
          <w:szCs w:val="22"/>
          <w:lang w:eastAsia="en-US"/>
        </w:rPr>
      </w:pPr>
      <w:bookmarkStart w:id="69" w:name="_Toc529514729"/>
      <w:bookmarkStart w:id="70" w:name="_Toc26872087"/>
      <w:bookmarkEnd w:id="68"/>
      <w:r w:rsidRPr="00713F8B">
        <w:rPr>
          <w:rStyle w:val="Uwydatnienie"/>
          <w:b/>
          <w:i w:val="0"/>
          <w:iCs/>
        </w:rPr>
        <w:t>V.1. Informacje</w:t>
      </w:r>
      <w:bookmarkEnd w:id="69"/>
      <w:r w:rsidR="00FA0457">
        <w:rPr>
          <w:rStyle w:val="Uwydatnienie"/>
          <w:b/>
          <w:i w:val="0"/>
          <w:iCs/>
        </w:rPr>
        <w:t xml:space="preserve"> ogólne</w:t>
      </w:r>
      <w:bookmarkEnd w:id="70"/>
    </w:p>
    <w:p w14:paraId="13269F21" w14:textId="3B3A8833"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Umowa o </w:t>
      </w:r>
      <w:r w:rsidR="00FF59CA">
        <w:rPr>
          <w:rFonts w:ascii="Times New Roman" w:hAnsi="Times New Roman"/>
          <w:sz w:val="24"/>
          <w:szCs w:val="24"/>
        </w:rPr>
        <w:t>powierzenie grantów</w:t>
      </w:r>
      <w:r w:rsidRPr="00FB6AC5">
        <w:rPr>
          <w:rFonts w:ascii="Times New Roman" w:hAnsi="Times New Roman"/>
          <w:sz w:val="24"/>
          <w:szCs w:val="24"/>
        </w:rPr>
        <w:t xml:space="preserve"> będzie zawierana pomiędzy wnioskodawcami projektów wybranych do dofinansowania a LGD „</w:t>
      </w:r>
      <w:r>
        <w:rPr>
          <w:rFonts w:ascii="Times New Roman" w:hAnsi="Times New Roman"/>
          <w:sz w:val="24"/>
          <w:szCs w:val="24"/>
        </w:rPr>
        <w:t>”Stowarzyszenie Lokalna Grupa Działania Gmin Dobrzyńskich Region Północ</w:t>
      </w:r>
      <w:r w:rsidRPr="00FB6AC5">
        <w:rPr>
          <w:rFonts w:ascii="Times New Roman" w:hAnsi="Times New Roman"/>
          <w:sz w:val="24"/>
          <w:szCs w:val="24"/>
        </w:rPr>
        <w:t xml:space="preserve">”. </w:t>
      </w:r>
    </w:p>
    <w:p w14:paraId="7DE456A5"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Wzór umowy o </w:t>
      </w:r>
      <w:r>
        <w:rPr>
          <w:rFonts w:ascii="Times New Roman" w:hAnsi="Times New Roman"/>
          <w:sz w:val="24"/>
          <w:szCs w:val="24"/>
        </w:rPr>
        <w:t xml:space="preserve">powierzenie grantu </w:t>
      </w:r>
      <w:r w:rsidRPr="00FB6AC5">
        <w:rPr>
          <w:rFonts w:ascii="Times New Roman" w:hAnsi="Times New Roman"/>
          <w:sz w:val="24"/>
          <w:szCs w:val="24"/>
        </w:rPr>
        <w:t xml:space="preserve">stanowi załącznik do ogłoszenia o naborze. </w:t>
      </w:r>
    </w:p>
    <w:p w14:paraId="24F7EE55" w14:textId="77777777" w:rsidR="00FB6AC5" w:rsidRDefault="00FB6AC5">
      <w:pPr>
        <w:pStyle w:val="Bezodstpw"/>
        <w:spacing w:line="276" w:lineRule="auto"/>
        <w:jc w:val="both"/>
        <w:rPr>
          <w:rFonts w:ascii="Times New Roman" w:hAnsi="Times New Roman"/>
          <w:sz w:val="24"/>
          <w:szCs w:val="24"/>
        </w:rPr>
      </w:pPr>
    </w:p>
    <w:p w14:paraId="5261666E" w14:textId="77777777" w:rsidR="00FB6AC5" w:rsidRDefault="00FB6AC5">
      <w:pPr>
        <w:pStyle w:val="Bezodstpw"/>
        <w:spacing w:line="276" w:lineRule="auto"/>
        <w:jc w:val="both"/>
        <w:rPr>
          <w:rFonts w:ascii="Times New Roman" w:hAnsi="Times New Roman"/>
          <w:sz w:val="24"/>
          <w:szCs w:val="24"/>
        </w:rPr>
      </w:pPr>
      <w:r w:rsidRPr="00FB6AC5">
        <w:rPr>
          <w:rFonts w:ascii="Times New Roman" w:hAnsi="Times New Roman"/>
          <w:sz w:val="24"/>
          <w:szCs w:val="24"/>
        </w:rPr>
        <w:t xml:space="preserve">Grantobiorca wnosi do LGD poprawnie ustanowione zabezpieczenie prawidłowej realizacji Umowy nie później niż w terminie do 15 dni od dnia </w:t>
      </w:r>
      <w:r>
        <w:rPr>
          <w:rFonts w:ascii="Times New Roman" w:hAnsi="Times New Roman"/>
          <w:sz w:val="24"/>
          <w:szCs w:val="24"/>
        </w:rPr>
        <w:t>jej zawarcia</w:t>
      </w:r>
      <w:r w:rsidRPr="00FB6AC5">
        <w:rPr>
          <w:rFonts w:ascii="Times New Roman" w:hAnsi="Times New Roman"/>
          <w:sz w:val="24"/>
          <w:szCs w:val="24"/>
        </w:rPr>
        <w:t xml:space="preserve">, jednak nie później niż w dniu złożenia pierwszego wniosku o rozliczenie grantu, na kwotę nie mniejszą niż wysokość łącznej kwoty grantu. </w:t>
      </w:r>
    </w:p>
    <w:p w14:paraId="1CF5B7B8" w14:textId="784DE451" w:rsidR="00892732" w:rsidRDefault="00FB6AC5" w:rsidP="00316B9C">
      <w:pPr>
        <w:spacing w:line="276" w:lineRule="auto"/>
        <w:contextualSpacing/>
        <w:jc w:val="both"/>
        <w:rPr>
          <w:rFonts w:eastAsia="Calibri"/>
          <w:sz w:val="22"/>
          <w:szCs w:val="22"/>
          <w:lang w:eastAsia="en-US"/>
        </w:rPr>
      </w:pPr>
      <w:r w:rsidRPr="00FB6AC5">
        <w:lastRenderedPageBreak/>
        <w:t xml:space="preserve">Grantobiorca składa zabezpieczenie w formie weksla in blanco wraz z deklaracją wekslową . </w:t>
      </w:r>
      <w:r w:rsidR="00892732" w:rsidRPr="00892732">
        <w:rPr>
          <w:rFonts w:eastAsia="Calibri"/>
          <w:sz w:val="22"/>
          <w:szCs w:val="22"/>
          <w:lang w:eastAsia="en-US"/>
        </w:rPr>
        <w:t>LGD może wymagać ustanowienia dodatkowego zabezpieczenia, decyzję o tym podejmuje Zarząd LGD. (nie dotyczy JST)</w:t>
      </w:r>
      <w:r w:rsidR="00892732">
        <w:rPr>
          <w:rFonts w:eastAsia="Calibri"/>
          <w:sz w:val="22"/>
          <w:szCs w:val="22"/>
          <w:lang w:eastAsia="en-US"/>
        </w:rPr>
        <w:t>, w formie np.:</w:t>
      </w:r>
    </w:p>
    <w:p w14:paraId="5F3CFD3F" w14:textId="77777777" w:rsidR="00D1428A" w:rsidRPr="00892732" w:rsidRDefault="00D1428A" w:rsidP="00316B9C">
      <w:pPr>
        <w:spacing w:line="276" w:lineRule="auto"/>
        <w:contextualSpacing/>
        <w:jc w:val="both"/>
        <w:rPr>
          <w:rFonts w:eastAsia="Calibri"/>
          <w:sz w:val="22"/>
          <w:szCs w:val="22"/>
          <w:lang w:eastAsia="en-US"/>
        </w:rPr>
      </w:pPr>
    </w:p>
    <w:p w14:paraId="06C09448"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pieniężnej; </w:t>
      </w:r>
    </w:p>
    <w:p w14:paraId="692CA200"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bankowego lub poręczenia spółdzielczej kasy oszczędnościowo-kredytowej, z tym że zobowiązanie kasy jest zawsze zobowiązaniem pieniężnym; </w:t>
      </w:r>
    </w:p>
    <w:p w14:paraId="110C17BB"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bankowej;</w:t>
      </w:r>
    </w:p>
    <w:p w14:paraId="4D1CE2BC"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gwarancji ubezpieczeniowej;</w:t>
      </w:r>
    </w:p>
    <w:p w14:paraId="16545E04"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poręczenia udzielonego przez podmioty, o których mowa w art. 6b ust. 5 pkt 2 ustawy z dnia 9 listopada 2000 r. o utworzeniu Polskiej Agencji Rozwoju Przedsiębiorczości (Dz. U. z 2016 r. poz. 359);</w:t>
      </w:r>
    </w:p>
    <w:p w14:paraId="12F4A839"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weksla z poręczeniem wekslowym banku lub spółdzielczej kasy oszczędnościowo-kredytowej;</w:t>
      </w:r>
    </w:p>
    <w:p w14:paraId="752F75E5"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na papierach wartościowych emitowanych przez Skarb Państwa lub jednostkę samorządu terytorialnego;</w:t>
      </w:r>
    </w:p>
    <w:p w14:paraId="0E7D142B"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05030BB2"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przewłaszczenia rzeczy ruchomych Beneficjenta na zabezpieczenia;</w:t>
      </w:r>
    </w:p>
    <w:p w14:paraId="6AC0A163" w14:textId="77777777" w:rsidR="00892732"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hipoteki, w przypadku, gdy Instytucja Zarządzająca RPO WK-P uzna to za konieczne, hipoteka ustanawiana jest wraz z cesją praw z polisy ubezpieczenia nieruchomości będącej przedmiotem hipoteki;</w:t>
      </w:r>
    </w:p>
    <w:p w14:paraId="041F049C" w14:textId="3A2D766E" w:rsidR="00B770AA" w:rsidRDefault="00FB6AC5" w:rsidP="003F7D70">
      <w:pPr>
        <w:pStyle w:val="Bezodstpw"/>
        <w:numPr>
          <w:ilvl w:val="6"/>
          <w:numId w:val="27"/>
        </w:numPr>
        <w:spacing w:line="276" w:lineRule="auto"/>
        <w:ind w:left="567" w:hanging="567"/>
        <w:jc w:val="both"/>
        <w:rPr>
          <w:rFonts w:ascii="Times New Roman" w:hAnsi="Times New Roman"/>
          <w:sz w:val="24"/>
          <w:szCs w:val="24"/>
        </w:rPr>
      </w:pPr>
      <w:r w:rsidRPr="00FB6AC5">
        <w:rPr>
          <w:rFonts w:ascii="Times New Roman" w:hAnsi="Times New Roman"/>
          <w:sz w:val="24"/>
          <w:szCs w:val="24"/>
        </w:rPr>
        <w:t xml:space="preserve">poręczenia według prawa cywilnego. </w:t>
      </w:r>
    </w:p>
    <w:p w14:paraId="0AD5D87A" w14:textId="77777777" w:rsidR="00B770AA" w:rsidRPr="00713F8B" w:rsidRDefault="00B770AA" w:rsidP="00316B9C">
      <w:pPr>
        <w:pStyle w:val="Nagwek2"/>
        <w:rPr>
          <w:rStyle w:val="Uwydatnienie"/>
          <w:rFonts w:eastAsia="Calibri"/>
          <w:b/>
          <w:bCs w:val="0"/>
          <w:i w:val="0"/>
          <w:szCs w:val="22"/>
          <w:lang w:eastAsia="en-US"/>
        </w:rPr>
      </w:pPr>
      <w:bookmarkStart w:id="71" w:name="_Toc529514730"/>
      <w:bookmarkStart w:id="72" w:name="_Toc26872088"/>
      <w:r w:rsidRPr="00713F8B">
        <w:rPr>
          <w:rStyle w:val="Uwydatnienie"/>
          <w:b/>
          <w:i w:val="0"/>
          <w:iCs/>
        </w:rPr>
        <w:t>V.2. Dokumenty wymagane do podpisania Umowy o powierzenie grantu</w:t>
      </w:r>
      <w:bookmarkEnd w:id="71"/>
      <w:bookmarkEnd w:id="72"/>
    </w:p>
    <w:p w14:paraId="48DE72F9" w14:textId="77777777" w:rsidR="00917D08" w:rsidRDefault="00917D08" w:rsidP="004B6E6B">
      <w:pPr>
        <w:pStyle w:val="Bezodstpw"/>
        <w:spacing w:line="276" w:lineRule="auto"/>
        <w:jc w:val="both"/>
        <w:rPr>
          <w:rFonts w:ascii="Times New Roman" w:hAnsi="Times New Roman"/>
          <w:sz w:val="24"/>
          <w:szCs w:val="24"/>
        </w:rPr>
      </w:pPr>
    </w:p>
    <w:p w14:paraId="18ED8C35" w14:textId="77777777" w:rsidR="00F80100"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 xml:space="preserve">Jeśli wnioskodawca otrzymał pismo informujące o możliwości przyjęcia wniosku </w:t>
      </w:r>
      <w:r w:rsidR="00D17196">
        <w:rPr>
          <w:rFonts w:ascii="Times New Roman" w:hAnsi="Times New Roman"/>
          <w:sz w:val="24"/>
          <w:szCs w:val="24"/>
        </w:rPr>
        <w:br/>
      </w:r>
      <w:r w:rsidRPr="00B770AA">
        <w:rPr>
          <w:rFonts w:ascii="Times New Roman" w:hAnsi="Times New Roman"/>
          <w:sz w:val="24"/>
          <w:szCs w:val="24"/>
        </w:rPr>
        <w:t>o powierzenie grantu</w:t>
      </w:r>
      <w:r>
        <w:rPr>
          <w:rFonts w:ascii="Times New Roman" w:hAnsi="Times New Roman"/>
          <w:sz w:val="24"/>
          <w:szCs w:val="24"/>
        </w:rPr>
        <w:t xml:space="preserve"> </w:t>
      </w:r>
      <w:r w:rsidRPr="00B770AA">
        <w:rPr>
          <w:rFonts w:ascii="Times New Roman" w:hAnsi="Times New Roman"/>
          <w:sz w:val="24"/>
          <w:szCs w:val="24"/>
        </w:rPr>
        <w:t xml:space="preserve">do realizacji, składa </w:t>
      </w:r>
      <w:r w:rsidRPr="00F66362">
        <w:rPr>
          <w:rFonts w:ascii="Times New Roman" w:hAnsi="Times New Roman"/>
          <w:sz w:val="24"/>
          <w:szCs w:val="24"/>
        </w:rPr>
        <w:t>w terminie 7 dni roboczych od</w:t>
      </w:r>
      <w:r w:rsidRPr="00B770AA">
        <w:rPr>
          <w:rFonts w:ascii="Times New Roman" w:hAnsi="Times New Roman"/>
          <w:sz w:val="24"/>
          <w:szCs w:val="24"/>
        </w:rPr>
        <w:t xml:space="preserve"> otrzymania informacji w tej sprawie wszystkie</w:t>
      </w:r>
      <w:r>
        <w:rPr>
          <w:rFonts w:ascii="Times New Roman" w:hAnsi="Times New Roman"/>
          <w:sz w:val="24"/>
          <w:szCs w:val="24"/>
        </w:rPr>
        <w:t xml:space="preserve"> </w:t>
      </w:r>
      <w:r w:rsidRPr="00B770AA">
        <w:rPr>
          <w:rFonts w:ascii="Times New Roman" w:hAnsi="Times New Roman"/>
          <w:sz w:val="24"/>
          <w:szCs w:val="24"/>
        </w:rPr>
        <w:t>dokumenty wymagane do podpisania Umowy. Niezłożenie dokumentacji w ww. terminie (bez</w:t>
      </w:r>
      <w:r w:rsidR="00D17196">
        <w:rPr>
          <w:rFonts w:ascii="Times New Roman" w:hAnsi="Times New Roman"/>
          <w:sz w:val="24"/>
          <w:szCs w:val="24"/>
        </w:rPr>
        <w:t xml:space="preserve"> </w:t>
      </w:r>
      <w:r w:rsidRPr="00B770AA">
        <w:rPr>
          <w:rFonts w:ascii="Times New Roman" w:hAnsi="Times New Roman"/>
          <w:sz w:val="24"/>
          <w:szCs w:val="24"/>
        </w:rPr>
        <w:t xml:space="preserve">uprzedniej zgody LGD) oznacza rezygnację </w:t>
      </w:r>
      <w:r w:rsidR="00D17196">
        <w:rPr>
          <w:rFonts w:ascii="Times New Roman" w:hAnsi="Times New Roman"/>
          <w:sz w:val="24"/>
          <w:szCs w:val="24"/>
        </w:rPr>
        <w:br/>
      </w:r>
      <w:r w:rsidRPr="00B770AA">
        <w:rPr>
          <w:rFonts w:ascii="Times New Roman" w:hAnsi="Times New Roman"/>
          <w:sz w:val="24"/>
          <w:szCs w:val="24"/>
        </w:rPr>
        <w:t>z ubiegania się o grant, LGD może odstąpić od podpisania</w:t>
      </w:r>
      <w:r w:rsidR="00D17196">
        <w:rPr>
          <w:rFonts w:ascii="Times New Roman" w:hAnsi="Times New Roman"/>
          <w:sz w:val="24"/>
          <w:szCs w:val="24"/>
        </w:rPr>
        <w:t xml:space="preserve"> </w:t>
      </w:r>
      <w:r w:rsidRPr="00B770AA">
        <w:rPr>
          <w:rFonts w:ascii="Times New Roman" w:hAnsi="Times New Roman"/>
          <w:sz w:val="24"/>
          <w:szCs w:val="24"/>
        </w:rPr>
        <w:t xml:space="preserve">Umowy o powierzenie grantu </w:t>
      </w:r>
      <w:r w:rsidR="00D17196">
        <w:rPr>
          <w:rFonts w:ascii="Times New Roman" w:hAnsi="Times New Roman"/>
          <w:sz w:val="24"/>
          <w:szCs w:val="24"/>
        </w:rPr>
        <w:br/>
      </w:r>
      <w:r w:rsidRPr="00B770AA">
        <w:rPr>
          <w:rFonts w:ascii="Times New Roman" w:hAnsi="Times New Roman"/>
          <w:sz w:val="24"/>
          <w:szCs w:val="24"/>
        </w:rPr>
        <w:t xml:space="preserve">z wnioskodawcą. </w:t>
      </w:r>
    </w:p>
    <w:p w14:paraId="6C28873F" w14:textId="77777777" w:rsidR="00B770AA" w:rsidRDefault="00B770AA" w:rsidP="004B6E6B">
      <w:pPr>
        <w:pStyle w:val="Bezodstpw"/>
        <w:spacing w:line="276" w:lineRule="auto"/>
        <w:jc w:val="both"/>
        <w:rPr>
          <w:rFonts w:ascii="Times New Roman" w:hAnsi="Times New Roman"/>
          <w:sz w:val="24"/>
          <w:szCs w:val="24"/>
        </w:rPr>
      </w:pPr>
      <w:r w:rsidRPr="00B770AA">
        <w:rPr>
          <w:rFonts w:ascii="Times New Roman" w:hAnsi="Times New Roman"/>
          <w:sz w:val="24"/>
          <w:szCs w:val="24"/>
        </w:rPr>
        <w:t>LGD wymaga dostarczenia następujących dokumentów:</w:t>
      </w:r>
    </w:p>
    <w:p w14:paraId="69D96C5A" w14:textId="3146CF34"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niezaleganiu z opłacaniem składek na ubezpieczenie społeczne </w:t>
      </w:r>
      <w:r w:rsidR="00892732">
        <w:rPr>
          <w:rFonts w:ascii="Times New Roman" w:hAnsi="Times New Roman"/>
          <w:sz w:val="24"/>
          <w:szCs w:val="24"/>
        </w:rPr>
        <w:br/>
      </w:r>
      <w:r w:rsidRPr="00917D08">
        <w:rPr>
          <w:rFonts w:ascii="Times New Roman" w:hAnsi="Times New Roman"/>
          <w:sz w:val="24"/>
          <w:szCs w:val="24"/>
        </w:rPr>
        <w:t>i zdrowotne,</w:t>
      </w:r>
      <w:r>
        <w:rPr>
          <w:rFonts w:ascii="Times New Roman" w:hAnsi="Times New Roman"/>
          <w:sz w:val="24"/>
          <w:szCs w:val="24"/>
        </w:rPr>
        <w:t xml:space="preserve"> </w:t>
      </w:r>
      <w:r w:rsidRPr="00917D08">
        <w:rPr>
          <w:rFonts w:ascii="Times New Roman" w:hAnsi="Times New Roman"/>
          <w:sz w:val="24"/>
          <w:szCs w:val="24"/>
        </w:rPr>
        <w:t>Fundusz Pracy, Państwowy Fundusz Rehabilitacji Osób Niepełnosprawnych lub innych należności</w:t>
      </w:r>
      <w:r>
        <w:rPr>
          <w:rFonts w:ascii="Times New Roman" w:hAnsi="Times New Roman"/>
          <w:sz w:val="24"/>
          <w:szCs w:val="24"/>
        </w:rPr>
        <w:t xml:space="preserve"> </w:t>
      </w:r>
      <w:r w:rsidRPr="00917D08">
        <w:rPr>
          <w:rFonts w:ascii="Times New Roman" w:hAnsi="Times New Roman"/>
          <w:sz w:val="24"/>
          <w:szCs w:val="24"/>
        </w:rPr>
        <w:t>wymaganych odrębnymi przepisami (dopuszczalne jest złożenie zaświadczeń wydanych przez</w:t>
      </w:r>
      <w:r>
        <w:rPr>
          <w:rFonts w:ascii="Times New Roman" w:hAnsi="Times New Roman"/>
          <w:sz w:val="24"/>
          <w:szCs w:val="24"/>
        </w:rPr>
        <w:t xml:space="preserve"> </w:t>
      </w:r>
      <w:r w:rsidRPr="00917D08">
        <w:rPr>
          <w:rFonts w:ascii="Times New Roman" w:hAnsi="Times New Roman"/>
          <w:sz w:val="24"/>
          <w:szCs w:val="24"/>
        </w:rPr>
        <w:t>uprawnione do tego instytucje);</w:t>
      </w:r>
    </w:p>
    <w:p w14:paraId="551EAB42"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niezaleganiu z uiszczaniem podatków wobec Skarbu Państwa (dopuszczalne jest</w:t>
      </w:r>
      <w:r>
        <w:rPr>
          <w:rFonts w:ascii="Times New Roman" w:hAnsi="Times New Roman"/>
          <w:sz w:val="24"/>
          <w:szCs w:val="24"/>
        </w:rPr>
        <w:t xml:space="preserve"> </w:t>
      </w:r>
      <w:r w:rsidRPr="00917D08">
        <w:rPr>
          <w:rFonts w:ascii="Times New Roman" w:hAnsi="Times New Roman"/>
          <w:sz w:val="24"/>
          <w:szCs w:val="24"/>
        </w:rPr>
        <w:t xml:space="preserve">złożenie zaświadczeń </w:t>
      </w:r>
      <w:r w:rsidRPr="00F66362">
        <w:rPr>
          <w:rFonts w:ascii="Times New Roman" w:hAnsi="Times New Roman"/>
          <w:sz w:val="24"/>
          <w:szCs w:val="24"/>
        </w:rPr>
        <w:t>wydanych przez uprawnione do tego instytucje);</w:t>
      </w:r>
    </w:p>
    <w:p w14:paraId="149CF8C4"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F66362">
        <w:rPr>
          <w:rFonts w:ascii="Times New Roman" w:hAnsi="Times New Roman"/>
          <w:sz w:val="24"/>
          <w:szCs w:val="24"/>
        </w:rPr>
        <w:t>harmonogram płatności wraz z kontrasygnatą głównego księgowego;</w:t>
      </w:r>
    </w:p>
    <w:p w14:paraId="65003F5B"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F66362">
        <w:rPr>
          <w:rFonts w:ascii="Times New Roman" w:hAnsi="Times New Roman"/>
          <w:sz w:val="24"/>
          <w:szCs w:val="24"/>
        </w:rPr>
        <w:lastRenderedPageBreak/>
        <w:t>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14:paraId="558B8330"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F66362">
        <w:rPr>
          <w:rFonts w:ascii="Times New Roman" w:hAnsi="Times New Roman"/>
          <w:sz w:val="24"/>
          <w:szCs w:val="24"/>
        </w:rPr>
        <w:t>aktualny wyciąg z Krajowego Rejestru Sądowego lub innego rejestru/ewidencji właściwych dla formy organizacyjnej wnioskodawcy (z okresu nie dłuższego niż 3 miesiące przed dniem złożenia wniosku o powierzenie grantu oraz aktualne na dzień podpisania Umowy o powierzenie grantu, tj. z okresu nie dłuższego niż 3 miesiące przed dniem podpisania umowy) - kopia poświadczona za zgodność z oryginałem);</w:t>
      </w:r>
    </w:p>
    <w:p w14:paraId="6434AF50"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F66362">
        <w:rPr>
          <w:rFonts w:ascii="Times New Roman" w:hAnsi="Times New Roman"/>
          <w:sz w:val="24"/>
          <w:szCs w:val="24"/>
        </w:rPr>
        <w:t>upoważnienie do przetwarzania danych osobowych;</w:t>
      </w:r>
    </w:p>
    <w:p w14:paraId="543678F6" w14:textId="77777777" w:rsidR="00917D08" w:rsidRPr="00F66362" w:rsidRDefault="00917D08" w:rsidP="003F7D70">
      <w:pPr>
        <w:pStyle w:val="Bezodstpw"/>
        <w:numPr>
          <w:ilvl w:val="0"/>
          <w:numId w:val="7"/>
        </w:numPr>
        <w:spacing w:line="276" w:lineRule="auto"/>
        <w:ind w:left="284"/>
        <w:jc w:val="both"/>
        <w:rPr>
          <w:rFonts w:ascii="Times New Roman" w:hAnsi="Times New Roman"/>
          <w:sz w:val="24"/>
          <w:szCs w:val="24"/>
        </w:rPr>
      </w:pPr>
      <w:r w:rsidRPr="00F66362">
        <w:rPr>
          <w:rFonts w:ascii="Times New Roman" w:hAnsi="Times New Roman"/>
          <w:sz w:val="24"/>
          <w:szCs w:val="24"/>
        </w:rPr>
        <w:t>odwołanie upoważnienia do przetwarzania danych osobowych;</w:t>
      </w:r>
    </w:p>
    <w:p w14:paraId="48CB5A98"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o wyodrębnionym rachunku bankowym wnioskodawcy albo potwierdzenie otwarcia</w:t>
      </w:r>
      <w:r>
        <w:rPr>
          <w:rFonts w:ascii="Times New Roman" w:hAnsi="Times New Roman"/>
          <w:sz w:val="24"/>
          <w:szCs w:val="24"/>
        </w:rPr>
        <w:t xml:space="preserve"> </w:t>
      </w:r>
      <w:r w:rsidRPr="00917D08">
        <w:rPr>
          <w:rFonts w:ascii="Times New Roman" w:hAnsi="Times New Roman"/>
          <w:sz w:val="24"/>
          <w:szCs w:val="24"/>
        </w:rPr>
        <w:t>wyodrębnionego rachunku bankowego dla projektu, np. kopia umowy o prowadzenie rachunku</w:t>
      </w:r>
      <w:r>
        <w:rPr>
          <w:rFonts w:ascii="Times New Roman" w:hAnsi="Times New Roman"/>
          <w:sz w:val="24"/>
          <w:szCs w:val="24"/>
        </w:rPr>
        <w:t xml:space="preserve"> </w:t>
      </w:r>
      <w:r w:rsidRPr="00917D08">
        <w:rPr>
          <w:rFonts w:ascii="Times New Roman" w:hAnsi="Times New Roman"/>
          <w:sz w:val="24"/>
          <w:szCs w:val="24"/>
        </w:rPr>
        <w:t>bankowego, zaświadczenie z banku o prowadzeniu rachunku bankowego, oświadczenie</w:t>
      </w:r>
      <w:r>
        <w:rPr>
          <w:rFonts w:ascii="Times New Roman" w:hAnsi="Times New Roman"/>
          <w:sz w:val="24"/>
          <w:szCs w:val="24"/>
        </w:rPr>
        <w:t xml:space="preserve"> </w:t>
      </w:r>
      <w:r w:rsidRPr="00917D08">
        <w:rPr>
          <w:rFonts w:ascii="Times New Roman" w:hAnsi="Times New Roman"/>
          <w:sz w:val="24"/>
          <w:szCs w:val="24"/>
        </w:rPr>
        <w:t>wnioskodawcy, zawierającego nazwę właściciela rachunku, nazwę i adres banku oraz numer</w:t>
      </w:r>
      <w:r>
        <w:rPr>
          <w:rFonts w:ascii="Times New Roman" w:hAnsi="Times New Roman"/>
          <w:sz w:val="24"/>
          <w:szCs w:val="24"/>
        </w:rPr>
        <w:t xml:space="preserve"> </w:t>
      </w:r>
      <w:r w:rsidRPr="00917D08">
        <w:rPr>
          <w:rFonts w:ascii="Times New Roman" w:hAnsi="Times New Roman"/>
          <w:sz w:val="24"/>
          <w:szCs w:val="24"/>
        </w:rPr>
        <w:t>rachunku bankowego;</w:t>
      </w:r>
    </w:p>
    <w:p w14:paraId="3C5F6245"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wnioskodawcy o niedokonywaniu z rachunku bankowego wypłat niezwiązanych </w:t>
      </w:r>
      <w:r>
        <w:rPr>
          <w:rFonts w:ascii="Times New Roman" w:hAnsi="Times New Roman"/>
          <w:sz w:val="24"/>
          <w:szCs w:val="24"/>
        </w:rPr>
        <w:t xml:space="preserve">z </w:t>
      </w:r>
      <w:r w:rsidRPr="00917D08">
        <w:rPr>
          <w:rFonts w:ascii="Times New Roman" w:hAnsi="Times New Roman"/>
          <w:sz w:val="24"/>
          <w:szCs w:val="24"/>
        </w:rPr>
        <w:t>realizowanym projektem;</w:t>
      </w:r>
    </w:p>
    <w:p w14:paraId="3249BDDE"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 xml:space="preserve">oświadczenie o zobowiązaniu/braku zobowiązania do stosowania ustawy </w:t>
      </w:r>
      <w:proofErr w:type="spellStart"/>
      <w:r w:rsidRPr="00917D08">
        <w:rPr>
          <w:rFonts w:ascii="Times New Roman" w:hAnsi="Times New Roman"/>
          <w:sz w:val="24"/>
          <w:szCs w:val="24"/>
        </w:rPr>
        <w:t>Pzp</w:t>
      </w:r>
      <w:proofErr w:type="spellEnd"/>
      <w:r w:rsidRPr="00917D08">
        <w:rPr>
          <w:rFonts w:ascii="Times New Roman" w:hAnsi="Times New Roman"/>
          <w:sz w:val="24"/>
          <w:szCs w:val="24"/>
        </w:rPr>
        <w:t>.;</w:t>
      </w:r>
    </w:p>
    <w:p w14:paraId="5205CE74"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wprowadzanych zmian do budżetu projektu;</w:t>
      </w:r>
    </w:p>
    <w:p w14:paraId="43CE2C0E"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oświadczenie dotyczące przekazywania wytycznych w formie elektronicznej;</w:t>
      </w:r>
    </w:p>
    <w:p w14:paraId="577CEED9" w14:textId="77777777" w:rsidR="00917D08" w:rsidRPr="00917D08"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obowiązki informacyjne;</w:t>
      </w:r>
    </w:p>
    <w:p w14:paraId="6EE3EBE5" w14:textId="77777777" w:rsidR="00D17196" w:rsidRDefault="00917D08" w:rsidP="003F7D70">
      <w:pPr>
        <w:pStyle w:val="Bezodstpw"/>
        <w:numPr>
          <w:ilvl w:val="0"/>
          <w:numId w:val="7"/>
        </w:numPr>
        <w:spacing w:line="276" w:lineRule="auto"/>
        <w:ind w:left="284"/>
        <w:jc w:val="both"/>
        <w:rPr>
          <w:rFonts w:ascii="Times New Roman" w:hAnsi="Times New Roman"/>
          <w:sz w:val="24"/>
          <w:szCs w:val="24"/>
        </w:rPr>
      </w:pPr>
      <w:r w:rsidRPr="00917D08">
        <w:rPr>
          <w:rFonts w:ascii="Times New Roman" w:hAnsi="Times New Roman"/>
          <w:sz w:val="24"/>
          <w:szCs w:val="24"/>
        </w:rPr>
        <w:t>zatwierdzony wniosek o powierzenie grantu z budżetem projektu</w:t>
      </w:r>
    </w:p>
    <w:p w14:paraId="38DDB411" w14:textId="3732AFBB" w:rsidR="00970F07" w:rsidRDefault="00970F07" w:rsidP="004B6E6B">
      <w:pPr>
        <w:pStyle w:val="Bezodstpw"/>
        <w:spacing w:line="276" w:lineRule="auto"/>
        <w:ind w:left="360"/>
        <w:jc w:val="both"/>
        <w:rPr>
          <w:rFonts w:ascii="Times New Roman" w:hAnsi="Times New Roman"/>
          <w:sz w:val="24"/>
          <w:szCs w:val="24"/>
        </w:rPr>
      </w:pPr>
    </w:p>
    <w:p w14:paraId="447D49E6" w14:textId="16CBBDA0" w:rsidR="00892732" w:rsidRDefault="00892732" w:rsidP="00316B9C">
      <w:pPr>
        <w:pStyle w:val="Bezodstpw"/>
        <w:spacing w:line="276" w:lineRule="auto"/>
        <w:jc w:val="both"/>
        <w:rPr>
          <w:rFonts w:ascii="Times New Roman" w:hAnsi="Times New Roman"/>
          <w:sz w:val="24"/>
          <w:szCs w:val="24"/>
        </w:rPr>
      </w:pPr>
      <w:r w:rsidRPr="00892732">
        <w:rPr>
          <w:rFonts w:ascii="Times New Roman" w:hAnsi="Times New Roman"/>
          <w:sz w:val="24"/>
          <w:szCs w:val="24"/>
        </w:rPr>
        <w:t xml:space="preserve">Aktualne wzory powyższych dokumentów LGD przesyła do </w:t>
      </w:r>
      <w:proofErr w:type="spellStart"/>
      <w:r w:rsidRPr="00892732">
        <w:rPr>
          <w:rFonts w:ascii="Times New Roman" w:hAnsi="Times New Roman"/>
          <w:sz w:val="24"/>
          <w:szCs w:val="24"/>
        </w:rPr>
        <w:t>grantobiorcy</w:t>
      </w:r>
      <w:proofErr w:type="spellEnd"/>
      <w:r w:rsidRPr="00892732">
        <w:rPr>
          <w:rFonts w:ascii="Times New Roman" w:hAnsi="Times New Roman"/>
          <w:sz w:val="24"/>
          <w:szCs w:val="24"/>
        </w:rPr>
        <w:t xml:space="preserve"> drogą elektroniczną wraz z pismem informującym o możliwości przyjęcia wniosku o powierzenie grantu do realizacji. </w:t>
      </w:r>
    </w:p>
    <w:p w14:paraId="3B794AAD" w14:textId="77777777" w:rsidR="00892732" w:rsidRDefault="00892732" w:rsidP="004B6E6B">
      <w:pPr>
        <w:pStyle w:val="Bezodstpw"/>
        <w:spacing w:line="276" w:lineRule="auto"/>
        <w:ind w:left="360"/>
        <w:jc w:val="both"/>
        <w:rPr>
          <w:rFonts w:ascii="Times New Roman" w:hAnsi="Times New Roman"/>
          <w:sz w:val="24"/>
          <w:szCs w:val="24"/>
        </w:rPr>
      </w:pPr>
    </w:p>
    <w:p w14:paraId="610D3FF4" w14:textId="2136510F" w:rsidR="00E55B96" w:rsidRDefault="00917D08" w:rsidP="00316B9C">
      <w:pPr>
        <w:pStyle w:val="Bezodstpw"/>
        <w:spacing w:line="276" w:lineRule="auto"/>
        <w:jc w:val="both"/>
        <w:rPr>
          <w:rFonts w:ascii="Times New Roman" w:hAnsi="Times New Roman"/>
          <w:sz w:val="24"/>
          <w:szCs w:val="24"/>
        </w:rPr>
      </w:pPr>
      <w:r w:rsidRPr="00917D08">
        <w:rPr>
          <w:rFonts w:ascii="Times New Roman" w:hAnsi="Times New Roman"/>
          <w:sz w:val="24"/>
          <w:szCs w:val="24"/>
        </w:rPr>
        <w:t>LGD może wymagać od wnioskodawcy złożenia także innych niewymienionych wyżej dokumentów, jeżeli są niezbędne do ustalenia stanu faktycznego i prawnego związanego z aplikowaniem o grant. Kserokopie dokumentów poświadcza/ją za zgodność z oryginałem</w:t>
      </w:r>
      <w:r w:rsidR="00970F07">
        <w:rPr>
          <w:rStyle w:val="Odwoanieprzypisudolnego"/>
          <w:rFonts w:ascii="Times New Roman" w:hAnsi="Times New Roman"/>
          <w:sz w:val="24"/>
          <w:szCs w:val="24"/>
        </w:rPr>
        <w:footnoteReference w:id="14"/>
      </w:r>
      <w:r w:rsidRPr="00917D08">
        <w:rPr>
          <w:rFonts w:ascii="Times New Roman" w:hAnsi="Times New Roman"/>
          <w:sz w:val="24"/>
          <w:szCs w:val="24"/>
        </w:rPr>
        <w:t xml:space="preserve"> osoba/y wskazana/e we wniosku o powierzenie grantu umocowane do podpisania Umowy o powierzenie grantu. Brak zgodności treści załączników z informacjami przekazanymi we wniosku o powierzenie grantu skutkuje nie zawarciem z wnioskodawcą Umowy o powierzenie grantu.</w:t>
      </w:r>
    </w:p>
    <w:p w14:paraId="566A201F" w14:textId="3242375E" w:rsidR="00E55B96" w:rsidRDefault="00E55B96" w:rsidP="004B6E6B">
      <w:pPr>
        <w:pStyle w:val="Bezodstpw"/>
        <w:spacing w:line="276" w:lineRule="auto"/>
        <w:ind w:left="360"/>
        <w:jc w:val="both"/>
        <w:rPr>
          <w:rFonts w:ascii="Times New Roman" w:hAnsi="Times New Roman"/>
          <w:sz w:val="24"/>
          <w:szCs w:val="24"/>
        </w:rPr>
      </w:pPr>
    </w:p>
    <w:p w14:paraId="370D3BD1" w14:textId="02BEA037" w:rsidR="00E55B96" w:rsidRPr="005D5793" w:rsidRDefault="00E55B96" w:rsidP="00E55B96">
      <w:pPr>
        <w:pStyle w:val="Nagwek1"/>
        <w:rPr>
          <w:rStyle w:val="Pogrubienie"/>
          <w:b/>
          <w:bCs/>
          <w:sz w:val="32"/>
        </w:rPr>
      </w:pPr>
      <w:bookmarkStart w:id="73" w:name="_Toc26872089"/>
      <w:r w:rsidRPr="005D5793">
        <w:rPr>
          <w:rStyle w:val="Pogrubienie"/>
          <w:b/>
          <w:bCs/>
          <w:sz w:val="32"/>
        </w:rPr>
        <w:lastRenderedPageBreak/>
        <w:t>V</w:t>
      </w:r>
      <w:r>
        <w:rPr>
          <w:rStyle w:val="Pogrubienie"/>
          <w:b/>
          <w:bCs/>
          <w:sz w:val="32"/>
        </w:rPr>
        <w:t>I</w:t>
      </w:r>
      <w:r w:rsidRPr="005D5793">
        <w:rPr>
          <w:rStyle w:val="Pogrubienie"/>
          <w:b/>
          <w:bCs/>
          <w:sz w:val="32"/>
        </w:rPr>
        <w:t xml:space="preserve">. </w:t>
      </w:r>
      <w:r>
        <w:rPr>
          <w:rStyle w:val="Pogrubienie"/>
          <w:b/>
          <w:bCs/>
          <w:sz w:val="32"/>
        </w:rPr>
        <w:t>Podstawa prawna i dokumenty programowe</w:t>
      </w:r>
      <w:bookmarkEnd w:id="73"/>
    </w:p>
    <w:p w14:paraId="5DFECCD9" w14:textId="77777777" w:rsidR="00E55B96" w:rsidRDefault="00E55B96" w:rsidP="00E55B96">
      <w:pPr>
        <w:spacing w:line="276" w:lineRule="auto"/>
        <w:jc w:val="both"/>
      </w:pPr>
    </w:p>
    <w:p w14:paraId="13059546" w14:textId="77777777" w:rsidR="00E55B96" w:rsidRPr="005D2C46" w:rsidRDefault="00E55B96" w:rsidP="00E55B96">
      <w:pPr>
        <w:pStyle w:val="poziom2"/>
        <w:spacing w:line="276" w:lineRule="auto"/>
      </w:pPr>
      <w:r w:rsidRPr="005D2C46">
        <w:t>Dokumenty programowe i horyzontalne:</w:t>
      </w:r>
    </w:p>
    <w:p w14:paraId="583C5C3F" w14:textId="77777777" w:rsidR="00E55B96" w:rsidRDefault="00E55B96" w:rsidP="003F7D70">
      <w:pPr>
        <w:numPr>
          <w:ilvl w:val="0"/>
          <w:numId w:val="4"/>
        </w:numPr>
        <w:spacing w:line="276" w:lineRule="auto"/>
        <w:jc w:val="both"/>
      </w:pPr>
      <w:r>
        <w:t>Regionalny Program Operacyjny Województwa Kujawsko-Pomorskiego na lata 2014-2020 przyjęty decyzją wykonawczą Komisji nr C (2014) 10021 z 16 grudnia 2014 r. ze zmianami wprowadzonymi uchwałą Nr 7/284/17 Zarządu Województwa Kujawsko-Pomorskiego z 22 lutego 2017 r. oraz decyzje Wykonawczą KE C (2018) 5004 z 24 lipca 2018 r.;</w:t>
      </w:r>
    </w:p>
    <w:p w14:paraId="1EABB11C" w14:textId="77777777" w:rsidR="00E55B96" w:rsidRDefault="00E55B96" w:rsidP="003F7D70">
      <w:pPr>
        <w:numPr>
          <w:ilvl w:val="0"/>
          <w:numId w:val="4"/>
        </w:numPr>
        <w:spacing w:line="276" w:lineRule="auto"/>
        <w:jc w:val="both"/>
      </w:pPr>
      <w:r>
        <w:t>Strategia komunikacji Regionalnego Programu Operacyjnego Województwa Kujawsko-Pomorskiego na lata 2014-2020;</w:t>
      </w:r>
    </w:p>
    <w:p w14:paraId="3BB638F1" w14:textId="77777777" w:rsidR="00E55B96" w:rsidRDefault="00E55B96" w:rsidP="003F7D70">
      <w:pPr>
        <w:numPr>
          <w:ilvl w:val="0"/>
          <w:numId w:val="4"/>
        </w:numPr>
        <w:spacing w:line="276" w:lineRule="auto"/>
        <w:jc w:val="both"/>
      </w:pPr>
      <w:r>
        <w:t>Strategia zwalczania nadużyć finansowych w ramach Regionalnego Programu Operacyjnego Województwa Kujawsko-Pomorskiego na lata 2014-2020;</w:t>
      </w:r>
    </w:p>
    <w:p w14:paraId="58B3511D" w14:textId="77777777" w:rsidR="00E55B96" w:rsidRDefault="00E55B96" w:rsidP="003F7D70">
      <w:pPr>
        <w:numPr>
          <w:ilvl w:val="0"/>
          <w:numId w:val="4"/>
        </w:numPr>
        <w:spacing w:line="276" w:lineRule="auto"/>
        <w:jc w:val="both"/>
      </w:pPr>
      <w:r>
        <w:t>Szczegółowy Opis Osi Priorytetowych Regionalnego Programu Operacyjnego Województwa Kujawsko- Pomorskiego na lata 2014-2020;</w:t>
      </w:r>
    </w:p>
    <w:p w14:paraId="723B9E06" w14:textId="77777777" w:rsidR="00E55B96" w:rsidRDefault="00E55B96" w:rsidP="003F7D70">
      <w:pPr>
        <w:numPr>
          <w:ilvl w:val="0"/>
          <w:numId w:val="4"/>
        </w:numPr>
        <w:spacing w:line="276" w:lineRule="auto"/>
        <w:jc w:val="both"/>
      </w:pPr>
      <w:r>
        <w:t>Wytyczne w zakresie warunków gromadzenia i przekazywania danych w postaci elektronicznej na lata 2014-2020;</w:t>
      </w:r>
    </w:p>
    <w:p w14:paraId="742A39DF" w14:textId="77777777" w:rsidR="00E55B96" w:rsidRDefault="00E55B96" w:rsidP="003F7D70">
      <w:pPr>
        <w:numPr>
          <w:ilvl w:val="0"/>
          <w:numId w:val="4"/>
        </w:numPr>
        <w:spacing w:line="276" w:lineRule="auto"/>
        <w:jc w:val="both"/>
      </w:pPr>
      <w:r>
        <w:t>Wytyczne w zakresie kwalifikowalności wydatków w ramach Europejskiego Funduszu Rozwoju Regionalnego, Europejskiego Funduszu Społecznego oraz Funduszu Spójności na lata 2014-2020;</w:t>
      </w:r>
    </w:p>
    <w:p w14:paraId="12FB1D38" w14:textId="77777777" w:rsidR="00E55B96" w:rsidRDefault="00E55B96" w:rsidP="003F7D70">
      <w:pPr>
        <w:numPr>
          <w:ilvl w:val="0"/>
          <w:numId w:val="4"/>
        </w:numPr>
        <w:spacing w:line="276" w:lineRule="auto"/>
        <w:jc w:val="both"/>
      </w:pPr>
      <w:r>
        <w:t>Wytyczne w zakresie monitorowania postępu rzeczowego realizacji programów operacyjnych na lata 2014-2020;</w:t>
      </w:r>
    </w:p>
    <w:p w14:paraId="469CB4E6" w14:textId="77777777" w:rsidR="00E55B96" w:rsidRDefault="00E55B96" w:rsidP="003F7D70">
      <w:pPr>
        <w:numPr>
          <w:ilvl w:val="0"/>
          <w:numId w:val="4"/>
        </w:numPr>
        <w:spacing w:line="276" w:lineRule="auto"/>
        <w:jc w:val="both"/>
      </w:pPr>
      <w:r>
        <w:t>Wytyczne w zakresie informacji i promocji programów operacyjnych polityki spójności na lata 2014- 2020;</w:t>
      </w:r>
    </w:p>
    <w:p w14:paraId="04D4C74E" w14:textId="77777777" w:rsidR="00E55B96" w:rsidRDefault="00E55B96" w:rsidP="003F7D70">
      <w:pPr>
        <w:numPr>
          <w:ilvl w:val="0"/>
          <w:numId w:val="4"/>
        </w:numPr>
        <w:spacing w:line="276" w:lineRule="auto"/>
        <w:jc w:val="both"/>
      </w:pPr>
      <w:r>
        <w:t>Wytyczne w zakresie realizacji zasady równości szans i niedyskryminacji, w tym dostępności dla osób z niepełnosprawnościami, oraz zasady równości szans kobiet i mężczyzn w ramach funduszy unijnych na lata 2014-2020;</w:t>
      </w:r>
    </w:p>
    <w:p w14:paraId="71EEB674" w14:textId="77777777" w:rsidR="00E55B96" w:rsidRDefault="00E55B96" w:rsidP="003F7D70">
      <w:pPr>
        <w:numPr>
          <w:ilvl w:val="0"/>
          <w:numId w:val="4"/>
        </w:numPr>
        <w:spacing w:line="276" w:lineRule="auto"/>
        <w:jc w:val="both"/>
      </w:pPr>
      <w:r>
        <w:t xml:space="preserve">Wytyczne w zakresie realizacji przedsięwzięć obszarze włączenia społecznego </w:t>
      </w:r>
      <w:r>
        <w:br/>
        <w:t>i zwalczania ubóstwa z wykorzystaniem środków Europejskiego Funduszu Społecznego i Europejskiego Funduszu Rozwoju Regionalnego na lata 2014-2020.</w:t>
      </w:r>
    </w:p>
    <w:p w14:paraId="6DDA660A" w14:textId="77777777" w:rsidR="00E55B96" w:rsidRDefault="00E55B96" w:rsidP="00E55B96">
      <w:pPr>
        <w:spacing w:line="276" w:lineRule="auto"/>
        <w:jc w:val="both"/>
      </w:pPr>
      <w:r>
        <w:t>Wszystkie wyżej wymienione dokumenty programowe i horyzontalne są dostępne na stronie</w:t>
      </w:r>
    </w:p>
    <w:p w14:paraId="6E898F08" w14:textId="77777777" w:rsidR="00E55B96" w:rsidRDefault="0066187D" w:rsidP="00E55B96">
      <w:pPr>
        <w:spacing w:line="276" w:lineRule="auto"/>
        <w:jc w:val="both"/>
      </w:pPr>
      <w:hyperlink r:id="rId12" w:history="1">
        <w:r w:rsidR="00E55B96" w:rsidRPr="00804351">
          <w:rPr>
            <w:rStyle w:val="Hipercze"/>
          </w:rPr>
          <w:t>www.rpo.kujawsko-pomorskie.pl</w:t>
        </w:r>
      </w:hyperlink>
      <w:r w:rsidR="00E55B96">
        <w:t xml:space="preserve">   oraz </w:t>
      </w:r>
      <w:hyperlink r:id="rId13" w:history="1">
        <w:r w:rsidR="00E55B96" w:rsidRPr="00804351">
          <w:rPr>
            <w:rStyle w:val="Hipercze"/>
          </w:rPr>
          <w:t>www.funduszeeuropejskie.gov.pl</w:t>
        </w:r>
      </w:hyperlink>
      <w:r w:rsidR="00E55B96">
        <w:t xml:space="preserve">  </w:t>
      </w:r>
    </w:p>
    <w:p w14:paraId="2E411A6C" w14:textId="77777777" w:rsidR="00E55B96" w:rsidRDefault="00E55B96" w:rsidP="003F7D70">
      <w:pPr>
        <w:numPr>
          <w:ilvl w:val="0"/>
          <w:numId w:val="4"/>
        </w:numPr>
        <w:spacing w:line="276" w:lineRule="auto"/>
        <w:jc w:val="both"/>
      </w:pPr>
      <w:r>
        <w:t xml:space="preserve">Strategia Rozwoju Lokalnego Kierowanego przez Społeczność dla obszaru „Stowarzyszenia Lokalna Grupa Działania Gmin Dobrzyńskich Region Północ” </w:t>
      </w:r>
      <w:hyperlink r:id="rId14" w:history="1">
        <w:r w:rsidRPr="00804351">
          <w:rPr>
            <w:rStyle w:val="Hipercze"/>
          </w:rPr>
          <w:t>http://www.elgd.pl/elgd3/dokumenty-do-pobrania/lsr-2014-2020</w:t>
        </w:r>
      </w:hyperlink>
      <w:r>
        <w:t xml:space="preserve"> </w:t>
      </w:r>
    </w:p>
    <w:p w14:paraId="129F6619" w14:textId="77777777" w:rsidR="00E55B96" w:rsidRDefault="00E55B96" w:rsidP="00E55B96">
      <w:pPr>
        <w:spacing w:line="276" w:lineRule="auto"/>
        <w:jc w:val="both"/>
      </w:pPr>
    </w:p>
    <w:p w14:paraId="081C7DCA" w14:textId="77777777" w:rsidR="00E55B96" w:rsidRPr="003E1397" w:rsidRDefault="00E55B96" w:rsidP="00E55B96">
      <w:pPr>
        <w:pStyle w:val="poziom2"/>
        <w:spacing w:line="276" w:lineRule="auto"/>
      </w:pPr>
      <w:r w:rsidRPr="003E1397">
        <w:t>Akty prawne:</w:t>
      </w:r>
    </w:p>
    <w:p w14:paraId="48126468" w14:textId="77777777" w:rsidR="00E55B96" w:rsidRDefault="00E55B96" w:rsidP="003F7D70">
      <w:pPr>
        <w:pStyle w:val="Akapitzlist"/>
        <w:numPr>
          <w:ilvl w:val="6"/>
          <w:numId w:val="10"/>
        </w:numPr>
        <w:tabs>
          <w:tab w:val="left" w:pos="567"/>
        </w:tabs>
        <w:spacing w:line="276" w:lineRule="auto"/>
        <w:ind w:left="0" w:firstLine="0"/>
        <w:jc w:val="both"/>
      </w:pPr>
      <w:r w:rsidRPr="00C974B8">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w:t>
      </w:r>
      <w:r w:rsidRPr="00C974B8">
        <w:lastRenderedPageBreak/>
        <w:t>Funduszu Rozwoju Regionalnego, Europejskiego Funduszu Społecznego, Funduszu Spójności i Europejskiego Funduszu Morskiego i Rybackiego oraz uchylające rozporządzenie Rady (WE) nr 1083/2006 (Dz. Urz. UE, L 347/320 z 20 grudnia 2013 r. ze zm.);</w:t>
      </w:r>
    </w:p>
    <w:p w14:paraId="04A2C233" w14:textId="77777777" w:rsidR="00E55B96" w:rsidRDefault="00E55B96" w:rsidP="003F7D70">
      <w:pPr>
        <w:pStyle w:val="Akapitzlist"/>
        <w:numPr>
          <w:ilvl w:val="6"/>
          <w:numId w:val="10"/>
        </w:numPr>
        <w:tabs>
          <w:tab w:val="left" w:pos="567"/>
        </w:tabs>
        <w:spacing w:line="276" w:lineRule="auto"/>
        <w:ind w:left="0" w:firstLine="0"/>
        <w:jc w:val="both"/>
      </w:pPr>
      <w:r w:rsidRPr="00C974B8">
        <w:t xml:space="preserve">Rozporządzenie Parlamentu Europejskiego i Rady (UE) nr 1304/2013 z dnia 17 grudnia 2013 r. w sprawie Europejskiego Funduszu Społecznego i uchylające rozporządzenie Rady (WE) nr 1081/2006 (Dz. Urz. UE, L 347/470 z 20 grudnia 2013 r. ze zm.); </w:t>
      </w:r>
    </w:p>
    <w:p w14:paraId="7300DEE3" w14:textId="77777777" w:rsidR="00E55B96" w:rsidRDefault="00E55B96" w:rsidP="003F7D70">
      <w:pPr>
        <w:pStyle w:val="Akapitzlist"/>
        <w:numPr>
          <w:ilvl w:val="6"/>
          <w:numId w:val="10"/>
        </w:numPr>
        <w:tabs>
          <w:tab w:val="left" w:pos="567"/>
        </w:tabs>
        <w:spacing w:line="276" w:lineRule="auto"/>
        <w:ind w:left="0" w:firstLine="0"/>
        <w:jc w:val="both"/>
      </w:pPr>
      <w:r w:rsidRPr="00C974B8">
        <w:t xml:space="preserve">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 </w:t>
      </w:r>
    </w:p>
    <w:p w14:paraId="0373ABCC" w14:textId="77777777" w:rsidR="00E55B96" w:rsidRDefault="00E55B96" w:rsidP="003F7D70">
      <w:pPr>
        <w:pStyle w:val="Akapitzlist"/>
        <w:numPr>
          <w:ilvl w:val="6"/>
          <w:numId w:val="10"/>
        </w:numPr>
        <w:tabs>
          <w:tab w:val="left" w:pos="567"/>
        </w:tabs>
        <w:spacing w:line="276" w:lineRule="auto"/>
        <w:ind w:left="0" w:firstLine="0"/>
        <w:jc w:val="both"/>
      </w:pPr>
      <w:r w:rsidRPr="00C974B8">
        <w:t xml:space="preserve">Ustawa z dnia 14 czerwca 1960 r. – Kodeks postępowania administracyjnego (Dz. U. z 2018 r. poz. 2096 z późn.zm.); </w:t>
      </w:r>
    </w:p>
    <w:p w14:paraId="07925202"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23 kwietnia 1964 r. – Kodeks cywilny ( Dz. U. z 2019 r. poz. 1145, 1495);</w:t>
      </w:r>
    </w:p>
    <w:p w14:paraId="1360C03D"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4 lutego 1994 r. o prawie autorskim i prawach pokrewnych (Dz. U. z 2019 r. poz. 1231);</w:t>
      </w:r>
    </w:p>
    <w:p w14:paraId="01BBAFC4"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29 września 1994 r. o rachunkowości (Dz. U. z 2019 r. poz. 351)</w:t>
      </w:r>
    </w:p>
    <w:p w14:paraId="1852B03F"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27 sierpnia 1997 r. o rehabilitacji społecznej i zawodowej oraz zatrudnianiu osób niepełnosprawnych (. Dz. U. z 2019 r. poz. 1172, 1495);</w:t>
      </w:r>
    </w:p>
    <w:p w14:paraId="374023A7" w14:textId="77777777" w:rsidR="00E55B96" w:rsidRDefault="00E55B96" w:rsidP="003F7D70">
      <w:pPr>
        <w:pStyle w:val="Akapitzlist"/>
        <w:numPr>
          <w:ilvl w:val="6"/>
          <w:numId w:val="10"/>
        </w:numPr>
        <w:tabs>
          <w:tab w:val="left" w:pos="567"/>
        </w:tabs>
        <w:spacing w:line="276" w:lineRule="auto"/>
        <w:ind w:left="0" w:firstLine="0"/>
        <w:jc w:val="both"/>
      </w:pPr>
      <w:r w:rsidRPr="00C974B8">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p>
    <w:p w14:paraId="32A48214" w14:textId="77777777" w:rsidR="00E55B96" w:rsidRDefault="00E55B96" w:rsidP="003F7D70">
      <w:pPr>
        <w:pStyle w:val="Akapitzlist"/>
        <w:numPr>
          <w:ilvl w:val="6"/>
          <w:numId w:val="10"/>
        </w:numPr>
        <w:tabs>
          <w:tab w:val="left" w:pos="567"/>
        </w:tabs>
        <w:spacing w:line="276" w:lineRule="auto"/>
        <w:ind w:left="0" w:firstLine="0"/>
        <w:jc w:val="both"/>
      </w:pPr>
      <w:r w:rsidRPr="00C974B8">
        <w:t xml:space="preserve">Ustawa z dnia 10 maja 2018 r. o ochronie danych osobowych (Dz. U. z 2018 r. poz. 1000, 1669, z 2019 r. poz. 730.), zwanej dalej „ustawą o ochronie danych osobowych”; </w:t>
      </w:r>
    </w:p>
    <w:p w14:paraId="6C1F0CE2"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13 października 1998 r. o systemie ubezpieczeń społecznych (Dz. U. z 2019 r. poz. 300, z późn.zm.);</w:t>
      </w:r>
    </w:p>
    <w:p w14:paraId="7E3E2F36"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30 sierpnia 2002 r. – Prawo o postępowaniu przed sądami administracyjnymi (Dz. U. z 2018 r. poz. 1302 z późn.zm.);</w:t>
      </w:r>
    </w:p>
    <w:p w14:paraId="32A62739"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28 października 2002 r. o odpowiedzialności podmiotów zbiorowych za czyny zabronione pod groźbą kary (Dz. U. z 2019 r. poz. 628, 1214.)</w:t>
      </w:r>
    </w:p>
    <w:p w14:paraId="2B3B923F"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29 stycznia 2004 r. – Prawo zamówień publicznych (Dz. U. z 2018 r. poz. 1986 z późn.zm.);</w:t>
      </w:r>
    </w:p>
    <w:p w14:paraId="27663AE1"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11 marca 2004 r. o podatku od towarów i usług (Dz. U. z 2018 r. poz. 2174 z późn.zm.);</w:t>
      </w:r>
    </w:p>
    <w:p w14:paraId="17ED81DD"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12 marca 2004 r. o pomocy społecznej (Dz. U. z 2019r. poz. 1507.);</w:t>
      </w:r>
    </w:p>
    <w:p w14:paraId="0D9BB0A3"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27 sierpnia 2009 r. o finansach publicznych (Dz. U. z 2019 r. poz. 869);</w:t>
      </w:r>
    </w:p>
    <w:p w14:paraId="28D41D48"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15 czerwca 2012 r. o skutkach powierzania wykonywania pracy cudzoziemcom przebywającym wbrew przepisom na terytorium Rzeczypospolitej Polskiej (Dz. U. z 2012 r. poz. 769 ze zm.);</w:t>
      </w:r>
    </w:p>
    <w:p w14:paraId="6C74123E" w14:textId="77777777" w:rsidR="00E55B96" w:rsidRDefault="00E55B96" w:rsidP="003F7D70">
      <w:pPr>
        <w:pStyle w:val="Akapitzlist"/>
        <w:numPr>
          <w:ilvl w:val="6"/>
          <w:numId w:val="10"/>
        </w:numPr>
        <w:tabs>
          <w:tab w:val="left" w:pos="567"/>
        </w:tabs>
        <w:spacing w:line="276" w:lineRule="auto"/>
        <w:ind w:left="0" w:firstLine="0"/>
        <w:jc w:val="both"/>
      </w:pPr>
      <w:r w:rsidRPr="00C974B8">
        <w:lastRenderedPageBreak/>
        <w:t>Ustawa z dnia 11 lipca 2014 r. o zasadach realizacji programów w zakresie polityki spójności finansowanych w perspektywie finansowej 2014-2020 (Dz. U. z 2018 r. poz. 1431 z późn.zm. );</w:t>
      </w:r>
    </w:p>
    <w:p w14:paraId="3BECD27A"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26 lipca 1991 r. o podatku dochodowym od osób fizycznych (Dz. U. z 2019 r. poz. 1387 z późn.zm.);</w:t>
      </w:r>
    </w:p>
    <w:p w14:paraId="07537933"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24 kwietnia 2003 r. o działalności pożytku publicznego i o wolontariacie (Dz. U. z 2019 r. poz. 688, 1570);</w:t>
      </w:r>
    </w:p>
    <w:p w14:paraId="285D5C11"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9 czerwca 2011 r. o wspieraniu rodziny i systemie pieczy zastępczej (Dz. U. z 2019 r. poz. 1111, 924);</w:t>
      </w:r>
    </w:p>
    <w:p w14:paraId="20A1B70B" w14:textId="77777777" w:rsidR="00E55B96" w:rsidRDefault="00E55B96" w:rsidP="003F7D70">
      <w:pPr>
        <w:pStyle w:val="Akapitzlist"/>
        <w:numPr>
          <w:ilvl w:val="6"/>
          <w:numId w:val="10"/>
        </w:numPr>
        <w:tabs>
          <w:tab w:val="left" w:pos="567"/>
        </w:tabs>
        <w:spacing w:line="276" w:lineRule="auto"/>
        <w:ind w:left="0" w:firstLine="0"/>
        <w:jc w:val="both"/>
      </w:pPr>
      <w:r w:rsidRPr="00C974B8">
        <w:t>Ustawa z dnia 20 lutego 2015 r. o rozwoju lokalnym z udziałem lokalnej społeczności (Dz. U. z 2019 r. poz. 1167);</w:t>
      </w:r>
    </w:p>
    <w:p w14:paraId="76F7E3AE" w14:textId="77777777" w:rsidR="00E55B96" w:rsidRDefault="00E55B96" w:rsidP="003F7D70">
      <w:pPr>
        <w:pStyle w:val="Akapitzlist"/>
        <w:numPr>
          <w:ilvl w:val="6"/>
          <w:numId w:val="10"/>
        </w:numPr>
        <w:tabs>
          <w:tab w:val="left" w:pos="567"/>
        </w:tabs>
        <w:spacing w:line="276" w:lineRule="auto"/>
        <w:ind w:left="0" w:firstLine="0"/>
        <w:jc w:val="both"/>
      </w:pPr>
      <w:r w:rsidRPr="00C974B8">
        <w:t>Rozporządzenie Ministra Rozwoju Regionalnego z dnia 18 grudnia 2009 r. w sprawie warunków i trybu udzielania i rozliczania zaliczek oraz zakresu i terminów składania wniosków o płatność w ramach programów finansowanych z udziałem środków europejskich (Dz. U. z 2016 r. poz. 1161 ze zm.);</w:t>
      </w:r>
    </w:p>
    <w:p w14:paraId="1EE67D61" w14:textId="77777777" w:rsidR="00E55B96" w:rsidRDefault="00E55B96" w:rsidP="003F7D70">
      <w:pPr>
        <w:pStyle w:val="Akapitzlist"/>
        <w:numPr>
          <w:ilvl w:val="6"/>
          <w:numId w:val="10"/>
        </w:numPr>
        <w:tabs>
          <w:tab w:val="left" w:pos="567"/>
        </w:tabs>
        <w:spacing w:line="276" w:lineRule="auto"/>
        <w:ind w:left="0" w:firstLine="0"/>
        <w:jc w:val="both"/>
      </w:pPr>
      <w:r w:rsidRPr="00C974B8">
        <w:t>Rozporządzenie Ministra Finansów z dnia 21 grudnia 2012 r. w sprawie płatności w ramach programów finansowanych z udziałem środków europejskich oraz przekazywania informacji dotyczących tych płatności (Dz. U. z 2016 r. poz. 75 ze zm.);</w:t>
      </w:r>
    </w:p>
    <w:p w14:paraId="0B64ACC3" w14:textId="77777777" w:rsidR="00E55B96" w:rsidRDefault="00E55B96" w:rsidP="003F7D70">
      <w:pPr>
        <w:pStyle w:val="Akapitzlist"/>
        <w:numPr>
          <w:ilvl w:val="6"/>
          <w:numId w:val="10"/>
        </w:numPr>
        <w:tabs>
          <w:tab w:val="left" w:pos="567"/>
        </w:tabs>
        <w:spacing w:line="276" w:lineRule="auto"/>
        <w:ind w:left="0" w:firstLine="0"/>
        <w:jc w:val="both"/>
      </w:pPr>
      <w:r w:rsidRPr="00C974B8">
        <w:t>Rozporządzenie Ministra Rozwoju z dnia 29 stycznia 2016 r. w sprawie warunków obniżania wartości korekt finansowych oraz wydatków poniesionych nieprawidłowo związanych z udzieleniem zamówień (Dz. U. poz. 200 ze zm.);</w:t>
      </w:r>
    </w:p>
    <w:p w14:paraId="304462FF" w14:textId="77777777" w:rsidR="00E55B96" w:rsidRDefault="00E55B96" w:rsidP="003F7D70">
      <w:pPr>
        <w:pStyle w:val="Akapitzlist"/>
        <w:numPr>
          <w:ilvl w:val="6"/>
          <w:numId w:val="10"/>
        </w:numPr>
        <w:tabs>
          <w:tab w:val="left" w:pos="567"/>
        </w:tabs>
        <w:spacing w:line="276" w:lineRule="auto"/>
        <w:ind w:left="0" w:firstLine="0"/>
        <w:jc w:val="both"/>
      </w:pPr>
      <w:r w:rsidRPr="00C974B8">
        <w:t>Rozporządzenie Ministra Finansów z dnia 23 czerwca 2010 r. w sprawie rejestru podmiotów wykluczonych z możliwości otrzymania środków przeznaczonych na realizację programów finansowanych z udziałem środków europejskich (Dz. U. z 2017 r. poz. 1078 ze zm.);</w:t>
      </w:r>
    </w:p>
    <w:p w14:paraId="4A96A648" w14:textId="16972120" w:rsidR="00E55B96" w:rsidRDefault="00E55B96" w:rsidP="003F7D70">
      <w:pPr>
        <w:pStyle w:val="Akapitzlist"/>
        <w:numPr>
          <w:ilvl w:val="6"/>
          <w:numId w:val="10"/>
        </w:numPr>
        <w:tabs>
          <w:tab w:val="left" w:pos="567"/>
        </w:tabs>
        <w:spacing w:line="276" w:lineRule="auto"/>
        <w:ind w:left="0" w:firstLine="0"/>
        <w:jc w:val="both"/>
      </w:pPr>
      <w:r w:rsidRPr="00C974B8">
        <w:t xml:space="preserve">Rozporządzenie Ministra Spraw Wewnętrznych i Administracji z dnia 29 kwietnia 2004 r. w sprawie dokumentacji przetwarzania danych osobowych oraz warunków technicznych </w:t>
      </w:r>
      <w:r w:rsidR="00953811">
        <w:br/>
      </w:r>
      <w:r w:rsidRPr="00C974B8">
        <w:t xml:space="preserve">i organizacyjnych, jakim powinny odpowiadać urządzenia i systemy informatyczne służące do przetwarzania danych osobowych (Dz. U. Nr 100 poz. 1024 ze zm.); </w:t>
      </w:r>
    </w:p>
    <w:p w14:paraId="1075E33D" w14:textId="77777777" w:rsidR="00E55B96" w:rsidRDefault="00E55B96" w:rsidP="00E55B96">
      <w:pPr>
        <w:spacing w:line="276" w:lineRule="auto"/>
        <w:jc w:val="both"/>
      </w:pPr>
    </w:p>
    <w:p w14:paraId="159B4ECA" w14:textId="77777777" w:rsidR="00E55B96" w:rsidRDefault="00E55B96" w:rsidP="00E55B96">
      <w:pPr>
        <w:spacing w:line="276" w:lineRule="auto"/>
        <w:jc w:val="both"/>
      </w:pPr>
      <w:r>
        <w:t xml:space="preserve">Wnioskodawca ubiegający się o grant oraz Grantobiorca realizujący projekt zobowiązany jest do korzystania z </w:t>
      </w:r>
      <w:r w:rsidRPr="005D2C46">
        <w:rPr>
          <w:b/>
        </w:rPr>
        <w:t xml:space="preserve">aktualnych wersji </w:t>
      </w:r>
      <w:r>
        <w:rPr>
          <w:b/>
        </w:rPr>
        <w:t xml:space="preserve">ww. dokumentów programowych i horyzontalnych oraz </w:t>
      </w:r>
      <w:r w:rsidRPr="005D2C46">
        <w:rPr>
          <w:b/>
        </w:rPr>
        <w:t>aktów prawnych.</w:t>
      </w:r>
      <w:r>
        <w:t xml:space="preserve"> </w:t>
      </w:r>
    </w:p>
    <w:p w14:paraId="022A54A2" w14:textId="77777777" w:rsidR="00E55B96" w:rsidRDefault="00E55B96" w:rsidP="00E55B96">
      <w:pPr>
        <w:spacing w:line="276" w:lineRule="auto"/>
        <w:jc w:val="both"/>
      </w:pPr>
      <w:r>
        <w:t xml:space="preserve">Nieznajomość powyższych dokumentów skutkować może niewłaściwym przygotowaniem projektu, nieprawidłowym wypełnieniem formularza wniosku o powierzenie grantu, opracowaniem budżetu, itp. </w:t>
      </w:r>
    </w:p>
    <w:p w14:paraId="2CFD75A3" w14:textId="77777777" w:rsidR="00E55B96" w:rsidRDefault="00E55B96" w:rsidP="00E55B96">
      <w:pPr>
        <w:spacing w:line="276" w:lineRule="auto"/>
        <w:jc w:val="both"/>
      </w:pPr>
    </w:p>
    <w:p w14:paraId="204F4B0B" w14:textId="0AA43E68" w:rsidR="00E55B96" w:rsidRDefault="00E55B96" w:rsidP="00B51E5C">
      <w:pPr>
        <w:spacing w:line="276" w:lineRule="auto"/>
        <w:jc w:val="both"/>
      </w:pPr>
      <w:r>
        <w:rPr>
          <w:rFonts w:ascii="Calibri" w:hAnsi="Calibri" w:cs="Calibri"/>
          <w:noProof/>
        </w:rPr>
        <mc:AlternateContent>
          <mc:Choice Requires="wps">
            <w:drawing>
              <wp:inline distT="0" distB="0" distL="0" distR="0" wp14:anchorId="3BE4DC83" wp14:editId="55EC7404">
                <wp:extent cx="5772150" cy="533400"/>
                <wp:effectExtent l="0" t="0" r="19050" b="19050"/>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3400"/>
                        </a:xfrm>
                        <a:prstGeom prst="rect">
                          <a:avLst/>
                        </a:prstGeom>
                        <a:solidFill>
                          <a:sysClr val="window" lastClr="FFFFFF">
                            <a:lumMod val="85000"/>
                          </a:sysClr>
                        </a:solidFill>
                        <a:ln w="3175">
                          <a:solidFill>
                            <a:sysClr val="windowText" lastClr="000000"/>
                          </a:solidFill>
                        </a:ln>
                        <a:effectLst/>
                      </wps:spPr>
                      <wps:txbx>
                        <w:txbxContent>
                          <w:p w14:paraId="3F0FAAE8" w14:textId="77777777" w:rsidR="00A91DCC" w:rsidRPr="00C91ED4" w:rsidRDefault="00A91DCC"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w:t>
                            </w:r>
                            <w:proofErr w:type="spellStart"/>
                            <w:r w:rsidRPr="00C91ED4">
                              <w:rPr>
                                <w:i/>
                              </w:rPr>
                              <w:t>grantobiorcy</w:t>
                            </w:r>
                            <w:proofErr w:type="spellEnd"/>
                            <w:r w:rsidRPr="00C91ED4">
                              <w:rPr>
                                <w:i/>
                              </w:rPr>
                              <w:t>.</w:t>
                            </w:r>
                          </w:p>
                          <w:p w14:paraId="571C4BAA" w14:textId="77777777" w:rsidR="00A91DCC" w:rsidRDefault="00A91DCC" w:rsidP="00E55B96">
                            <w:pPr>
                              <w:jc w:val="both"/>
                            </w:pPr>
                          </w:p>
                        </w:txbxContent>
                      </wps:txbx>
                      <wps:bodyPr rot="0" vert="horz" wrap="square" lIns="91440" tIns="45720" rIns="91440" bIns="45720" anchor="t" anchorCtr="0" upright="1">
                        <a:noAutofit/>
                      </wps:bodyPr>
                    </wps:wsp>
                  </a:graphicData>
                </a:graphic>
              </wp:inline>
            </w:drawing>
          </mc:Choice>
          <mc:Fallback>
            <w:pict>
              <v:shape w14:anchorId="3BE4DC83" id="_x0000_s1040" type="#_x0000_t202" style="width:454.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" fillcolor="#d9d9d9" strokecolor="windowText" strokeweight=".25pt">
                <v:textbox>
                  <w:txbxContent>
                    <w:p w14:paraId="3F0FAAE8" w14:textId="77777777" w:rsidR="00A91DCC" w:rsidRPr="00C91ED4" w:rsidRDefault="00A91DCC" w:rsidP="00E55B96">
                      <w:pPr>
                        <w:spacing w:line="276" w:lineRule="auto"/>
                        <w:jc w:val="both"/>
                        <w:rPr>
                          <w:i/>
                        </w:rPr>
                      </w:pPr>
                      <w:r w:rsidRPr="00C91ED4">
                        <w:rPr>
                          <w:b/>
                          <w:i/>
                        </w:rPr>
                        <w:t>UWAGA</w:t>
                      </w:r>
                      <w:r>
                        <w:rPr>
                          <w:b/>
                          <w:i/>
                        </w:rPr>
                        <w:t>!</w:t>
                      </w:r>
                      <w:r>
                        <w:rPr>
                          <w:i/>
                        </w:rPr>
                        <w:t xml:space="preserve"> </w:t>
                      </w:r>
                      <w:r w:rsidRPr="00C91ED4">
                        <w:rPr>
                          <w:i/>
                        </w:rPr>
                        <w:t>Odpowiedzialność za nieznajomość podstawowych aktów prawnych związanych z przygotowaniem wniosku o powierzenie grantu spoczywa na wnioskodawcy/</w:t>
                      </w:r>
                      <w:proofErr w:type="spellStart"/>
                      <w:r w:rsidRPr="00C91ED4">
                        <w:rPr>
                          <w:i/>
                        </w:rPr>
                        <w:t>grantobiorcy</w:t>
                      </w:r>
                      <w:proofErr w:type="spellEnd"/>
                      <w:r w:rsidRPr="00C91ED4">
                        <w:rPr>
                          <w:i/>
                        </w:rPr>
                        <w:t>.</w:t>
                      </w:r>
                    </w:p>
                    <w:p w14:paraId="571C4BAA" w14:textId="77777777" w:rsidR="00A91DCC" w:rsidRDefault="00A91DCC" w:rsidP="00E55B96">
                      <w:pPr>
                        <w:jc w:val="both"/>
                      </w:pPr>
                    </w:p>
                  </w:txbxContent>
                </v:textbox>
                <w10:anchorlock/>
              </v:shape>
            </w:pict>
          </mc:Fallback>
        </mc:AlternateContent>
      </w:r>
    </w:p>
    <w:p w14:paraId="734530EA" w14:textId="77777777" w:rsidR="00E55B96" w:rsidRDefault="00E55B96" w:rsidP="004B6E6B">
      <w:pPr>
        <w:pStyle w:val="Bezodstpw"/>
        <w:spacing w:line="276" w:lineRule="auto"/>
        <w:ind w:left="360"/>
        <w:jc w:val="both"/>
        <w:rPr>
          <w:rFonts w:ascii="Times New Roman" w:hAnsi="Times New Roman"/>
          <w:sz w:val="24"/>
          <w:szCs w:val="24"/>
        </w:rPr>
      </w:pPr>
    </w:p>
    <w:p w14:paraId="7B3C315D" w14:textId="77777777" w:rsidR="00917D08" w:rsidRPr="00917D08" w:rsidRDefault="00917D08" w:rsidP="004B6E6B">
      <w:pPr>
        <w:pStyle w:val="Bezodstpw"/>
        <w:spacing w:line="276" w:lineRule="auto"/>
        <w:jc w:val="both"/>
        <w:rPr>
          <w:rFonts w:ascii="Times New Roman" w:hAnsi="Times New Roman"/>
          <w:bCs/>
          <w:sz w:val="24"/>
          <w:szCs w:val="24"/>
        </w:rPr>
      </w:pPr>
    </w:p>
    <w:sectPr w:rsidR="00917D08" w:rsidRPr="00917D08" w:rsidSect="003E23F7">
      <w:headerReference w:type="default" r:id="rId15"/>
      <w:footerReference w:type="defaul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02CD" w14:textId="77777777" w:rsidR="0066187D" w:rsidRDefault="0066187D" w:rsidP="001E29DD">
      <w:r>
        <w:separator/>
      </w:r>
    </w:p>
  </w:endnote>
  <w:endnote w:type="continuationSeparator" w:id="0">
    <w:p w14:paraId="6D62EA0C" w14:textId="77777777" w:rsidR="0066187D" w:rsidRDefault="0066187D" w:rsidP="001E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E3C1" w14:textId="77777777" w:rsidR="00A91DCC" w:rsidRDefault="00A91DCC">
    <w:pPr>
      <w:pStyle w:val="Stopka"/>
      <w:jc w:val="right"/>
    </w:pPr>
    <w:r>
      <w:rPr>
        <w:noProof/>
      </w:rPr>
      <w:fldChar w:fldCharType="begin"/>
    </w:r>
    <w:r>
      <w:rPr>
        <w:noProof/>
      </w:rPr>
      <w:instrText>PAGE   \* MERGEFORMAT</w:instrText>
    </w:r>
    <w:r>
      <w:rPr>
        <w:noProof/>
      </w:rPr>
      <w:fldChar w:fldCharType="separate"/>
    </w:r>
    <w:r>
      <w:rPr>
        <w:noProof/>
      </w:rPr>
      <w:t>58</w:t>
    </w:r>
    <w:r>
      <w:rPr>
        <w:noProof/>
      </w:rPr>
      <w:fldChar w:fldCharType="end"/>
    </w:r>
  </w:p>
  <w:p w14:paraId="2D8349C4" w14:textId="77777777" w:rsidR="00A91DCC" w:rsidRDefault="00A91DCC" w:rsidP="00D06B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1F72" w14:textId="77777777" w:rsidR="0066187D" w:rsidRDefault="0066187D" w:rsidP="001E29DD">
      <w:r>
        <w:separator/>
      </w:r>
    </w:p>
  </w:footnote>
  <w:footnote w:type="continuationSeparator" w:id="0">
    <w:p w14:paraId="47849E37" w14:textId="77777777" w:rsidR="0066187D" w:rsidRDefault="0066187D" w:rsidP="001E29DD">
      <w:r>
        <w:continuationSeparator/>
      </w:r>
    </w:p>
  </w:footnote>
  <w:footnote w:id="1">
    <w:p w14:paraId="39AB4424" w14:textId="77777777" w:rsidR="00A91DCC" w:rsidRPr="00BC71E5" w:rsidRDefault="00A91DCC" w:rsidP="00C04020">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36707ADC" w14:textId="77777777" w:rsidR="00A91DCC" w:rsidRPr="00A41739" w:rsidRDefault="00A91DCC" w:rsidP="00D01BC2">
      <w:pPr>
        <w:pStyle w:val="Tekstprzypisudolnego"/>
        <w:jc w:val="both"/>
        <w:rPr>
          <w:sz w:val="18"/>
          <w:szCs w:val="18"/>
        </w:rPr>
      </w:pPr>
      <w:r w:rsidRPr="00A41739">
        <w:rPr>
          <w:rStyle w:val="Odwoanieprzypisudolnego"/>
          <w:sz w:val="18"/>
          <w:szCs w:val="18"/>
          <w:u w:val="single"/>
        </w:rPr>
        <w:footnoteRef/>
      </w:r>
      <w:r w:rsidRPr="00A41739">
        <w:rPr>
          <w:sz w:val="18"/>
          <w:szCs w:val="18"/>
          <w:u w:val="single"/>
        </w:rPr>
        <w:t xml:space="preserve"> Osoby z niepełnosprawnościami </w:t>
      </w:r>
      <w:r w:rsidRPr="00A41739">
        <w:rPr>
          <w:sz w:val="18"/>
          <w:szCs w:val="18"/>
        </w:rPr>
        <w:t xml:space="preserve">- na potrzeby Wytycznych przyjęto stosowanie definicji osób z niepełnosprawnościami oznaczające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w:t>
      </w:r>
      <w:proofErr w:type="spellStart"/>
      <w:r w:rsidRPr="00A41739">
        <w:rPr>
          <w:sz w:val="18"/>
          <w:szCs w:val="18"/>
        </w:rPr>
        <w:t>późn</w:t>
      </w:r>
      <w:proofErr w:type="spellEnd"/>
      <w:r w:rsidRPr="00A41739">
        <w:rPr>
          <w:sz w:val="18"/>
          <w:szCs w:val="18"/>
        </w:rPr>
        <w:t xml:space="preserve">. zm.). W przypadku projektów realizowanych w celu tematycznym 10 </w:t>
      </w:r>
      <w:r w:rsidRPr="00A41739">
        <w:rPr>
          <w:i/>
          <w:sz w:val="18"/>
          <w:szCs w:val="18"/>
        </w:rPr>
        <w:t>Inwestowanie w kształcenie, szkolenie i szkolenie zawodowe na rzecz zdobywania umiejętności i uczenia się przez całe życie</w:t>
      </w:r>
      <w:r w:rsidRPr="00A41739">
        <w:rPr>
          <w:sz w:val="18"/>
          <w:szCs w:val="18"/>
        </w:rPr>
        <w:t xml:space="preserv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footnote>
  <w:footnote w:id="3">
    <w:p w14:paraId="142625A3" w14:textId="77777777" w:rsidR="00A91DCC" w:rsidRDefault="00A91DCC" w:rsidP="00D01BC2">
      <w:pPr>
        <w:pStyle w:val="Tekstprzypisudolnego"/>
        <w:jc w:val="both"/>
      </w:pPr>
      <w:r w:rsidRPr="00A41739">
        <w:rPr>
          <w:rStyle w:val="Odwoanieprzypisudolnego"/>
          <w:sz w:val="18"/>
          <w:szCs w:val="18"/>
        </w:rPr>
        <w:footnoteRef/>
      </w:r>
      <w:r w:rsidRPr="00A41739">
        <w:rPr>
          <w:sz w:val="18"/>
          <w:szCs w:val="18"/>
        </w:rPr>
        <w:t xml:space="preserve"> </w:t>
      </w:r>
      <w:r w:rsidRPr="00A41739">
        <w:rPr>
          <w:rFonts w:cstheme="minorHAnsi"/>
          <w:sz w:val="18"/>
          <w:szCs w:val="18"/>
          <w:u w:val="single"/>
        </w:rPr>
        <w:t>Uczeń/dziecko z niepełnosprawnością</w:t>
      </w:r>
      <w:r w:rsidRPr="00A41739">
        <w:rPr>
          <w:rFonts w:cstheme="minorHAnsi"/>
          <w:sz w:val="18"/>
          <w:szCs w:val="18"/>
        </w:rPr>
        <w:t xml:space="preserve"> – </w:t>
      </w:r>
      <w:r w:rsidRPr="00B32804">
        <w:rPr>
          <w:rFonts w:cstheme="minorHAnsi"/>
          <w:sz w:val="18"/>
          <w:szCs w:val="18"/>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A41739">
        <w:rPr>
          <w:rFonts w:cstheme="minorHAnsi"/>
          <w:sz w:val="18"/>
          <w:szCs w:val="18"/>
        </w:rPr>
        <w:t>;</w:t>
      </w:r>
    </w:p>
  </w:footnote>
  <w:footnote w:id="4">
    <w:p w14:paraId="3A89CFAA" w14:textId="68D0807D" w:rsidR="00A91DCC" w:rsidRDefault="00A91DCC">
      <w:pPr>
        <w:pStyle w:val="Tekstprzypisudolnego"/>
      </w:pPr>
      <w:r>
        <w:rPr>
          <w:rStyle w:val="Odwoanieprzypisudolnego"/>
        </w:rPr>
        <w:footnoteRef/>
      </w:r>
      <w: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5">
    <w:p w14:paraId="3A29E333" w14:textId="77777777" w:rsidR="00A91DCC" w:rsidRDefault="00A91DCC">
      <w:pPr>
        <w:pStyle w:val="Tekstprzypisudolnego"/>
      </w:pPr>
      <w:r>
        <w:rPr>
          <w:rStyle w:val="Odwoanieprzypisudolnego"/>
        </w:rPr>
        <w:footnoteRef/>
      </w:r>
      <w:r>
        <w:t xml:space="preserve"> Podmioty posiadające osobowość prawną</w:t>
      </w:r>
    </w:p>
  </w:footnote>
  <w:footnote w:id="6">
    <w:p w14:paraId="022727AA" w14:textId="77777777" w:rsidR="00A91DCC" w:rsidRPr="00FD51C2" w:rsidRDefault="00A91DCC" w:rsidP="00C60A88">
      <w:pPr>
        <w:ind w:left="142" w:hanging="142"/>
        <w:rPr>
          <w:sz w:val="18"/>
          <w:szCs w:val="18"/>
        </w:rPr>
      </w:pPr>
      <w:r w:rsidRPr="00CC4E1A">
        <w:rPr>
          <w:rStyle w:val="Odwoanieprzypisudolnego"/>
          <w:sz w:val="16"/>
          <w:szCs w:val="16"/>
        </w:rPr>
        <w:footnoteRef/>
      </w:r>
      <w:r w:rsidRPr="00CC4E1A">
        <w:rPr>
          <w:sz w:val="16"/>
          <w:szCs w:val="16"/>
        </w:rPr>
        <w:t xml:space="preserve"> </w:t>
      </w:r>
      <w:r w:rsidRPr="00FD51C2">
        <w:rPr>
          <w:sz w:val="18"/>
          <w:szCs w:val="18"/>
        </w:rPr>
        <w:t>Obok instrumentów aktywnej integracji możliwa jest realizacja wsparcia o charakterze środowiskowym.</w:t>
      </w:r>
    </w:p>
  </w:footnote>
  <w:footnote w:id="7">
    <w:p w14:paraId="33295D41" w14:textId="77777777" w:rsidR="00A91DCC" w:rsidRPr="009E00C6" w:rsidRDefault="00A91DCC" w:rsidP="00C60A88">
      <w:pPr>
        <w:pStyle w:val="Tekstprzypisudolnego"/>
        <w:ind w:left="142" w:hanging="142"/>
        <w:rPr>
          <w:sz w:val="16"/>
          <w:szCs w:val="16"/>
        </w:rPr>
      </w:pPr>
      <w:r w:rsidRPr="00CC4E1A">
        <w:rPr>
          <w:rStyle w:val="Odwoanieprzypisudolnego"/>
          <w:sz w:val="16"/>
          <w:szCs w:val="16"/>
        </w:rPr>
        <w:footnoteRef/>
      </w:r>
      <w:r w:rsidRPr="00CC4E1A">
        <w:rPr>
          <w:sz w:val="16"/>
          <w:szCs w:val="16"/>
        </w:rPr>
        <w:t xml:space="preserve"> </w:t>
      </w:r>
      <w:r w:rsidRPr="00245C2C">
        <w:rPr>
          <w:sz w:val="18"/>
          <w:szCs w:val="18"/>
        </w:rPr>
        <w:t>W ramach ścieżki reintegracji, obok usług aktywnej integracji, mogą być realizowane usługi społ</w:t>
      </w:r>
      <w:r>
        <w:rPr>
          <w:sz w:val="18"/>
          <w:szCs w:val="18"/>
        </w:rPr>
        <w:t xml:space="preserve">eczne świadczone w społeczności </w:t>
      </w:r>
      <w:r w:rsidRPr="00245C2C">
        <w:rPr>
          <w:sz w:val="18"/>
          <w:szCs w:val="18"/>
        </w:rPr>
        <w:t>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8">
    <w:p w14:paraId="54EB5ECE" w14:textId="77777777" w:rsidR="00A91DCC" w:rsidRPr="00687C88" w:rsidRDefault="00A91DCC" w:rsidP="00C60A88">
      <w:pPr>
        <w:pStyle w:val="Tekstprzypisudolnego"/>
        <w:ind w:left="142" w:hanging="142"/>
        <w:rPr>
          <w:sz w:val="16"/>
          <w:szCs w:val="16"/>
        </w:rPr>
      </w:pPr>
      <w:r w:rsidRPr="00687C88">
        <w:rPr>
          <w:rStyle w:val="Odwoanieprzypisudolnego"/>
          <w:sz w:val="16"/>
          <w:szCs w:val="16"/>
        </w:rPr>
        <w:footnoteRef/>
      </w:r>
      <w:r w:rsidRPr="00687C88">
        <w:rPr>
          <w:sz w:val="16"/>
          <w:szCs w:val="16"/>
        </w:rPr>
        <w:t xml:space="preserve"> </w:t>
      </w:r>
      <w:r w:rsidRPr="00FD51C2">
        <w:rPr>
          <w:sz w:val="18"/>
          <w:szCs w:val="18"/>
        </w:rP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9">
    <w:p w14:paraId="774C03D1" w14:textId="539AB9E5" w:rsidR="00F1261F" w:rsidRDefault="00F1261F">
      <w:pPr>
        <w:pStyle w:val="Tekstprzypisudolnego"/>
      </w:pPr>
      <w:r>
        <w:rPr>
          <w:rStyle w:val="Odwoanieprzypisudolnego"/>
        </w:rPr>
        <w:footnoteRef/>
      </w:r>
      <w:r>
        <w:t xml:space="preserve"> W ramach przedmiotowego naboru nie mogą być tworzone nowe Zakłady Aktywności Zawodowej ani Warsztaty Terapii Zajęciowej.</w:t>
      </w:r>
    </w:p>
  </w:footnote>
  <w:footnote w:id="10">
    <w:p w14:paraId="7EF727E0" w14:textId="77777777" w:rsidR="00A91DCC" w:rsidRPr="00880D4F" w:rsidRDefault="00A91DCC" w:rsidP="00C22016">
      <w:pPr>
        <w:pStyle w:val="Tekstprzypisudolnego"/>
        <w:rPr>
          <w:sz w:val="18"/>
          <w:szCs w:val="18"/>
        </w:rPr>
      </w:pPr>
      <w:r w:rsidRPr="008049DA">
        <w:rPr>
          <w:rStyle w:val="Odwoanieprzypisudolnego"/>
          <w:sz w:val="18"/>
          <w:szCs w:val="18"/>
        </w:rPr>
        <w:footnoteRef/>
      </w:r>
      <w:r w:rsidRPr="008049DA">
        <w:rPr>
          <w:sz w:val="18"/>
          <w:szCs w:val="18"/>
        </w:rPr>
        <w:t xml:space="preserve"> </w:t>
      </w:r>
      <w:r w:rsidRPr="00FB53BE">
        <w:rPr>
          <w:sz w:val="18"/>
          <w:szCs w:val="18"/>
        </w:rPr>
        <w:t>Zadania PCPR w miastach na prawach powiatu realizują miejskie OPS, które mogą być nazwane MOPR. Dotyczy również MOPR.</w:t>
      </w:r>
    </w:p>
  </w:footnote>
  <w:footnote w:id="11">
    <w:p w14:paraId="39E66C45" w14:textId="77777777" w:rsidR="00A91DCC" w:rsidRDefault="00A91DCC" w:rsidP="00C22016">
      <w:pPr>
        <w:pStyle w:val="Tekstkomentarza1"/>
        <w:rPr>
          <w:rFonts w:ascii="Calibri" w:hAnsi="Calibri"/>
        </w:rPr>
      </w:pPr>
      <w:r>
        <w:rPr>
          <w:rStyle w:val="Odwoanieprzypisudolnego"/>
          <w:rFonts w:ascii="Calibri" w:hAnsi="Calibri"/>
        </w:rPr>
        <w:footnoteRef/>
      </w:r>
      <w:r>
        <w:rPr>
          <w:rFonts w:ascii="Calibri" w:hAnsi="Calibri"/>
        </w:rPr>
        <w:t xml:space="preserve"> </w:t>
      </w:r>
      <w:r w:rsidRPr="00A375A7">
        <w:t>W przypadku projektów, w których wartość w przeliczeniu na jednego uczestnika zostanie przekroczona, Rada w wyniku ustalania kwoty wsparcia będzie obniżała całkowitą wartość projektu.</w:t>
      </w:r>
    </w:p>
    <w:p w14:paraId="57D45AEC" w14:textId="77777777" w:rsidR="00A91DCC" w:rsidRDefault="00A91DCC" w:rsidP="00C22016">
      <w:pPr>
        <w:pStyle w:val="Tekstprzypisudolnego"/>
        <w:rPr>
          <w:rFonts w:ascii="Calibri" w:hAnsi="Calibri"/>
        </w:rPr>
      </w:pPr>
    </w:p>
  </w:footnote>
  <w:footnote w:id="12">
    <w:p w14:paraId="50D8B8F8" w14:textId="77777777" w:rsidR="00A91DCC" w:rsidRDefault="00A91DCC" w:rsidP="005E4718">
      <w:pPr>
        <w:pStyle w:val="Tekstprzypisudolnego"/>
      </w:pPr>
      <w:r>
        <w:rPr>
          <w:rStyle w:val="Odwoanieprzypisudolnego"/>
        </w:rPr>
        <w:footnoteRef/>
      </w:r>
      <w:r>
        <w:t xml:space="preserve"> Zarząd LGD wzywa do złożenia dokumentów/wyjaśnień na etapie weryfikacji wstępnej wniosku o powierzenie grantu.</w:t>
      </w:r>
    </w:p>
  </w:footnote>
  <w:footnote w:id="13">
    <w:p w14:paraId="49BDAEC1" w14:textId="77777777" w:rsidR="00A91DCC" w:rsidRDefault="00A91DCC" w:rsidP="00FC7AFF">
      <w:pPr>
        <w:pStyle w:val="Tekstprzypisudolnego"/>
      </w:pPr>
      <w:r w:rsidRPr="00FC7AFF">
        <w:rPr>
          <w:rStyle w:val="Odwoanieprzypisudolnego"/>
        </w:rPr>
        <w:footnoteRef/>
      </w:r>
      <w:r>
        <w:t xml:space="preserve"> </w:t>
      </w:r>
      <w:r w:rsidRPr="00817F62">
        <w:t xml:space="preserve">Dostosowanie budżetu do kwoty ustalonej przez Radę odbywa się po złożeniu przez wnioskodawcę, w formie pisemnej </w:t>
      </w:r>
      <w:r w:rsidRPr="00817F62">
        <w:rPr>
          <w:b/>
        </w:rPr>
        <w:t>zgody</w:t>
      </w:r>
      <w:r>
        <w:t xml:space="preserve"> na realizację projektu, </w:t>
      </w:r>
      <w:r w:rsidRPr="00817F62">
        <w:t>pomimo obniżonej kwoty wsparcia.</w:t>
      </w:r>
    </w:p>
  </w:footnote>
  <w:footnote w:id="14">
    <w:p w14:paraId="0CE5FA28" w14:textId="341B57E2" w:rsidR="00A91DCC" w:rsidRDefault="00A91DCC" w:rsidP="0099498C">
      <w:pPr>
        <w:pStyle w:val="Tekstprzypisudolnego"/>
        <w:jc w:val="both"/>
      </w:pPr>
      <w:r>
        <w:rPr>
          <w:rStyle w:val="Odwoanieprzypisudolnego"/>
        </w:rPr>
        <w:footnoteRef/>
      </w:r>
      <w:r>
        <w:t xml:space="preserve"> W każdym przypadku, w którym jest mowa o kopii potwierdzonej za zgodność z oryginałem należy przez to rozumieć kopię zawierającą klauzulę „za zgodność z oryginałem” umieszczoną na każdej stronie poświadczoną własnoręcznym podpisem przez osobę/y wskazaną/e we wniosku oraz opatrzoną aktualną datą i pieczęcią firmową lub umieszczenie na pierwszej stronie kopii dokumentu klauzuli „za zgodność z oryginałem od strony... do strony...” opatrzonej podpisem przez osobę/y wskazaną/e we wniosku oraz aktualną datą i pieczęcią firmową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E620" w14:textId="77777777" w:rsidR="00A91DCC" w:rsidRDefault="00A91DCC" w:rsidP="006C2DA5">
    <w:pPr>
      <w:pStyle w:val="Nagwek"/>
      <w:jc w:val="right"/>
      <w:rPr>
        <w:b/>
      </w:rPr>
    </w:pPr>
    <w:r>
      <w:rPr>
        <w:noProof/>
      </w:rPr>
      <w:drawing>
        <wp:inline distT="0" distB="0" distL="0" distR="0" wp14:anchorId="738F7566" wp14:editId="6197D2A6">
          <wp:extent cx="5760720" cy="828838"/>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838"/>
                  </a:xfrm>
                  <a:prstGeom prst="rect">
                    <a:avLst/>
                  </a:prstGeom>
                  <a:noFill/>
                  <a:ln>
                    <a:noFill/>
                  </a:ln>
                </pic:spPr>
              </pic:pic>
            </a:graphicData>
          </a:graphic>
        </wp:inline>
      </w:drawing>
    </w:r>
  </w:p>
  <w:p w14:paraId="7C93AFFA" w14:textId="76D9B5B8" w:rsidR="00A91DCC" w:rsidRPr="006C2DA5" w:rsidRDefault="00A91DCC" w:rsidP="006C2DA5">
    <w:pPr>
      <w:pStyle w:val="Nagwek"/>
      <w:jc w:val="right"/>
    </w:pPr>
    <w:r w:rsidRPr="007B6473">
      <w:rPr>
        <w:b/>
      </w:rPr>
      <w:t xml:space="preserve"> </w:t>
    </w:r>
    <w:r w:rsidRPr="00316B9C">
      <w:rPr>
        <w:i/>
      </w:rPr>
      <w:t>Zasad</w:t>
    </w:r>
    <w:r>
      <w:rPr>
        <w:i/>
      </w:rPr>
      <w:t>y</w:t>
    </w:r>
    <w:r w:rsidRPr="00316B9C">
      <w:rPr>
        <w:i/>
      </w:rPr>
      <w:t xml:space="preserve"> udzielania wsparcia na projekty objęte grantem w ramach EFS</w:t>
    </w:r>
    <w:r>
      <w:rPr>
        <w:i/>
      </w:rPr>
      <w:t xml:space="preserve"> – typ 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9C8E1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553934"/>
    <w:multiLevelType w:val="hybridMultilevel"/>
    <w:tmpl w:val="C5F839F0"/>
    <w:lvl w:ilvl="0" w:tplc="20C202AC">
      <w:start w:val="1"/>
      <w:numFmt w:val="low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87C62"/>
    <w:multiLevelType w:val="hybridMultilevel"/>
    <w:tmpl w:val="13A03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261A9"/>
    <w:multiLevelType w:val="hybridMultilevel"/>
    <w:tmpl w:val="8494BA8E"/>
    <w:lvl w:ilvl="0" w:tplc="5C8E18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6FCE"/>
    <w:multiLevelType w:val="hybridMultilevel"/>
    <w:tmpl w:val="F31AF6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8079F"/>
    <w:multiLevelType w:val="hybridMultilevel"/>
    <w:tmpl w:val="1AB4F3B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1470433C"/>
    <w:multiLevelType w:val="hybridMultilevel"/>
    <w:tmpl w:val="62ACF6A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 w15:restartNumberingAfterBreak="0">
    <w:nsid w:val="17217732"/>
    <w:multiLevelType w:val="hybridMultilevel"/>
    <w:tmpl w:val="54B2AC1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1AB54D34"/>
    <w:multiLevelType w:val="hybridMultilevel"/>
    <w:tmpl w:val="1A72D584"/>
    <w:lvl w:ilvl="0" w:tplc="01B85C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40C24"/>
    <w:multiLevelType w:val="hybridMultilevel"/>
    <w:tmpl w:val="DB70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3F6F"/>
    <w:multiLevelType w:val="hybridMultilevel"/>
    <w:tmpl w:val="CCFC97D8"/>
    <w:lvl w:ilvl="0" w:tplc="0415000F">
      <w:start w:val="1"/>
      <w:numFmt w:val="decimal"/>
      <w:lvlText w:val="%1."/>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15:restartNumberingAfterBreak="0">
    <w:nsid w:val="1DD34DC2"/>
    <w:multiLevelType w:val="hybridMultilevel"/>
    <w:tmpl w:val="1F9C0CD6"/>
    <w:lvl w:ilvl="0" w:tplc="E9CE1E54">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D6579"/>
    <w:multiLevelType w:val="hybridMultilevel"/>
    <w:tmpl w:val="2E6E9F16"/>
    <w:lvl w:ilvl="0" w:tplc="CF9C112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762A7"/>
    <w:multiLevelType w:val="hybridMultilevel"/>
    <w:tmpl w:val="BBDC67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E05F0"/>
    <w:multiLevelType w:val="hybridMultilevel"/>
    <w:tmpl w:val="E03AA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F0FE6"/>
    <w:multiLevelType w:val="hybridMultilevel"/>
    <w:tmpl w:val="CF628210"/>
    <w:lvl w:ilvl="0" w:tplc="37B8EB7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E553C"/>
    <w:multiLevelType w:val="hybridMultilevel"/>
    <w:tmpl w:val="67720B56"/>
    <w:lvl w:ilvl="0" w:tplc="74C6432C">
      <w:start w:val="1"/>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6BB02E2"/>
    <w:multiLevelType w:val="hybridMultilevel"/>
    <w:tmpl w:val="C83086E0"/>
    <w:lvl w:ilvl="0" w:tplc="D3C0E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4708B"/>
    <w:multiLevelType w:val="hybridMultilevel"/>
    <w:tmpl w:val="5FBE6A56"/>
    <w:lvl w:ilvl="0" w:tplc="C948853A">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32966AB0"/>
    <w:multiLevelType w:val="hybridMultilevel"/>
    <w:tmpl w:val="A1280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A27E2"/>
    <w:multiLevelType w:val="hybridMultilevel"/>
    <w:tmpl w:val="435C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6407C5"/>
    <w:multiLevelType w:val="hybridMultilevel"/>
    <w:tmpl w:val="6E8A15AE"/>
    <w:lvl w:ilvl="0" w:tplc="13C23F78">
      <w:start w:val="1"/>
      <w:numFmt w:val="low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00BD2"/>
    <w:multiLevelType w:val="hybridMultilevel"/>
    <w:tmpl w:val="ED3E1DB2"/>
    <w:lvl w:ilvl="0" w:tplc="B6882714">
      <w:start w:val="1"/>
      <w:numFmt w:val="lowerLetter"/>
      <w:lvlText w:val="%1)"/>
      <w:lvlJc w:val="left"/>
      <w:pPr>
        <w:ind w:left="720" w:hanging="360"/>
      </w:pPr>
      <w:rPr>
        <w:rFonts w:ascii="Times New Roman" w:hAnsi="Times New Roman" w:cs="Times New Roman"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035D3"/>
    <w:multiLevelType w:val="hybridMultilevel"/>
    <w:tmpl w:val="7A72DDCE"/>
    <w:lvl w:ilvl="0" w:tplc="22D469EE">
      <w:start w:val="1"/>
      <w:numFmt w:val="lowerRoman"/>
      <w:lvlText w:val="%1)"/>
      <w:lvlJc w:val="right"/>
      <w:pPr>
        <w:ind w:left="1440" w:hanging="360"/>
      </w:pPr>
      <w:rPr>
        <w:rFonts w:ascii="Times New Roman" w:hAnsi="Times New Roman" w:cs="Times New Roman" w:hint="default"/>
      </w:rPr>
    </w:lvl>
    <w:lvl w:ilvl="1" w:tplc="C098FAEC">
      <w:start w:val="1"/>
      <w:numFmt w:val="lowerLetter"/>
      <w:lvlText w:val="%2)"/>
      <w:lvlJc w:val="left"/>
      <w:pPr>
        <w:ind w:left="1800"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31760F"/>
    <w:multiLevelType w:val="hybridMultilevel"/>
    <w:tmpl w:val="8514F264"/>
    <w:lvl w:ilvl="0" w:tplc="FFFFFFFF">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8D19CE"/>
    <w:multiLevelType w:val="hybridMultilevel"/>
    <w:tmpl w:val="3CDC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064757"/>
    <w:multiLevelType w:val="multilevel"/>
    <w:tmpl w:val="0C74019A"/>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785"/>
        </w:tabs>
        <w:ind w:left="785"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9" w15:restartNumberingAfterBreak="0">
    <w:nsid w:val="42393B03"/>
    <w:multiLevelType w:val="hybridMultilevel"/>
    <w:tmpl w:val="60307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E1947"/>
    <w:multiLevelType w:val="hybridMultilevel"/>
    <w:tmpl w:val="1EA8551A"/>
    <w:lvl w:ilvl="0" w:tplc="3A8C55A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4844CC"/>
    <w:multiLevelType w:val="hybridMultilevel"/>
    <w:tmpl w:val="F84C124C"/>
    <w:lvl w:ilvl="0" w:tplc="312CBE06">
      <w:start w:val="1"/>
      <w:numFmt w:val="decimal"/>
      <w:lvlText w:val="%1."/>
      <w:lvlJc w:val="left"/>
      <w:rPr>
        <w:rFonts w:ascii="Times New Roman" w:hAnsi="Times New Roman" w:cs="Times New Roman"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15:restartNumberingAfterBreak="0">
    <w:nsid w:val="49CA03F7"/>
    <w:multiLevelType w:val="hybridMultilevel"/>
    <w:tmpl w:val="88DAA6F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A43EC"/>
    <w:multiLevelType w:val="hybridMultilevel"/>
    <w:tmpl w:val="144E5B9E"/>
    <w:lvl w:ilvl="0" w:tplc="4B321340">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4" w15:restartNumberingAfterBreak="0">
    <w:nsid w:val="4C6864B7"/>
    <w:multiLevelType w:val="multilevel"/>
    <w:tmpl w:val="335823B4"/>
    <w:styleLink w:val="Sty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D11EFB"/>
    <w:multiLevelType w:val="hybridMultilevel"/>
    <w:tmpl w:val="8580EF5C"/>
    <w:lvl w:ilvl="0" w:tplc="04150017">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D73BFE"/>
    <w:multiLevelType w:val="hybridMultilevel"/>
    <w:tmpl w:val="63620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F40A8"/>
    <w:multiLevelType w:val="hybridMultilevel"/>
    <w:tmpl w:val="4262F782"/>
    <w:lvl w:ilvl="0" w:tplc="666CC5E0">
      <w:start w:val="7"/>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76606"/>
    <w:multiLevelType w:val="hybridMultilevel"/>
    <w:tmpl w:val="0224736E"/>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15:restartNumberingAfterBreak="0">
    <w:nsid w:val="5E3F6921"/>
    <w:multiLevelType w:val="hybridMultilevel"/>
    <w:tmpl w:val="1D267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744B4A"/>
    <w:multiLevelType w:val="hybridMultilevel"/>
    <w:tmpl w:val="DCE0FA18"/>
    <w:lvl w:ilvl="0" w:tplc="308CD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D5A8E"/>
    <w:multiLevelType w:val="hybridMultilevel"/>
    <w:tmpl w:val="07FA47CC"/>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15:restartNumberingAfterBreak="0">
    <w:nsid w:val="61D60E83"/>
    <w:multiLevelType w:val="hybridMultilevel"/>
    <w:tmpl w:val="7D3E2C7C"/>
    <w:lvl w:ilvl="0" w:tplc="059CAE0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0B7B46"/>
    <w:multiLevelType w:val="hybridMultilevel"/>
    <w:tmpl w:val="83DE7380"/>
    <w:lvl w:ilvl="0" w:tplc="721278F0">
      <w:start w:val="1"/>
      <w:numFmt w:val="lowerLetter"/>
      <w:lvlText w:val="%1)"/>
      <w:lvlJc w:val="left"/>
      <w:pPr>
        <w:ind w:left="1080" w:hanging="360"/>
      </w:pPr>
      <w:rPr>
        <w:rFonts w:ascii="Calibri" w:eastAsia="Times New Roman" w:hAnsi="Calibri" w:cs="Arial"/>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4862DFB"/>
    <w:multiLevelType w:val="hybridMultilevel"/>
    <w:tmpl w:val="AEB6106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5" w15:restartNumberingAfterBreak="0">
    <w:nsid w:val="6B3475DE"/>
    <w:multiLevelType w:val="multilevel"/>
    <w:tmpl w:val="F3663DF2"/>
    <w:lvl w:ilvl="0">
      <w:start w:val="2"/>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20"/>
        </w:tabs>
        <w:ind w:left="720" w:hanging="360"/>
      </w:pPr>
      <w:rPr>
        <w:rFonts w:ascii="Calibri" w:eastAsia="Calibri"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642DB3"/>
    <w:multiLevelType w:val="hybridMultilevel"/>
    <w:tmpl w:val="862EFCEC"/>
    <w:lvl w:ilvl="0" w:tplc="B29CC11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7474C"/>
    <w:multiLevelType w:val="hybridMultilevel"/>
    <w:tmpl w:val="1F44B360"/>
    <w:lvl w:ilvl="0" w:tplc="106C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D74730"/>
    <w:multiLevelType w:val="hybridMultilevel"/>
    <w:tmpl w:val="7BD40846"/>
    <w:lvl w:ilvl="0" w:tplc="C5422670">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1C2490"/>
    <w:multiLevelType w:val="hybridMultilevel"/>
    <w:tmpl w:val="D0F0215A"/>
    <w:lvl w:ilvl="0" w:tplc="D0AC0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FF1EFC"/>
    <w:multiLevelType w:val="hybridMultilevel"/>
    <w:tmpl w:val="45067610"/>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0"/>
  </w:num>
  <w:num w:numId="2">
    <w:abstractNumId w:val="34"/>
  </w:num>
  <w:num w:numId="3">
    <w:abstractNumId w:val="44"/>
  </w:num>
  <w:num w:numId="4">
    <w:abstractNumId w:val="50"/>
  </w:num>
  <w:num w:numId="5">
    <w:abstractNumId w:val="6"/>
  </w:num>
  <w:num w:numId="6">
    <w:abstractNumId w:val="41"/>
  </w:num>
  <w:num w:numId="7">
    <w:abstractNumId w:val="7"/>
  </w:num>
  <w:num w:numId="8">
    <w:abstractNumId w:val="17"/>
  </w:num>
  <w:num w:numId="9">
    <w:abstractNumId w:val="19"/>
  </w:num>
  <w:num w:numId="10">
    <w:abstractNumId w:val="18"/>
  </w:num>
  <w:num w:numId="11">
    <w:abstractNumId w:val="15"/>
  </w:num>
  <w:num w:numId="12">
    <w:abstractNumId w:val="26"/>
  </w:num>
  <w:num w:numId="13">
    <w:abstractNumId w:val="30"/>
  </w:num>
  <w:num w:numId="14">
    <w:abstractNumId w:val="25"/>
  </w:num>
  <w:num w:numId="15">
    <w:abstractNumId w:val="37"/>
  </w:num>
  <w:num w:numId="16">
    <w:abstractNumId w:val="0"/>
  </w:num>
  <w:num w:numId="17">
    <w:abstractNumId w:val="38"/>
  </w:num>
  <w:num w:numId="18">
    <w:abstractNumId w:val="36"/>
  </w:num>
  <w:num w:numId="19">
    <w:abstractNumId w:val="9"/>
  </w:num>
  <w:num w:numId="20">
    <w:abstractNumId w:val="20"/>
  </w:num>
  <w:num w:numId="21">
    <w:abstractNumId w:val="31"/>
  </w:num>
  <w:num w:numId="22">
    <w:abstractNumId w:val="27"/>
  </w:num>
  <w:num w:numId="23">
    <w:abstractNumId w:val="14"/>
  </w:num>
  <w:num w:numId="24">
    <w:abstractNumId w:val="29"/>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48"/>
  </w:num>
  <w:num w:numId="28">
    <w:abstractNumId w:val="45"/>
  </w:num>
  <w:num w:numId="29">
    <w:abstractNumId w:val="43"/>
  </w:num>
  <w:num w:numId="30">
    <w:abstractNumId w:val="21"/>
  </w:num>
  <w:num w:numId="31">
    <w:abstractNumId w:val="11"/>
  </w:num>
  <w:num w:numId="32">
    <w:abstractNumId w:val="35"/>
  </w:num>
  <w:num w:numId="33">
    <w:abstractNumId w:val="24"/>
  </w:num>
  <w:num w:numId="34">
    <w:abstractNumId w:val="39"/>
  </w:num>
  <w:num w:numId="35">
    <w:abstractNumId w:val="28"/>
  </w:num>
  <w:num w:numId="36">
    <w:abstractNumId w:val="2"/>
  </w:num>
  <w:num w:numId="37">
    <w:abstractNumId w:val="40"/>
  </w:num>
  <w:num w:numId="38">
    <w:abstractNumId w:val="46"/>
  </w:num>
  <w:num w:numId="39">
    <w:abstractNumId w:val="32"/>
  </w:num>
  <w:num w:numId="40">
    <w:abstractNumId w:val="1"/>
  </w:num>
  <w:num w:numId="41">
    <w:abstractNumId w:val="4"/>
  </w:num>
  <w:num w:numId="42">
    <w:abstractNumId w:val="23"/>
  </w:num>
  <w:num w:numId="43">
    <w:abstractNumId w:val="3"/>
  </w:num>
  <w:num w:numId="44">
    <w:abstractNumId w:val="49"/>
  </w:num>
  <w:num w:numId="45">
    <w:abstractNumId w:val="42"/>
  </w:num>
  <w:num w:numId="46">
    <w:abstractNumId w:val="33"/>
  </w:num>
  <w:num w:numId="47">
    <w:abstractNumId w:val="12"/>
  </w:num>
  <w:num w:numId="48">
    <w:abstractNumId w:val="16"/>
  </w:num>
  <w:num w:numId="49">
    <w:abstractNumId w:val="13"/>
  </w:num>
  <w:num w:numId="50">
    <w:abstractNumId w:val="47"/>
  </w:num>
  <w:num w:numId="51">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1A"/>
    <w:rsid w:val="0000152A"/>
    <w:rsid w:val="00003D20"/>
    <w:rsid w:val="000060CD"/>
    <w:rsid w:val="00010E66"/>
    <w:rsid w:val="00013584"/>
    <w:rsid w:val="00014339"/>
    <w:rsid w:val="00016C14"/>
    <w:rsid w:val="000216AC"/>
    <w:rsid w:val="00022590"/>
    <w:rsid w:val="00027C2A"/>
    <w:rsid w:val="00027C60"/>
    <w:rsid w:val="000420E4"/>
    <w:rsid w:val="00051C4B"/>
    <w:rsid w:val="00067225"/>
    <w:rsid w:val="00070B91"/>
    <w:rsid w:val="0007175F"/>
    <w:rsid w:val="00076CE6"/>
    <w:rsid w:val="000A0330"/>
    <w:rsid w:val="000A0B0A"/>
    <w:rsid w:val="000A18E1"/>
    <w:rsid w:val="000A3E78"/>
    <w:rsid w:val="000A5F54"/>
    <w:rsid w:val="000A7550"/>
    <w:rsid w:val="000B1E21"/>
    <w:rsid w:val="000B3D87"/>
    <w:rsid w:val="000C054D"/>
    <w:rsid w:val="000D6916"/>
    <w:rsid w:val="000E35FC"/>
    <w:rsid w:val="000F2BDB"/>
    <w:rsid w:val="0010296B"/>
    <w:rsid w:val="0014546D"/>
    <w:rsid w:val="00145CCA"/>
    <w:rsid w:val="001509CE"/>
    <w:rsid w:val="00153230"/>
    <w:rsid w:val="00153B4A"/>
    <w:rsid w:val="00155588"/>
    <w:rsid w:val="00160CC0"/>
    <w:rsid w:val="00160FCC"/>
    <w:rsid w:val="00161173"/>
    <w:rsid w:val="0016273E"/>
    <w:rsid w:val="0017458C"/>
    <w:rsid w:val="00175F94"/>
    <w:rsid w:val="00185553"/>
    <w:rsid w:val="001A3E34"/>
    <w:rsid w:val="001A6C34"/>
    <w:rsid w:val="001B2A85"/>
    <w:rsid w:val="001C7E31"/>
    <w:rsid w:val="001D2443"/>
    <w:rsid w:val="001D5E31"/>
    <w:rsid w:val="001D6C8E"/>
    <w:rsid w:val="001E08EA"/>
    <w:rsid w:val="001E29DD"/>
    <w:rsid w:val="001E2F20"/>
    <w:rsid w:val="001E5526"/>
    <w:rsid w:val="001F76B9"/>
    <w:rsid w:val="00202D1F"/>
    <w:rsid w:val="00202E9E"/>
    <w:rsid w:val="0021107E"/>
    <w:rsid w:val="002119F1"/>
    <w:rsid w:val="00213C57"/>
    <w:rsid w:val="00220A11"/>
    <w:rsid w:val="00221F62"/>
    <w:rsid w:val="00222B8E"/>
    <w:rsid w:val="00223DD9"/>
    <w:rsid w:val="002378EA"/>
    <w:rsid w:val="002424C9"/>
    <w:rsid w:val="00245ABD"/>
    <w:rsid w:val="002520F5"/>
    <w:rsid w:val="00256864"/>
    <w:rsid w:val="00261196"/>
    <w:rsid w:val="00265605"/>
    <w:rsid w:val="00267283"/>
    <w:rsid w:val="00280BA7"/>
    <w:rsid w:val="002933F5"/>
    <w:rsid w:val="00297BFF"/>
    <w:rsid w:val="002A7F0E"/>
    <w:rsid w:val="002B0A71"/>
    <w:rsid w:val="002B4C29"/>
    <w:rsid w:val="002C160F"/>
    <w:rsid w:val="002C4729"/>
    <w:rsid w:val="002D3975"/>
    <w:rsid w:val="002D6E92"/>
    <w:rsid w:val="002E53C3"/>
    <w:rsid w:val="002E6FC9"/>
    <w:rsid w:val="002F6DBA"/>
    <w:rsid w:val="003013DE"/>
    <w:rsid w:val="003018F8"/>
    <w:rsid w:val="00310B62"/>
    <w:rsid w:val="00311FDC"/>
    <w:rsid w:val="00316B9C"/>
    <w:rsid w:val="00323338"/>
    <w:rsid w:val="00345100"/>
    <w:rsid w:val="00360AFD"/>
    <w:rsid w:val="003742C9"/>
    <w:rsid w:val="00374F81"/>
    <w:rsid w:val="003835DA"/>
    <w:rsid w:val="00390F97"/>
    <w:rsid w:val="00391C33"/>
    <w:rsid w:val="003A2056"/>
    <w:rsid w:val="003A3501"/>
    <w:rsid w:val="003B2FDA"/>
    <w:rsid w:val="003C736F"/>
    <w:rsid w:val="003D02CF"/>
    <w:rsid w:val="003E0AC8"/>
    <w:rsid w:val="003E10C9"/>
    <w:rsid w:val="003E1397"/>
    <w:rsid w:val="003E23F7"/>
    <w:rsid w:val="003F4CFE"/>
    <w:rsid w:val="003F5E54"/>
    <w:rsid w:val="003F7D70"/>
    <w:rsid w:val="0040069E"/>
    <w:rsid w:val="00415BC9"/>
    <w:rsid w:val="004453C3"/>
    <w:rsid w:val="0045112B"/>
    <w:rsid w:val="00451E37"/>
    <w:rsid w:val="0046796F"/>
    <w:rsid w:val="004753B9"/>
    <w:rsid w:val="00490F9C"/>
    <w:rsid w:val="00497BA5"/>
    <w:rsid w:val="004A4B18"/>
    <w:rsid w:val="004B2F08"/>
    <w:rsid w:val="004B6E6B"/>
    <w:rsid w:val="004B6EB1"/>
    <w:rsid w:val="004C00CF"/>
    <w:rsid w:val="004D4E68"/>
    <w:rsid w:val="004F3D03"/>
    <w:rsid w:val="004F6EE9"/>
    <w:rsid w:val="004F755A"/>
    <w:rsid w:val="005111D1"/>
    <w:rsid w:val="0051173C"/>
    <w:rsid w:val="00513D96"/>
    <w:rsid w:val="005236D5"/>
    <w:rsid w:val="00536F63"/>
    <w:rsid w:val="00537F44"/>
    <w:rsid w:val="005469D2"/>
    <w:rsid w:val="00571731"/>
    <w:rsid w:val="00571D7F"/>
    <w:rsid w:val="00574971"/>
    <w:rsid w:val="005751D7"/>
    <w:rsid w:val="00582953"/>
    <w:rsid w:val="00584665"/>
    <w:rsid w:val="005B0F7A"/>
    <w:rsid w:val="005B7082"/>
    <w:rsid w:val="005C051C"/>
    <w:rsid w:val="005D2C46"/>
    <w:rsid w:val="005E3612"/>
    <w:rsid w:val="005E4718"/>
    <w:rsid w:val="005F0DE7"/>
    <w:rsid w:val="005F1052"/>
    <w:rsid w:val="005F33DC"/>
    <w:rsid w:val="005F7FD7"/>
    <w:rsid w:val="00604856"/>
    <w:rsid w:val="006103F2"/>
    <w:rsid w:val="00613376"/>
    <w:rsid w:val="006135F7"/>
    <w:rsid w:val="00621D89"/>
    <w:rsid w:val="00626189"/>
    <w:rsid w:val="00626CAA"/>
    <w:rsid w:val="00630FE0"/>
    <w:rsid w:val="0064354D"/>
    <w:rsid w:val="006602A1"/>
    <w:rsid w:val="0066187D"/>
    <w:rsid w:val="0066295D"/>
    <w:rsid w:val="00675CBD"/>
    <w:rsid w:val="00690B34"/>
    <w:rsid w:val="006947CE"/>
    <w:rsid w:val="00694995"/>
    <w:rsid w:val="006A4085"/>
    <w:rsid w:val="006B2959"/>
    <w:rsid w:val="006B48ED"/>
    <w:rsid w:val="006C1F0C"/>
    <w:rsid w:val="006C23B6"/>
    <w:rsid w:val="006C2DA5"/>
    <w:rsid w:val="006D33CD"/>
    <w:rsid w:val="006D7866"/>
    <w:rsid w:val="006E3FC0"/>
    <w:rsid w:val="006E4A75"/>
    <w:rsid w:val="006F3EAC"/>
    <w:rsid w:val="006F457E"/>
    <w:rsid w:val="00713F8B"/>
    <w:rsid w:val="0071434D"/>
    <w:rsid w:val="00714F30"/>
    <w:rsid w:val="00717C0D"/>
    <w:rsid w:val="00720DAE"/>
    <w:rsid w:val="00721A2C"/>
    <w:rsid w:val="00721E7B"/>
    <w:rsid w:val="00722147"/>
    <w:rsid w:val="00722EF6"/>
    <w:rsid w:val="00730DF3"/>
    <w:rsid w:val="007318D6"/>
    <w:rsid w:val="0073659A"/>
    <w:rsid w:val="007401FD"/>
    <w:rsid w:val="00740D43"/>
    <w:rsid w:val="007414EB"/>
    <w:rsid w:val="007523EC"/>
    <w:rsid w:val="00754D58"/>
    <w:rsid w:val="00766825"/>
    <w:rsid w:val="00770AD4"/>
    <w:rsid w:val="0077140E"/>
    <w:rsid w:val="00773B41"/>
    <w:rsid w:val="0078166A"/>
    <w:rsid w:val="007917CF"/>
    <w:rsid w:val="00792B0D"/>
    <w:rsid w:val="007A4ECC"/>
    <w:rsid w:val="007B00F2"/>
    <w:rsid w:val="007B44B4"/>
    <w:rsid w:val="007B6473"/>
    <w:rsid w:val="007C1765"/>
    <w:rsid w:val="007D4113"/>
    <w:rsid w:val="007F57E0"/>
    <w:rsid w:val="00801D97"/>
    <w:rsid w:val="00802C1B"/>
    <w:rsid w:val="00807D28"/>
    <w:rsid w:val="008119FD"/>
    <w:rsid w:val="00814461"/>
    <w:rsid w:val="00814F7C"/>
    <w:rsid w:val="00815404"/>
    <w:rsid w:val="0082066F"/>
    <w:rsid w:val="00824A38"/>
    <w:rsid w:val="00832622"/>
    <w:rsid w:val="008748A1"/>
    <w:rsid w:val="00877929"/>
    <w:rsid w:val="00887E0F"/>
    <w:rsid w:val="0089173D"/>
    <w:rsid w:val="00892732"/>
    <w:rsid w:val="00894AC1"/>
    <w:rsid w:val="00897D88"/>
    <w:rsid w:val="008C2EA5"/>
    <w:rsid w:val="008C65E1"/>
    <w:rsid w:val="008D5761"/>
    <w:rsid w:val="008E46FE"/>
    <w:rsid w:val="008E52FC"/>
    <w:rsid w:val="008E6B43"/>
    <w:rsid w:val="008F26FE"/>
    <w:rsid w:val="008F2A1B"/>
    <w:rsid w:val="008F49A7"/>
    <w:rsid w:val="009002A4"/>
    <w:rsid w:val="00906EF4"/>
    <w:rsid w:val="00907FF6"/>
    <w:rsid w:val="0091139D"/>
    <w:rsid w:val="00915064"/>
    <w:rsid w:val="00917D08"/>
    <w:rsid w:val="009218C1"/>
    <w:rsid w:val="009224B9"/>
    <w:rsid w:val="00930EDA"/>
    <w:rsid w:val="009435EB"/>
    <w:rsid w:val="0094662B"/>
    <w:rsid w:val="00947F9C"/>
    <w:rsid w:val="00953811"/>
    <w:rsid w:val="00954C43"/>
    <w:rsid w:val="00970307"/>
    <w:rsid w:val="00970F07"/>
    <w:rsid w:val="00980E9B"/>
    <w:rsid w:val="00984C80"/>
    <w:rsid w:val="0099498C"/>
    <w:rsid w:val="009951CC"/>
    <w:rsid w:val="009A47F1"/>
    <w:rsid w:val="009A4A50"/>
    <w:rsid w:val="009A59F5"/>
    <w:rsid w:val="009A7B19"/>
    <w:rsid w:val="009B329E"/>
    <w:rsid w:val="009B3DDE"/>
    <w:rsid w:val="009B4508"/>
    <w:rsid w:val="009C4A49"/>
    <w:rsid w:val="009D402D"/>
    <w:rsid w:val="009D5672"/>
    <w:rsid w:val="009E53A7"/>
    <w:rsid w:val="009E77D6"/>
    <w:rsid w:val="009F7BD3"/>
    <w:rsid w:val="00A00FB9"/>
    <w:rsid w:val="00A03050"/>
    <w:rsid w:val="00A03920"/>
    <w:rsid w:val="00A054ED"/>
    <w:rsid w:val="00A1563A"/>
    <w:rsid w:val="00A1566A"/>
    <w:rsid w:val="00A21119"/>
    <w:rsid w:val="00A24F64"/>
    <w:rsid w:val="00A36E72"/>
    <w:rsid w:val="00A375A7"/>
    <w:rsid w:val="00A427C9"/>
    <w:rsid w:val="00A43F7B"/>
    <w:rsid w:val="00A45C5C"/>
    <w:rsid w:val="00A475B7"/>
    <w:rsid w:val="00A5439E"/>
    <w:rsid w:val="00A55FD0"/>
    <w:rsid w:val="00A7595F"/>
    <w:rsid w:val="00A76321"/>
    <w:rsid w:val="00A82881"/>
    <w:rsid w:val="00A91DCC"/>
    <w:rsid w:val="00AA64C7"/>
    <w:rsid w:val="00AB0248"/>
    <w:rsid w:val="00AB3F42"/>
    <w:rsid w:val="00AD054E"/>
    <w:rsid w:val="00AD3556"/>
    <w:rsid w:val="00AD47A9"/>
    <w:rsid w:val="00AD4CD5"/>
    <w:rsid w:val="00AE0945"/>
    <w:rsid w:val="00B03401"/>
    <w:rsid w:val="00B03BEB"/>
    <w:rsid w:val="00B06CC2"/>
    <w:rsid w:val="00B06EF0"/>
    <w:rsid w:val="00B1682F"/>
    <w:rsid w:val="00B51E5C"/>
    <w:rsid w:val="00B57E0E"/>
    <w:rsid w:val="00B65370"/>
    <w:rsid w:val="00B708B1"/>
    <w:rsid w:val="00B715E9"/>
    <w:rsid w:val="00B73BB6"/>
    <w:rsid w:val="00B770AA"/>
    <w:rsid w:val="00B817E8"/>
    <w:rsid w:val="00BA5C1A"/>
    <w:rsid w:val="00BC7A95"/>
    <w:rsid w:val="00BE30E1"/>
    <w:rsid w:val="00BE3B93"/>
    <w:rsid w:val="00BE4137"/>
    <w:rsid w:val="00BE7345"/>
    <w:rsid w:val="00BF1F6D"/>
    <w:rsid w:val="00C04020"/>
    <w:rsid w:val="00C12505"/>
    <w:rsid w:val="00C14599"/>
    <w:rsid w:val="00C15FB0"/>
    <w:rsid w:val="00C22016"/>
    <w:rsid w:val="00C245F1"/>
    <w:rsid w:val="00C36422"/>
    <w:rsid w:val="00C5105D"/>
    <w:rsid w:val="00C524FC"/>
    <w:rsid w:val="00C60A88"/>
    <w:rsid w:val="00C70546"/>
    <w:rsid w:val="00C71338"/>
    <w:rsid w:val="00C85CF4"/>
    <w:rsid w:val="00C91ED4"/>
    <w:rsid w:val="00C974B8"/>
    <w:rsid w:val="00CA58F2"/>
    <w:rsid w:val="00CA69AA"/>
    <w:rsid w:val="00CB39F5"/>
    <w:rsid w:val="00CB3C27"/>
    <w:rsid w:val="00CB776B"/>
    <w:rsid w:val="00CD3DE3"/>
    <w:rsid w:val="00CE01D8"/>
    <w:rsid w:val="00CF2438"/>
    <w:rsid w:val="00D01BC2"/>
    <w:rsid w:val="00D01D57"/>
    <w:rsid w:val="00D06B44"/>
    <w:rsid w:val="00D073FE"/>
    <w:rsid w:val="00D13CA4"/>
    <w:rsid w:val="00D1428A"/>
    <w:rsid w:val="00D17196"/>
    <w:rsid w:val="00D202B3"/>
    <w:rsid w:val="00D20E33"/>
    <w:rsid w:val="00D2544C"/>
    <w:rsid w:val="00D30BCE"/>
    <w:rsid w:val="00D47383"/>
    <w:rsid w:val="00D51BED"/>
    <w:rsid w:val="00D5621A"/>
    <w:rsid w:val="00D6325B"/>
    <w:rsid w:val="00D6723B"/>
    <w:rsid w:val="00D702E4"/>
    <w:rsid w:val="00D80D73"/>
    <w:rsid w:val="00D81E54"/>
    <w:rsid w:val="00D850A8"/>
    <w:rsid w:val="00DA5F05"/>
    <w:rsid w:val="00DB0387"/>
    <w:rsid w:val="00DB195D"/>
    <w:rsid w:val="00DB2BD6"/>
    <w:rsid w:val="00DC1437"/>
    <w:rsid w:val="00DE1A32"/>
    <w:rsid w:val="00DE1FCA"/>
    <w:rsid w:val="00DF231E"/>
    <w:rsid w:val="00E01442"/>
    <w:rsid w:val="00E0557F"/>
    <w:rsid w:val="00E329FC"/>
    <w:rsid w:val="00E3705E"/>
    <w:rsid w:val="00E379CB"/>
    <w:rsid w:val="00E411F7"/>
    <w:rsid w:val="00E44BF2"/>
    <w:rsid w:val="00E54A1C"/>
    <w:rsid w:val="00E55B96"/>
    <w:rsid w:val="00E63DF7"/>
    <w:rsid w:val="00E672A0"/>
    <w:rsid w:val="00E7077A"/>
    <w:rsid w:val="00E80853"/>
    <w:rsid w:val="00E80DE0"/>
    <w:rsid w:val="00E9005B"/>
    <w:rsid w:val="00EA58F9"/>
    <w:rsid w:val="00EB2749"/>
    <w:rsid w:val="00EB6567"/>
    <w:rsid w:val="00ED30D9"/>
    <w:rsid w:val="00ED3435"/>
    <w:rsid w:val="00EE1BB1"/>
    <w:rsid w:val="00EE6901"/>
    <w:rsid w:val="00EE742C"/>
    <w:rsid w:val="00EF1523"/>
    <w:rsid w:val="00EF6352"/>
    <w:rsid w:val="00EF6FF2"/>
    <w:rsid w:val="00F028CA"/>
    <w:rsid w:val="00F0539B"/>
    <w:rsid w:val="00F1120C"/>
    <w:rsid w:val="00F1261F"/>
    <w:rsid w:val="00F424DD"/>
    <w:rsid w:val="00F56EDE"/>
    <w:rsid w:val="00F57F02"/>
    <w:rsid w:val="00F639BF"/>
    <w:rsid w:val="00F640C7"/>
    <w:rsid w:val="00F6433D"/>
    <w:rsid w:val="00F66362"/>
    <w:rsid w:val="00F6640E"/>
    <w:rsid w:val="00F80100"/>
    <w:rsid w:val="00F81309"/>
    <w:rsid w:val="00F97A24"/>
    <w:rsid w:val="00FA0457"/>
    <w:rsid w:val="00FA085A"/>
    <w:rsid w:val="00FA2107"/>
    <w:rsid w:val="00FB6AC5"/>
    <w:rsid w:val="00FC1620"/>
    <w:rsid w:val="00FC7AFF"/>
    <w:rsid w:val="00FD1C12"/>
    <w:rsid w:val="00FE1A7C"/>
    <w:rsid w:val="00FE1CA2"/>
    <w:rsid w:val="00FE2557"/>
    <w:rsid w:val="00FF3BEE"/>
    <w:rsid w:val="00FF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DD581"/>
  <w15:docId w15:val="{35F5351F-DE28-4AC3-8C96-8083EF9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A24"/>
    <w:rPr>
      <w:sz w:val="24"/>
      <w:szCs w:val="24"/>
    </w:rPr>
  </w:style>
  <w:style w:type="paragraph" w:styleId="Nagwek1">
    <w:name w:val="heading 1"/>
    <w:basedOn w:val="Normalny"/>
    <w:next w:val="Normalny"/>
    <w:link w:val="Nagwek1Znak"/>
    <w:uiPriority w:val="9"/>
    <w:qFormat/>
    <w:rsid w:val="00A45C5C"/>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8748A1"/>
    <w:pPr>
      <w:keepNext/>
      <w:spacing w:before="240" w:after="60"/>
      <w:outlineLvl w:val="1"/>
    </w:pPr>
    <w:rPr>
      <w:b/>
      <w:bCs/>
      <w:iCs/>
      <w:szCs w:val="28"/>
    </w:rPr>
  </w:style>
  <w:style w:type="paragraph" w:styleId="Nagwek3">
    <w:name w:val="heading 3"/>
    <w:basedOn w:val="Normalny"/>
    <w:next w:val="Normalny"/>
    <w:link w:val="Nagwek3Znak"/>
    <w:uiPriority w:val="9"/>
    <w:unhideWhenUsed/>
    <w:qFormat/>
    <w:rsid w:val="00FA0457"/>
    <w:pPr>
      <w:keepNext/>
      <w:spacing w:before="240" w:after="60"/>
      <w:outlineLvl w:val="2"/>
    </w:pPr>
    <w:rPr>
      <w:bCs/>
      <w:szCs w:val="26"/>
    </w:rPr>
  </w:style>
  <w:style w:type="paragraph" w:styleId="Nagwek4">
    <w:name w:val="heading 4"/>
    <w:basedOn w:val="Normalny"/>
    <w:next w:val="Normalny"/>
    <w:link w:val="Nagwek4Znak"/>
    <w:uiPriority w:val="9"/>
    <w:semiHidden/>
    <w:unhideWhenUsed/>
    <w:qFormat/>
    <w:rsid w:val="00DB2BD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B2BD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DB2BD6"/>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DB2BD6"/>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DB2BD6"/>
    <w:p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DB2BD6"/>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E23F7"/>
    <w:rPr>
      <w:color w:val="0000FF"/>
      <w:u w:val="single"/>
    </w:rPr>
  </w:style>
  <w:style w:type="paragraph" w:styleId="Tekstprzypisukocowego">
    <w:name w:val="endnote text"/>
    <w:basedOn w:val="Normalny"/>
    <w:link w:val="TekstprzypisukocowegoZnak"/>
    <w:uiPriority w:val="99"/>
    <w:semiHidden/>
    <w:unhideWhenUsed/>
    <w:rsid w:val="001E29DD"/>
    <w:rPr>
      <w:sz w:val="20"/>
      <w:szCs w:val="20"/>
    </w:rPr>
  </w:style>
  <w:style w:type="character" w:customStyle="1" w:styleId="TekstprzypisukocowegoZnak">
    <w:name w:val="Tekst przypisu końcowego Znak"/>
    <w:basedOn w:val="Domylnaczcionkaakapitu"/>
    <w:link w:val="Tekstprzypisukocowego"/>
    <w:uiPriority w:val="99"/>
    <w:semiHidden/>
    <w:rsid w:val="001E29DD"/>
  </w:style>
  <w:style w:type="character" w:styleId="Odwoanieprzypisukocowego">
    <w:name w:val="endnote reference"/>
    <w:uiPriority w:val="99"/>
    <w:semiHidden/>
    <w:unhideWhenUsed/>
    <w:rsid w:val="001E29DD"/>
    <w:rPr>
      <w:vertAlign w:val="superscript"/>
    </w:rPr>
  </w:style>
  <w:style w:type="character" w:styleId="Odwoaniedokomentarza">
    <w:name w:val="annotation reference"/>
    <w:uiPriority w:val="99"/>
    <w:semiHidden/>
    <w:unhideWhenUsed/>
    <w:rsid w:val="00801D97"/>
    <w:rPr>
      <w:sz w:val="16"/>
      <w:szCs w:val="16"/>
    </w:rPr>
  </w:style>
  <w:style w:type="paragraph" w:styleId="Tekstkomentarza">
    <w:name w:val="annotation text"/>
    <w:basedOn w:val="Normalny"/>
    <w:link w:val="TekstkomentarzaZnak"/>
    <w:uiPriority w:val="99"/>
    <w:semiHidden/>
    <w:unhideWhenUsed/>
    <w:rsid w:val="00801D97"/>
    <w:rPr>
      <w:sz w:val="20"/>
      <w:szCs w:val="20"/>
    </w:rPr>
  </w:style>
  <w:style w:type="character" w:customStyle="1" w:styleId="TekstkomentarzaZnak">
    <w:name w:val="Tekst komentarza Znak"/>
    <w:basedOn w:val="Domylnaczcionkaakapitu"/>
    <w:link w:val="Tekstkomentarza"/>
    <w:uiPriority w:val="99"/>
    <w:semiHidden/>
    <w:rsid w:val="00801D97"/>
  </w:style>
  <w:style w:type="paragraph" w:styleId="Tematkomentarza">
    <w:name w:val="annotation subject"/>
    <w:basedOn w:val="Tekstkomentarza"/>
    <w:next w:val="Tekstkomentarza"/>
    <w:link w:val="TematkomentarzaZnak"/>
    <w:uiPriority w:val="99"/>
    <w:semiHidden/>
    <w:unhideWhenUsed/>
    <w:rsid w:val="00801D97"/>
    <w:rPr>
      <w:b/>
      <w:bCs/>
    </w:rPr>
  </w:style>
  <w:style w:type="character" w:customStyle="1" w:styleId="TematkomentarzaZnak">
    <w:name w:val="Temat komentarza Znak"/>
    <w:link w:val="Tematkomentarza"/>
    <w:uiPriority w:val="99"/>
    <w:semiHidden/>
    <w:rsid w:val="00801D97"/>
    <w:rPr>
      <w:b/>
      <w:bCs/>
    </w:rPr>
  </w:style>
  <w:style w:type="paragraph" w:styleId="Tekstdymka">
    <w:name w:val="Balloon Text"/>
    <w:basedOn w:val="Normalny"/>
    <w:link w:val="TekstdymkaZnak"/>
    <w:uiPriority w:val="99"/>
    <w:semiHidden/>
    <w:unhideWhenUsed/>
    <w:rsid w:val="00801D97"/>
    <w:rPr>
      <w:rFonts w:ascii="Segoe UI" w:hAnsi="Segoe UI" w:cs="Segoe UI"/>
      <w:sz w:val="18"/>
      <w:szCs w:val="18"/>
    </w:rPr>
  </w:style>
  <w:style w:type="character" w:customStyle="1" w:styleId="TekstdymkaZnak">
    <w:name w:val="Tekst dymka Znak"/>
    <w:link w:val="Tekstdymka"/>
    <w:uiPriority w:val="99"/>
    <w:semiHidden/>
    <w:rsid w:val="00801D97"/>
    <w:rPr>
      <w:rFonts w:ascii="Segoe UI" w:hAnsi="Segoe UI" w:cs="Segoe UI"/>
      <w:sz w:val="18"/>
      <w:szCs w:val="18"/>
    </w:rPr>
  </w:style>
  <w:style w:type="paragraph" w:styleId="Nagwek">
    <w:name w:val="header"/>
    <w:basedOn w:val="Normalny"/>
    <w:link w:val="NagwekZnak"/>
    <w:uiPriority w:val="99"/>
    <w:unhideWhenUsed/>
    <w:rsid w:val="00D06B44"/>
    <w:pPr>
      <w:tabs>
        <w:tab w:val="center" w:pos="4536"/>
        <w:tab w:val="right" w:pos="9072"/>
      </w:tabs>
    </w:pPr>
  </w:style>
  <w:style w:type="character" w:customStyle="1" w:styleId="NagwekZnak">
    <w:name w:val="Nagłówek Znak"/>
    <w:link w:val="Nagwek"/>
    <w:uiPriority w:val="99"/>
    <w:rsid w:val="00D06B44"/>
    <w:rPr>
      <w:sz w:val="24"/>
      <w:szCs w:val="24"/>
    </w:rPr>
  </w:style>
  <w:style w:type="paragraph" w:styleId="Stopka">
    <w:name w:val="footer"/>
    <w:basedOn w:val="Normalny"/>
    <w:link w:val="StopkaZnak"/>
    <w:uiPriority w:val="99"/>
    <w:unhideWhenUsed/>
    <w:rsid w:val="00D06B44"/>
    <w:pPr>
      <w:tabs>
        <w:tab w:val="center" w:pos="4536"/>
        <w:tab w:val="right" w:pos="9072"/>
      </w:tabs>
    </w:pPr>
  </w:style>
  <w:style w:type="character" w:customStyle="1" w:styleId="StopkaZnak">
    <w:name w:val="Stopka Znak"/>
    <w:link w:val="Stopka"/>
    <w:uiPriority w:val="99"/>
    <w:rsid w:val="00D06B44"/>
    <w:rPr>
      <w:sz w:val="24"/>
      <w:szCs w:val="24"/>
    </w:rPr>
  </w:style>
  <w:style w:type="character" w:customStyle="1" w:styleId="AkapitzlistZnak">
    <w:name w:val="Akapit z listą Znak"/>
    <w:link w:val="Akapitzlist"/>
    <w:uiPriority w:val="34"/>
    <w:qFormat/>
    <w:locked/>
    <w:rsid w:val="00160FCC"/>
    <w:rPr>
      <w:sz w:val="24"/>
      <w:szCs w:val="24"/>
    </w:rPr>
  </w:style>
  <w:style w:type="paragraph" w:styleId="Akapitzlist">
    <w:name w:val="List Paragraph"/>
    <w:basedOn w:val="Normalny"/>
    <w:link w:val="AkapitzlistZnak"/>
    <w:uiPriority w:val="34"/>
    <w:qFormat/>
    <w:rsid w:val="00160FCC"/>
    <w:pPr>
      <w:ind w:left="720"/>
      <w:contextualSpacing/>
    </w:pPr>
  </w:style>
  <w:style w:type="paragraph" w:customStyle="1" w:styleId="Default">
    <w:name w:val="Default"/>
    <w:rsid w:val="00160FCC"/>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rsid w:val="00FA0457"/>
    <w:rPr>
      <w:bCs/>
      <w:sz w:val="24"/>
      <w:szCs w:val="2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uiPriority w:val="99"/>
    <w:semiHidden/>
    <w:unhideWhenUsed/>
    <w:qFormat/>
    <w:rsid w:val="00930EDA"/>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qFormat/>
    <w:rsid w:val="00930EDA"/>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930EDA"/>
    <w:rPr>
      <w:vertAlign w:val="superscript"/>
    </w:rPr>
  </w:style>
  <w:style w:type="character" w:customStyle="1" w:styleId="Nagwek1Znak">
    <w:name w:val="Nagłówek 1 Znak"/>
    <w:link w:val="Nagwek1"/>
    <w:uiPriority w:val="9"/>
    <w:rsid w:val="00A45C5C"/>
    <w:rPr>
      <w:b/>
      <w:bCs/>
      <w:kern w:val="32"/>
      <w:sz w:val="32"/>
      <w:szCs w:val="32"/>
    </w:rPr>
  </w:style>
  <w:style w:type="character" w:customStyle="1" w:styleId="Nagwek2Znak">
    <w:name w:val="Nagłówek 2 Znak"/>
    <w:link w:val="Nagwek2"/>
    <w:uiPriority w:val="9"/>
    <w:rsid w:val="008748A1"/>
    <w:rPr>
      <w:b/>
      <w:bCs/>
      <w:iCs/>
      <w:sz w:val="24"/>
      <w:szCs w:val="28"/>
    </w:rPr>
  </w:style>
  <w:style w:type="character" w:customStyle="1" w:styleId="Nagwek4Znak">
    <w:name w:val="Nagłówek 4 Znak"/>
    <w:link w:val="Nagwek4"/>
    <w:uiPriority w:val="9"/>
    <w:semiHidden/>
    <w:rsid w:val="00DB2BD6"/>
    <w:rPr>
      <w:rFonts w:ascii="Calibri" w:eastAsia="Times New Roman" w:hAnsi="Calibri" w:cs="Times New Roman"/>
      <w:b/>
      <w:bCs/>
      <w:sz w:val="28"/>
      <w:szCs w:val="28"/>
    </w:rPr>
  </w:style>
  <w:style w:type="character" w:customStyle="1" w:styleId="Nagwek5Znak">
    <w:name w:val="Nagłówek 5 Znak"/>
    <w:link w:val="Nagwek5"/>
    <w:uiPriority w:val="9"/>
    <w:semiHidden/>
    <w:rsid w:val="00DB2BD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B2BD6"/>
    <w:rPr>
      <w:rFonts w:ascii="Calibri" w:eastAsia="Times New Roman" w:hAnsi="Calibri" w:cs="Times New Roman"/>
      <w:b/>
      <w:bCs/>
      <w:sz w:val="22"/>
      <w:szCs w:val="22"/>
    </w:rPr>
  </w:style>
  <w:style w:type="character" w:customStyle="1" w:styleId="Nagwek7Znak">
    <w:name w:val="Nagłówek 7 Znak"/>
    <w:link w:val="Nagwek7"/>
    <w:uiPriority w:val="9"/>
    <w:semiHidden/>
    <w:rsid w:val="00DB2BD6"/>
    <w:rPr>
      <w:rFonts w:ascii="Calibri" w:eastAsia="Times New Roman" w:hAnsi="Calibri" w:cs="Times New Roman"/>
      <w:sz w:val="24"/>
      <w:szCs w:val="24"/>
    </w:rPr>
  </w:style>
  <w:style w:type="character" w:customStyle="1" w:styleId="Nagwek8Znak">
    <w:name w:val="Nagłówek 8 Znak"/>
    <w:link w:val="Nagwek8"/>
    <w:uiPriority w:val="9"/>
    <w:semiHidden/>
    <w:rsid w:val="00DB2BD6"/>
    <w:rPr>
      <w:rFonts w:ascii="Calibri" w:eastAsia="Times New Roman" w:hAnsi="Calibri" w:cs="Times New Roman"/>
      <w:i/>
      <w:iCs/>
      <w:sz w:val="24"/>
      <w:szCs w:val="24"/>
    </w:rPr>
  </w:style>
  <w:style w:type="character" w:customStyle="1" w:styleId="Nagwek9Znak">
    <w:name w:val="Nagłówek 9 Znak"/>
    <w:link w:val="Nagwek9"/>
    <w:uiPriority w:val="9"/>
    <w:semiHidden/>
    <w:rsid w:val="00DB2BD6"/>
    <w:rPr>
      <w:rFonts w:ascii="Calibri Light" w:eastAsia="Times New Roman" w:hAnsi="Calibri Light" w:cs="Times New Roman"/>
      <w:sz w:val="22"/>
      <w:szCs w:val="22"/>
    </w:rPr>
  </w:style>
  <w:style w:type="numbering" w:customStyle="1" w:styleId="Styl1">
    <w:name w:val="Styl1"/>
    <w:rsid w:val="00894AC1"/>
    <w:pPr>
      <w:numPr>
        <w:numId w:val="2"/>
      </w:numPr>
    </w:pPr>
  </w:style>
  <w:style w:type="table" w:styleId="Tabela-Siatka">
    <w:name w:val="Table Grid"/>
    <w:basedOn w:val="Standardowy"/>
    <w:uiPriority w:val="39"/>
    <w:rsid w:val="0015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F3D03"/>
    <w:rPr>
      <w:rFonts w:ascii="Calibri" w:eastAsia="Calibri" w:hAnsi="Calibri"/>
      <w:sz w:val="22"/>
      <w:szCs w:val="22"/>
      <w:lang w:eastAsia="en-US"/>
    </w:rPr>
  </w:style>
  <w:style w:type="character" w:customStyle="1" w:styleId="Nierozpoznanawzmianka1">
    <w:name w:val="Nierozpoznana wzmianka1"/>
    <w:uiPriority w:val="99"/>
    <w:semiHidden/>
    <w:unhideWhenUsed/>
    <w:rsid w:val="003E1397"/>
    <w:rPr>
      <w:color w:val="605E5C"/>
      <w:shd w:val="clear" w:color="auto" w:fill="E1DFDD"/>
    </w:rPr>
  </w:style>
  <w:style w:type="paragraph" w:customStyle="1" w:styleId="Tekstkomentarza1">
    <w:name w:val="Tekst komentarza1"/>
    <w:basedOn w:val="Normalny"/>
    <w:rsid w:val="00582953"/>
    <w:pPr>
      <w:widowControl w:val="0"/>
      <w:suppressAutoHyphens/>
    </w:pPr>
    <w:rPr>
      <w:rFonts w:eastAsia="Andale Sans UI"/>
      <w:kern w:val="2"/>
      <w:sz w:val="20"/>
      <w:szCs w:val="20"/>
    </w:rPr>
  </w:style>
  <w:style w:type="paragraph" w:styleId="Nagwekspisutreci">
    <w:name w:val="TOC Heading"/>
    <w:basedOn w:val="Nagwek1"/>
    <w:next w:val="Normalny"/>
    <w:uiPriority w:val="39"/>
    <w:unhideWhenUsed/>
    <w:qFormat/>
    <w:rsid w:val="00766825"/>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766825"/>
    <w:pPr>
      <w:spacing w:before="120"/>
    </w:pPr>
    <w:rPr>
      <w:rFonts w:asciiTheme="minorHAnsi" w:hAnsiTheme="minorHAnsi" w:cstheme="minorHAnsi"/>
      <w:b/>
      <w:bCs/>
      <w:i/>
      <w:iCs/>
    </w:rPr>
  </w:style>
  <w:style w:type="character" w:styleId="Pogrubienie">
    <w:name w:val="Strong"/>
    <w:aliases w:val="Pz1"/>
    <w:uiPriority w:val="22"/>
    <w:qFormat/>
    <w:rsid w:val="009218C1"/>
    <w:rPr>
      <w:rFonts w:ascii="Times New Roman" w:hAnsi="Times New Roman"/>
      <w:b/>
      <w:bCs/>
      <w:sz w:val="28"/>
    </w:rPr>
  </w:style>
  <w:style w:type="paragraph" w:customStyle="1" w:styleId="poziom2">
    <w:name w:val="poziom 2"/>
    <w:basedOn w:val="Normalny"/>
    <w:rsid w:val="009218C1"/>
    <w:pPr>
      <w:spacing w:line="360" w:lineRule="auto"/>
      <w:jc w:val="both"/>
    </w:pPr>
    <w:rPr>
      <w:b/>
      <w:bCs/>
      <w:szCs w:val="20"/>
    </w:rPr>
  </w:style>
  <w:style w:type="character" w:styleId="Wyrnieniedelikatne">
    <w:name w:val="Subtle Emphasis"/>
    <w:aliases w:val="Wyróżnienie delikatne;Pz. 2"/>
    <w:uiPriority w:val="19"/>
    <w:qFormat/>
    <w:rsid w:val="009218C1"/>
    <w:rPr>
      <w:i/>
      <w:iCs/>
      <w:color w:val="404040"/>
    </w:rPr>
  </w:style>
  <w:style w:type="character" w:styleId="Wyrnienieintensywne">
    <w:name w:val="Intense Emphasis"/>
    <w:aliases w:val="Pz3"/>
    <w:uiPriority w:val="21"/>
    <w:qFormat/>
    <w:rsid w:val="009218C1"/>
    <w:rPr>
      <w:rFonts w:ascii="Times New Roman" w:hAnsi="Times New Roman"/>
      <w:i/>
      <w:iCs/>
      <w:color w:val="auto"/>
      <w:sz w:val="24"/>
    </w:rPr>
  </w:style>
  <w:style w:type="character" w:styleId="Uwydatnienie">
    <w:name w:val="Emphasis"/>
    <w:aliases w:val="Pz2"/>
    <w:uiPriority w:val="20"/>
    <w:qFormat/>
    <w:rsid w:val="009218C1"/>
    <w:rPr>
      <w:rFonts w:ascii="Times New Roman" w:hAnsi="Times New Roman"/>
      <w:b/>
      <w:i/>
      <w:iCs/>
      <w:sz w:val="24"/>
    </w:rPr>
  </w:style>
  <w:style w:type="paragraph" w:styleId="Spistreci2">
    <w:name w:val="toc 2"/>
    <w:basedOn w:val="Normalny"/>
    <w:next w:val="Normalny"/>
    <w:autoRedefine/>
    <w:uiPriority w:val="39"/>
    <w:unhideWhenUsed/>
    <w:rsid w:val="00713F8B"/>
    <w:pPr>
      <w:spacing w:before="120"/>
      <w:ind w:left="240"/>
    </w:pPr>
    <w:rPr>
      <w:rFonts w:asciiTheme="minorHAnsi" w:hAnsiTheme="minorHAnsi" w:cstheme="minorHAnsi"/>
      <w:b/>
      <w:bCs/>
      <w:sz w:val="22"/>
      <w:szCs w:val="22"/>
    </w:rPr>
  </w:style>
  <w:style w:type="paragraph" w:styleId="Spistreci3">
    <w:name w:val="toc 3"/>
    <w:basedOn w:val="Normalny"/>
    <w:next w:val="Normalny"/>
    <w:autoRedefine/>
    <w:uiPriority w:val="39"/>
    <w:unhideWhenUsed/>
    <w:rsid w:val="00713F8B"/>
    <w:pPr>
      <w:ind w:left="480"/>
    </w:pPr>
    <w:rPr>
      <w:rFonts w:asciiTheme="minorHAnsi" w:hAnsiTheme="minorHAnsi" w:cstheme="minorHAnsi"/>
      <w:sz w:val="20"/>
      <w:szCs w:val="20"/>
    </w:rPr>
  </w:style>
  <w:style w:type="paragraph" w:styleId="Spistreci6">
    <w:name w:val="toc 6"/>
    <w:basedOn w:val="Normalny"/>
    <w:next w:val="Normalny"/>
    <w:autoRedefine/>
    <w:uiPriority w:val="39"/>
    <w:unhideWhenUsed/>
    <w:rsid w:val="00713F8B"/>
    <w:pPr>
      <w:ind w:left="1200"/>
    </w:pPr>
    <w:rPr>
      <w:rFonts w:asciiTheme="minorHAnsi" w:hAnsiTheme="minorHAnsi" w:cstheme="minorHAnsi"/>
      <w:sz w:val="20"/>
      <w:szCs w:val="20"/>
    </w:rPr>
  </w:style>
  <w:style w:type="paragraph" w:styleId="Spistreci4">
    <w:name w:val="toc 4"/>
    <w:basedOn w:val="Normalny"/>
    <w:next w:val="Normalny"/>
    <w:autoRedefine/>
    <w:uiPriority w:val="39"/>
    <w:unhideWhenUsed/>
    <w:rsid w:val="00FF3BEE"/>
    <w:pPr>
      <w:ind w:left="720"/>
    </w:pPr>
    <w:rPr>
      <w:rFonts w:asciiTheme="minorHAnsi" w:hAnsiTheme="minorHAnsi" w:cstheme="minorHAnsi"/>
      <w:sz w:val="20"/>
      <w:szCs w:val="20"/>
    </w:rPr>
  </w:style>
  <w:style w:type="paragraph" w:styleId="Spistreci5">
    <w:name w:val="toc 5"/>
    <w:basedOn w:val="Normalny"/>
    <w:next w:val="Normalny"/>
    <w:autoRedefine/>
    <w:uiPriority w:val="39"/>
    <w:unhideWhenUsed/>
    <w:rsid w:val="00FF3BEE"/>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FF3BEE"/>
    <w:pPr>
      <w:ind w:left="1440"/>
    </w:pPr>
    <w:rPr>
      <w:rFonts w:asciiTheme="minorHAnsi" w:hAnsiTheme="minorHAnsi" w:cstheme="minorHAnsi"/>
      <w:sz w:val="20"/>
      <w:szCs w:val="20"/>
    </w:rPr>
  </w:style>
  <w:style w:type="paragraph" w:styleId="Spistreci8">
    <w:name w:val="toc 8"/>
    <w:basedOn w:val="Normalny"/>
    <w:next w:val="Normalny"/>
    <w:autoRedefine/>
    <w:uiPriority w:val="39"/>
    <w:unhideWhenUsed/>
    <w:rsid w:val="00FF3BEE"/>
    <w:pPr>
      <w:ind w:left="1680"/>
    </w:pPr>
    <w:rPr>
      <w:rFonts w:asciiTheme="minorHAnsi" w:hAnsiTheme="minorHAnsi" w:cstheme="minorHAnsi"/>
      <w:sz w:val="20"/>
      <w:szCs w:val="20"/>
    </w:rPr>
  </w:style>
  <w:style w:type="paragraph" w:styleId="Spistreci9">
    <w:name w:val="toc 9"/>
    <w:basedOn w:val="Normalny"/>
    <w:next w:val="Normalny"/>
    <w:autoRedefine/>
    <w:uiPriority w:val="39"/>
    <w:unhideWhenUsed/>
    <w:rsid w:val="00FF3BEE"/>
    <w:pPr>
      <w:ind w:left="1920"/>
    </w:pPr>
    <w:rPr>
      <w:rFonts w:asciiTheme="minorHAnsi" w:hAnsiTheme="minorHAnsi" w:cstheme="minorHAnsi"/>
      <w:sz w:val="20"/>
      <w:szCs w:val="20"/>
    </w:rPr>
  </w:style>
  <w:style w:type="character" w:customStyle="1" w:styleId="Nierozpoznanawzmianka2">
    <w:name w:val="Nierozpoznana wzmianka2"/>
    <w:basedOn w:val="Domylnaczcionkaakapitu"/>
    <w:uiPriority w:val="99"/>
    <w:semiHidden/>
    <w:unhideWhenUsed/>
    <w:rsid w:val="008F26FE"/>
    <w:rPr>
      <w:color w:val="605E5C"/>
      <w:shd w:val="clear" w:color="auto" w:fill="E1DFDD"/>
    </w:rPr>
  </w:style>
  <w:style w:type="paragraph" w:customStyle="1" w:styleId="TYTUAKTUprzedmiotregulacjiustawylubrozporzdzenia">
    <w:name w:val="TYTUŁ_AKTU – przedmiot regulacji ustawy lub rozporządzenia"/>
    <w:next w:val="Normalny"/>
    <w:uiPriority w:val="6"/>
    <w:qFormat/>
    <w:rsid w:val="00F639BF"/>
    <w:pPr>
      <w:keepNext/>
      <w:suppressAutoHyphens/>
      <w:spacing w:before="120" w:after="360" w:line="360" w:lineRule="auto"/>
      <w:jc w:val="center"/>
    </w:pPr>
    <w:rPr>
      <w:rFonts w:ascii="Times" w:hAnsi="Times" w:cs="Arial"/>
      <w:b/>
      <w:bCs/>
      <w:sz w:val="24"/>
      <w:szCs w:val="24"/>
    </w:rPr>
  </w:style>
  <w:style w:type="paragraph" w:styleId="NormalnyWeb">
    <w:name w:val="Normal (Web)"/>
    <w:basedOn w:val="Normalny"/>
    <w:uiPriority w:val="99"/>
    <w:rsid w:val="00E3705E"/>
    <w:pPr>
      <w:spacing w:before="100" w:beforeAutospacing="1" w:after="100" w:afterAutospacing="1" w:line="360" w:lineRule="auto"/>
      <w:ind w:right="-2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857">
      <w:bodyDiv w:val="1"/>
      <w:marLeft w:val="0"/>
      <w:marRight w:val="0"/>
      <w:marTop w:val="0"/>
      <w:marBottom w:val="0"/>
      <w:divBdr>
        <w:top w:val="none" w:sz="0" w:space="0" w:color="auto"/>
        <w:left w:val="none" w:sz="0" w:space="0" w:color="auto"/>
        <w:bottom w:val="none" w:sz="0" w:space="0" w:color="auto"/>
        <w:right w:val="none" w:sz="0" w:space="0" w:color="auto"/>
      </w:divBdr>
    </w:div>
    <w:div w:id="309873474">
      <w:bodyDiv w:val="1"/>
      <w:marLeft w:val="0"/>
      <w:marRight w:val="0"/>
      <w:marTop w:val="0"/>
      <w:marBottom w:val="0"/>
      <w:divBdr>
        <w:top w:val="none" w:sz="0" w:space="0" w:color="auto"/>
        <w:left w:val="none" w:sz="0" w:space="0" w:color="auto"/>
        <w:bottom w:val="none" w:sz="0" w:space="0" w:color="auto"/>
        <w:right w:val="none" w:sz="0" w:space="0" w:color="auto"/>
      </w:divBdr>
    </w:div>
    <w:div w:id="344985342">
      <w:bodyDiv w:val="1"/>
      <w:marLeft w:val="0"/>
      <w:marRight w:val="0"/>
      <w:marTop w:val="0"/>
      <w:marBottom w:val="0"/>
      <w:divBdr>
        <w:top w:val="none" w:sz="0" w:space="0" w:color="auto"/>
        <w:left w:val="none" w:sz="0" w:space="0" w:color="auto"/>
        <w:bottom w:val="none" w:sz="0" w:space="0" w:color="auto"/>
        <w:right w:val="none" w:sz="0" w:space="0" w:color="auto"/>
      </w:divBdr>
    </w:div>
    <w:div w:id="429813426">
      <w:bodyDiv w:val="1"/>
      <w:marLeft w:val="0"/>
      <w:marRight w:val="0"/>
      <w:marTop w:val="0"/>
      <w:marBottom w:val="0"/>
      <w:divBdr>
        <w:top w:val="none" w:sz="0" w:space="0" w:color="auto"/>
        <w:left w:val="none" w:sz="0" w:space="0" w:color="auto"/>
        <w:bottom w:val="none" w:sz="0" w:space="0" w:color="auto"/>
        <w:right w:val="none" w:sz="0" w:space="0" w:color="auto"/>
      </w:divBdr>
    </w:div>
    <w:div w:id="473107935">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744037194">
      <w:bodyDiv w:val="1"/>
      <w:marLeft w:val="0"/>
      <w:marRight w:val="0"/>
      <w:marTop w:val="0"/>
      <w:marBottom w:val="0"/>
      <w:divBdr>
        <w:top w:val="none" w:sz="0" w:space="0" w:color="auto"/>
        <w:left w:val="none" w:sz="0" w:space="0" w:color="auto"/>
        <w:bottom w:val="none" w:sz="0" w:space="0" w:color="auto"/>
        <w:right w:val="none" w:sz="0" w:space="0" w:color="auto"/>
      </w:divBdr>
    </w:div>
    <w:div w:id="750739953">
      <w:bodyDiv w:val="1"/>
      <w:marLeft w:val="0"/>
      <w:marRight w:val="0"/>
      <w:marTop w:val="0"/>
      <w:marBottom w:val="0"/>
      <w:divBdr>
        <w:top w:val="none" w:sz="0" w:space="0" w:color="auto"/>
        <w:left w:val="none" w:sz="0" w:space="0" w:color="auto"/>
        <w:bottom w:val="none" w:sz="0" w:space="0" w:color="auto"/>
        <w:right w:val="none" w:sz="0" w:space="0" w:color="auto"/>
      </w:divBdr>
    </w:div>
    <w:div w:id="875774503">
      <w:bodyDiv w:val="1"/>
      <w:marLeft w:val="0"/>
      <w:marRight w:val="0"/>
      <w:marTop w:val="0"/>
      <w:marBottom w:val="0"/>
      <w:divBdr>
        <w:top w:val="none" w:sz="0" w:space="0" w:color="auto"/>
        <w:left w:val="none" w:sz="0" w:space="0" w:color="auto"/>
        <w:bottom w:val="none" w:sz="0" w:space="0" w:color="auto"/>
        <w:right w:val="none" w:sz="0" w:space="0" w:color="auto"/>
      </w:divBdr>
    </w:div>
    <w:div w:id="953024570">
      <w:bodyDiv w:val="1"/>
      <w:marLeft w:val="0"/>
      <w:marRight w:val="0"/>
      <w:marTop w:val="0"/>
      <w:marBottom w:val="0"/>
      <w:divBdr>
        <w:top w:val="none" w:sz="0" w:space="0" w:color="auto"/>
        <w:left w:val="none" w:sz="0" w:space="0" w:color="auto"/>
        <w:bottom w:val="none" w:sz="0" w:space="0" w:color="auto"/>
        <w:right w:val="none" w:sz="0" w:space="0" w:color="auto"/>
      </w:divBdr>
    </w:div>
    <w:div w:id="1008827113">
      <w:bodyDiv w:val="1"/>
      <w:marLeft w:val="0"/>
      <w:marRight w:val="0"/>
      <w:marTop w:val="0"/>
      <w:marBottom w:val="0"/>
      <w:divBdr>
        <w:top w:val="none" w:sz="0" w:space="0" w:color="auto"/>
        <w:left w:val="none" w:sz="0" w:space="0" w:color="auto"/>
        <w:bottom w:val="none" w:sz="0" w:space="0" w:color="auto"/>
        <w:right w:val="none" w:sz="0" w:space="0" w:color="auto"/>
      </w:divBdr>
    </w:div>
    <w:div w:id="1056126449">
      <w:bodyDiv w:val="1"/>
      <w:marLeft w:val="0"/>
      <w:marRight w:val="0"/>
      <w:marTop w:val="0"/>
      <w:marBottom w:val="0"/>
      <w:divBdr>
        <w:top w:val="none" w:sz="0" w:space="0" w:color="auto"/>
        <w:left w:val="none" w:sz="0" w:space="0" w:color="auto"/>
        <w:bottom w:val="none" w:sz="0" w:space="0" w:color="auto"/>
        <w:right w:val="none" w:sz="0" w:space="0" w:color="auto"/>
      </w:divBdr>
    </w:div>
    <w:div w:id="1186093777">
      <w:bodyDiv w:val="1"/>
      <w:marLeft w:val="0"/>
      <w:marRight w:val="0"/>
      <w:marTop w:val="0"/>
      <w:marBottom w:val="0"/>
      <w:divBdr>
        <w:top w:val="none" w:sz="0" w:space="0" w:color="auto"/>
        <w:left w:val="none" w:sz="0" w:space="0" w:color="auto"/>
        <w:bottom w:val="none" w:sz="0" w:space="0" w:color="auto"/>
        <w:right w:val="none" w:sz="0" w:space="0" w:color="auto"/>
      </w:divBdr>
    </w:div>
    <w:div w:id="1193692776">
      <w:bodyDiv w:val="1"/>
      <w:marLeft w:val="0"/>
      <w:marRight w:val="0"/>
      <w:marTop w:val="0"/>
      <w:marBottom w:val="0"/>
      <w:divBdr>
        <w:top w:val="none" w:sz="0" w:space="0" w:color="auto"/>
        <w:left w:val="none" w:sz="0" w:space="0" w:color="auto"/>
        <w:bottom w:val="none" w:sz="0" w:space="0" w:color="auto"/>
        <w:right w:val="none" w:sz="0" w:space="0" w:color="auto"/>
      </w:divBdr>
    </w:div>
    <w:div w:id="1216700755">
      <w:bodyDiv w:val="1"/>
      <w:marLeft w:val="0"/>
      <w:marRight w:val="0"/>
      <w:marTop w:val="0"/>
      <w:marBottom w:val="0"/>
      <w:divBdr>
        <w:top w:val="none" w:sz="0" w:space="0" w:color="auto"/>
        <w:left w:val="none" w:sz="0" w:space="0" w:color="auto"/>
        <w:bottom w:val="none" w:sz="0" w:space="0" w:color="auto"/>
        <w:right w:val="none" w:sz="0" w:space="0" w:color="auto"/>
      </w:divBdr>
    </w:div>
    <w:div w:id="1284537172">
      <w:bodyDiv w:val="1"/>
      <w:marLeft w:val="0"/>
      <w:marRight w:val="0"/>
      <w:marTop w:val="0"/>
      <w:marBottom w:val="0"/>
      <w:divBdr>
        <w:top w:val="none" w:sz="0" w:space="0" w:color="auto"/>
        <w:left w:val="none" w:sz="0" w:space="0" w:color="auto"/>
        <w:bottom w:val="none" w:sz="0" w:space="0" w:color="auto"/>
        <w:right w:val="none" w:sz="0" w:space="0" w:color="auto"/>
      </w:divBdr>
    </w:div>
    <w:div w:id="1293711775">
      <w:bodyDiv w:val="1"/>
      <w:marLeft w:val="0"/>
      <w:marRight w:val="0"/>
      <w:marTop w:val="0"/>
      <w:marBottom w:val="0"/>
      <w:divBdr>
        <w:top w:val="none" w:sz="0" w:space="0" w:color="auto"/>
        <w:left w:val="none" w:sz="0" w:space="0" w:color="auto"/>
        <w:bottom w:val="none" w:sz="0" w:space="0" w:color="auto"/>
        <w:right w:val="none" w:sz="0" w:space="0" w:color="auto"/>
      </w:divBdr>
    </w:div>
    <w:div w:id="1295914953">
      <w:bodyDiv w:val="1"/>
      <w:marLeft w:val="0"/>
      <w:marRight w:val="0"/>
      <w:marTop w:val="0"/>
      <w:marBottom w:val="0"/>
      <w:divBdr>
        <w:top w:val="none" w:sz="0" w:space="0" w:color="auto"/>
        <w:left w:val="none" w:sz="0" w:space="0" w:color="auto"/>
        <w:bottom w:val="none" w:sz="0" w:space="0" w:color="auto"/>
        <w:right w:val="none" w:sz="0" w:space="0" w:color="auto"/>
      </w:divBdr>
    </w:div>
    <w:div w:id="1298533469">
      <w:bodyDiv w:val="1"/>
      <w:marLeft w:val="0"/>
      <w:marRight w:val="0"/>
      <w:marTop w:val="0"/>
      <w:marBottom w:val="0"/>
      <w:divBdr>
        <w:top w:val="none" w:sz="0" w:space="0" w:color="auto"/>
        <w:left w:val="none" w:sz="0" w:space="0" w:color="auto"/>
        <w:bottom w:val="none" w:sz="0" w:space="0" w:color="auto"/>
        <w:right w:val="none" w:sz="0" w:space="0" w:color="auto"/>
      </w:divBdr>
    </w:div>
    <w:div w:id="1309479271">
      <w:bodyDiv w:val="1"/>
      <w:marLeft w:val="0"/>
      <w:marRight w:val="0"/>
      <w:marTop w:val="0"/>
      <w:marBottom w:val="0"/>
      <w:divBdr>
        <w:top w:val="none" w:sz="0" w:space="0" w:color="auto"/>
        <w:left w:val="none" w:sz="0" w:space="0" w:color="auto"/>
        <w:bottom w:val="none" w:sz="0" w:space="0" w:color="auto"/>
        <w:right w:val="none" w:sz="0" w:space="0" w:color="auto"/>
      </w:divBdr>
    </w:div>
    <w:div w:id="1370296266">
      <w:bodyDiv w:val="1"/>
      <w:marLeft w:val="0"/>
      <w:marRight w:val="0"/>
      <w:marTop w:val="0"/>
      <w:marBottom w:val="0"/>
      <w:divBdr>
        <w:top w:val="none" w:sz="0" w:space="0" w:color="auto"/>
        <w:left w:val="none" w:sz="0" w:space="0" w:color="auto"/>
        <w:bottom w:val="none" w:sz="0" w:space="0" w:color="auto"/>
        <w:right w:val="none" w:sz="0" w:space="0" w:color="auto"/>
      </w:divBdr>
    </w:div>
    <w:div w:id="1390037786">
      <w:bodyDiv w:val="1"/>
      <w:marLeft w:val="0"/>
      <w:marRight w:val="0"/>
      <w:marTop w:val="0"/>
      <w:marBottom w:val="0"/>
      <w:divBdr>
        <w:top w:val="none" w:sz="0" w:space="0" w:color="auto"/>
        <w:left w:val="none" w:sz="0" w:space="0" w:color="auto"/>
        <w:bottom w:val="none" w:sz="0" w:space="0" w:color="auto"/>
        <w:right w:val="none" w:sz="0" w:space="0" w:color="auto"/>
      </w:divBdr>
    </w:div>
    <w:div w:id="1475097493">
      <w:bodyDiv w:val="1"/>
      <w:marLeft w:val="0"/>
      <w:marRight w:val="0"/>
      <w:marTop w:val="0"/>
      <w:marBottom w:val="0"/>
      <w:divBdr>
        <w:top w:val="none" w:sz="0" w:space="0" w:color="auto"/>
        <w:left w:val="none" w:sz="0" w:space="0" w:color="auto"/>
        <w:bottom w:val="none" w:sz="0" w:space="0" w:color="auto"/>
        <w:right w:val="none" w:sz="0" w:space="0" w:color="auto"/>
      </w:divBdr>
    </w:div>
    <w:div w:id="1504013089">
      <w:bodyDiv w:val="1"/>
      <w:marLeft w:val="0"/>
      <w:marRight w:val="0"/>
      <w:marTop w:val="0"/>
      <w:marBottom w:val="0"/>
      <w:divBdr>
        <w:top w:val="none" w:sz="0" w:space="0" w:color="auto"/>
        <w:left w:val="none" w:sz="0" w:space="0" w:color="auto"/>
        <w:bottom w:val="none" w:sz="0" w:space="0" w:color="auto"/>
        <w:right w:val="none" w:sz="0" w:space="0" w:color="auto"/>
      </w:divBdr>
    </w:div>
    <w:div w:id="1542282324">
      <w:bodyDiv w:val="1"/>
      <w:marLeft w:val="0"/>
      <w:marRight w:val="0"/>
      <w:marTop w:val="0"/>
      <w:marBottom w:val="0"/>
      <w:divBdr>
        <w:top w:val="none" w:sz="0" w:space="0" w:color="auto"/>
        <w:left w:val="none" w:sz="0" w:space="0" w:color="auto"/>
        <w:bottom w:val="none" w:sz="0" w:space="0" w:color="auto"/>
        <w:right w:val="none" w:sz="0" w:space="0" w:color="auto"/>
      </w:divBdr>
    </w:div>
    <w:div w:id="1570191622">
      <w:bodyDiv w:val="1"/>
      <w:marLeft w:val="0"/>
      <w:marRight w:val="0"/>
      <w:marTop w:val="0"/>
      <w:marBottom w:val="0"/>
      <w:divBdr>
        <w:top w:val="none" w:sz="0" w:space="0" w:color="auto"/>
        <w:left w:val="none" w:sz="0" w:space="0" w:color="auto"/>
        <w:bottom w:val="none" w:sz="0" w:space="0" w:color="auto"/>
        <w:right w:val="none" w:sz="0" w:space="0" w:color="auto"/>
      </w:divBdr>
    </w:div>
    <w:div w:id="1612399624">
      <w:bodyDiv w:val="1"/>
      <w:marLeft w:val="0"/>
      <w:marRight w:val="0"/>
      <w:marTop w:val="0"/>
      <w:marBottom w:val="0"/>
      <w:divBdr>
        <w:top w:val="none" w:sz="0" w:space="0" w:color="auto"/>
        <w:left w:val="none" w:sz="0" w:space="0" w:color="auto"/>
        <w:bottom w:val="none" w:sz="0" w:space="0" w:color="auto"/>
        <w:right w:val="none" w:sz="0" w:space="0" w:color="auto"/>
      </w:divBdr>
    </w:div>
    <w:div w:id="1824733698">
      <w:bodyDiv w:val="1"/>
      <w:marLeft w:val="0"/>
      <w:marRight w:val="0"/>
      <w:marTop w:val="0"/>
      <w:marBottom w:val="0"/>
      <w:divBdr>
        <w:top w:val="none" w:sz="0" w:space="0" w:color="auto"/>
        <w:left w:val="none" w:sz="0" w:space="0" w:color="auto"/>
        <w:bottom w:val="none" w:sz="0" w:space="0" w:color="auto"/>
        <w:right w:val="none" w:sz="0" w:space="0" w:color="auto"/>
      </w:divBdr>
    </w:div>
    <w:div w:id="1843467773">
      <w:bodyDiv w:val="1"/>
      <w:marLeft w:val="0"/>
      <w:marRight w:val="0"/>
      <w:marTop w:val="0"/>
      <w:marBottom w:val="0"/>
      <w:divBdr>
        <w:top w:val="none" w:sz="0" w:space="0" w:color="auto"/>
        <w:left w:val="none" w:sz="0" w:space="0" w:color="auto"/>
        <w:bottom w:val="none" w:sz="0" w:space="0" w:color="auto"/>
        <w:right w:val="none" w:sz="0" w:space="0" w:color="auto"/>
      </w:divBdr>
    </w:div>
    <w:div w:id="1850634163">
      <w:bodyDiv w:val="1"/>
      <w:marLeft w:val="0"/>
      <w:marRight w:val="0"/>
      <w:marTop w:val="0"/>
      <w:marBottom w:val="0"/>
      <w:divBdr>
        <w:top w:val="none" w:sz="0" w:space="0" w:color="auto"/>
        <w:left w:val="none" w:sz="0" w:space="0" w:color="auto"/>
        <w:bottom w:val="none" w:sz="0" w:space="0" w:color="auto"/>
        <w:right w:val="none" w:sz="0" w:space="0" w:color="auto"/>
      </w:divBdr>
    </w:div>
    <w:div w:id="1864589618">
      <w:bodyDiv w:val="1"/>
      <w:marLeft w:val="0"/>
      <w:marRight w:val="0"/>
      <w:marTop w:val="0"/>
      <w:marBottom w:val="0"/>
      <w:divBdr>
        <w:top w:val="none" w:sz="0" w:space="0" w:color="auto"/>
        <w:left w:val="none" w:sz="0" w:space="0" w:color="auto"/>
        <w:bottom w:val="none" w:sz="0" w:space="0" w:color="auto"/>
        <w:right w:val="none" w:sz="0" w:space="0" w:color="auto"/>
      </w:divBdr>
    </w:div>
    <w:div w:id="1980839709">
      <w:bodyDiv w:val="1"/>
      <w:marLeft w:val="0"/>
      <w:marRight w:val="0"/>
      <w:marTop w:val="0"/>
      <w:marBottom w:val="0"/>
      <w:divBdr>
        <w:top w:val="none" w:sz="0" w:space="0" w:color="auto"/>
        <w:left w:val="none" w:sz="0" w:space="0" w:color="auto"/>
        <w:bottom w:val="none" w:sz="0" w:space="0" w:color="auto"/>
        <w:right w:val="none" w:sz="0" w:space="0" w:color="auto"/>
      </w:divBdr>
    </w:div>
    <w:div w:id="1981226427">
      <w:bodyDiv w:val="1"/>
      <w:marLeft w:val="0"/>
      <w:marRight w:val="0"/>
      <w:marTop w:val="0"/>
      <w:marBottom w:val="0"/>
      <w:divBdr>
        <w:top w:val="none" w:sz="0" w:space="0" w:color="auto"/>
        <w:left w:val="none" w:sz="0" w:space="0" w:color="auto"/>
        <w:bottom w:val="none" w:sz="0" w:space="0" w:color="auto"/>
        <w:right w:val="none" w:sz="0" w:space="0" w:color="auto"/>
      </w:divBdr>
    </w:div>
    <w:div w:id="1992519040">
      <w:bodyDiv w:val="1"/>
      <w:marLeft w:val="0"/>
      <w:marRight w:val="0"/>
      <w:marTop w:val="0"/>
      <w:marBottom w:val="0"/>
      <w:divBdr>
        <w:top w:val="none" w:sz="0" w:space="0" w:color="auto"/>
        <w:left w:val="none" w:sz="0" w:space="0" w:color="auto"/>
        <w:bottom w:val="none" w:sz="0" w:space="0" w:color="auto"/>
        <w:right w:val="none" w:sz="0" w:space="0" w:color="auto"/>
      </w:divBdr>
    </w:div>
    <w:div w:id="2023163753">
      <w:bodyDiv w:val="1"/>
      <w:marLeft w:val="0"/>
      <w:marRight w:val="0"/>
      <w:marTop w:val="0"/>
      <w:marBottom w:val="0"/>
      <w:divBdr>
        <w:top w:val="none" w:sz="0" w:space="0" w:color="auto"/>
        <w:left w:val="none" w:sz="0" w:space="0" w:color="auto"/>
        <w:bottom w:val="none" w:sz="0" w:space="0" w:color="auto"/>
        <w:right w:val="none" w:sz="0" w:space="0" w:color="auto"/>
      </w:divBdr>
    </w:div>
    <w:div w:id="2026058406">
      <w:bodyDiv w:val="1"/>
      <w:marLeft w:val="0"/>
      <w:marRight w:val="0"/>
      <w:marTop w:val="0"/>
      <w:marBottom w:val="0"/>
      <w:divBdr>
        <w:top w:val="none" w:sz="0" w:space="0" w:color="auto"/>
        <w:left w:val="none" w:sz="0" w:space="0" w:color="auto"/>
        <w:bottom w:val="none" w:sz="0" w:space="0" w:color="auto"/>
        <w:right w:val="none" w:sz="0" w:space="0" w:color="auto"/>
      </w:divBdr>
    </w:div>
    <w:div w:id="2109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dostepnosc"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g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brzyniacy@wp.pl" TargetMode="External"/><Relationship Id="rId4" Type="http://schemas.openxmlformats.org/officeDocument/2006/relationships/settings" Target="settings.xml"/><Relationship Id="rId9" Type="http://schemas.openxmlformats.org/officeDocument/2006/relationships/hyperlink" Target="http://www.elgd.pl" TargetMode="External"/><Relationship Id="rId14" Type="http://schemas.openxmlformats.org/officeDocument/2006/relationships/hyperlink" Target="http://www.elgd.pl/elgd3/dokumenty-do-pobrania/lsr-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3D70-8848-4876-A2A4-85F2C969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17286</Words>
  <Characters>103722</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AmA</Company>
  <LinksUpToDate>false</LinksUpToDate>
  <CharactersWithSpaces>120767</CharactersWithSpaces>
  <SharedDoc>false</SharedDoc>
  <HLinks>
    <vt:vector size="234" baseType="variant">
      <vt:variant>
        <vt:i4>8126560</vt:i4>
      </vt:variant>
      <vt:variant>
        <vt:i4>234</vt:i4>
      </vt:variant>
      <vt:variant>
        <vt:i4>0</vt:i4>
      </vt:variant>
      <vt:variant>
        <vt:i4>5</vt:i4>
      </vt:variant>
      <vt:variant>
        <vt:lpwstr>http://www.elgd.pl/elgd3/images/2018/Wrzesien/Kryteria-Granty-EFS/Procedury---granty-O---11.pdf</vt:lpwstr>
      </vt:variant>
      <vt:variant>
        <vt:lpwstr/>
      </vt:variant>
      <vt:variant>
        <vt:i4>7798838</vt:i4>
      </vt:variant>
      <vt:variant>
        <vt:i4>228</vt:i4>
      </vt:variant>
      <vt:variant>
        <vt:i4>0</vt:i4>
      </vt:variant>
      <vt:variant>
        <vt:i4>5</vt:i4>
      </vt:variant>
      <vt:variant>
        <vt:lpwstr>http://www.power.gov.pl/dostepnosc</vt:lpwstr>
      </vt:variant>
      <vt:variant>
        <vt:lpwstr/>
      </vt:variant>
      <vt:variant>
        <vt:i4>4456454</vt:i4>
      </vt:variant>
      <vt:variant>
        <vt:i4>219</vt:i4>
      </vt:variant>
      <vt:variant>
        <vt:i4>0</vt:i4>
      </vt:variant>
      <vt:variant>
        <vt:i4>5</vt:i4>
      </vt:variant>
      <vt:variant>
        <vt:lpwstr>http://www.elgd.pl/elgd3/dokumenty-do-pobrania/lsr-2014-2020</vt:lpwstr>
      </vt:variant>
      <vt:variant>
        <vt:lpwstr/>
      </vt:variant>
      <vt:variant>
        <vt:i4>6357041</vt:i4>
      </vt:variant>
      <vt:variant>
        <vt:i4>216</vt:i4>
      </vt:variant>
      <vt:variant>
        <vt:i4>0</vt:i4>
      </vt:variant>
      <vt:variant>
        <vt:i4>5</vt:i4>
      </vt:variant>
      <vt:variant>
        <vt:lpwstr>http://www.funduszeeuropejskie.gov.pl/</vt:lpwstr>
      </vt:variant>
      <vt:variant>
        <vt:lpwstr/>
      </vt:variant>
      <vt:variant>
        <vt:i4>6160407</vt:i4>
      </vt:variant>
      <vt:variant>
        <vt:i4>213</vt:i4>
      </vt:variant>
      <vt:variant>
        <vt:i4>0</vt:i4>
      </vt:variant>
      <vt:variant>
        <vt:i4>5</vt:i4>
      </vt:variant>
      <vt:variant>
        <vt:lpwstr>http://www.rpo.kujawsko-pomorskie.pl/</vt:lpwstr>
      </vt:variant>
      <vt:variant>
        <vt:lpwstr/>
      </vt:variant>
      <vt:variant>
        <vt:i4>6094948</vt:i4>
      </vt:variant>
      <vt:variant>
        <vt:i4>210</vt:i4>
      </vt:variant>
      <vt:variant>
        <vt:i4>0</vt:i4>
      </vt:variant>
      <vt:variant>
        <vt:i4>5</vt:i4>
      </vt:variant>
      <vt:variant>
        <vt:lpwstr>mailto:dobrzyniacy@wp.pl</vt:lpwstr>
      </vt:variant>
      <vt:variant>
        <vt:lpwstr/>
      </vt:variant>
      <vt:variant>
        <vt:i4>1900606</vt:i4>
      </vt:variant>
      <vt:variant>
        <vt:i4>197</vt:i4>
      </vt:variant>
      <vt:variant>
        <vt:i4>0</vt:i4>
      </vt:variant>
      <vt:variant>
        <vt:i4>5</vt:i4>
      </vt:variant>
      <vt:variant>
        <vt:lpwstr/>
      </vt:variant>
      <vt:variant>
        <vt:lpwstr>_Toc529448646</vt:lpwstr>
      </vt:variant>
      <vt:variant>
        <vt:i4>1900606</vt:i4>
      </vt:variant>
      <vt:variant>
        <vt:i4>191</vt:i4>
      </vt:variant>
      <vt:variant>
        <vt:i4>0</vt:i4>
      </vt:variant>
      <vt:variant>
        <vt:i4>5</vt:i4>
      </vt:variant>
      <vt:variant>
        <vt:lpwstr/>
      </vt:variant>
      <vt:variant>
        <vt:lpwstr>_Toc529448645</vt:lpwstr>
      </vt:variant>
      <vt:variant>
        <vt:i4>1900606</vt:i4>
      </vt:variant>
      <vt:variant>
        <vt:i4>185</vt:i4>
      </vt:variant>
      <vt:variant>
        <vt:i4>0</vt:i4>
      </vt:variant>
      <vt:variant>
        <vt:i4>5</vt:i4>
      </vt:variant>
      <vt:variant>
        <vt:lpwstr/>
      </vt:variant>
      <vt:variant>
        <vt:lpwstr>_Toc529448644</vt:lpwstr>
      </vt:variant>
      <vt:variant>
        <vt:i4>1900606</vt:i4>
      </vt:variant>
      <vt:variant>
        <vt:i4>179</vt:i4>
      </vt:variant>
      <vt:variant>
        <vt:i4>0</vt:i4>
      </vt:variant>
      <vt:variant>
        <vt:i4>5</vt:i4>
      </vt:variant>
      <vt:variant>
        <vt:lpwstr/>
      </vt:variant>
      <vt:variant>
        <vt:lpwstr>_Toc529448643</vt:lpwstr>
      </vt:variant>
      <vt:variant>
        <vt:i4>1900606</vt:i4>
      </vt:variant>
      <vt:variant>
        <vt:i4>173</vt:i4>
      </vt:variant>
      <vt:variant>
        <vt:i4>0</vt:i4>
      </vt:variant>
      <vt:variant>
        <vt:i4>5</vt:i4>
      </vt:variant>
      <vt:variant>
        <vt:lpwstr/>
      </vt:variant>
      <vt:variant>
        <vt:lpwstr>_Toc529448642</vt:lpwstr>
      </vt:variant>
      <vt:variant>
        <vt:i4>1900606</vt:i4>
      </vt:variant>
      <vt:variant>
        <vt:i4>167</vt:i4>
      </vt:variant>
      <vt:variant>
        <vt:i4>0</vt:i4>
      </vt:variant>
      <vt:variant>
        <vt:i4>5</vt:i4>
      </vt:variant>
      <vt:variant>
        <vt:lpwstr/>
      </vt:variant>
      <vt:variant>
        <vt:lpwstr>_Toc529448641</vt:lpwstr>
      </vt:variant>
      <vt:variant>
        <vt:i4>1900606</vt:i4>
      </vt:variant>
      <vt:variant>
        <vt:i4>161</vt:i4>
      </vt:variant>
      <vt:variant>
        <vt:i4>0</vt:i4>
      </vt:variant>
      <vt:variant>
        <vt:i4>5</vt:i4>
      </vt:variant>
      <vt:variant>
        <vt:lpwstr/>
      </vt:variant>
      <vt:variant>
        <vt:lpwstr>_Toc529448640</vt:lpwstr>
      </vt:variant>
      <vt:variant>
        <vt:i4>1703998</vt:i4>
      </vt:variant>
      <vt:variant>
        <vt:i4>155</vt:i4>
      </vt:variant>
      <vt:variant>
        <vt:i4>0</vt:i4>
      </vt:variant>
      <vt:variant>
        <vt:i4>5</vt:i4>
      </vt:variant>
      <vt:variant>
        <vt:lpwstr/>
      </vt:variant>
      <vt:variant>
        <vt:lpwstr>_Toc529448639</vt:lpwstr>
      </vt:variant>
      <vt:variant>
        <vt:i4>1703998</vt:i4>
      </vt:variant>
      <vt:variant>
        <vt:i4>149</vt:i4>
      </vt:variant>
      <vt:variant>
        <vt:i4>0</vt:i4>
      </vt:variant>
      <vt:variant>
        <vt:i4>5</vt:i4>
      </vt:variant>
      <vt:variant>
        <vt:lpwstr/>
      </vt:variant>
      <vt:variant>
        <vt:lpwstr>_Toc529448638</vt:lpwstr>
      </vt:variant>
      <vt:variant>
        <vt:i4>1703998</vt:i4>
      </vt:variant>
      <vt:variant>
        <vt:i4>143</vt:i4>
      </vt:variant>
      <vt:variant>
        <vt:i4>0</vt:i4>
      </vt:variant>
      <vt:variant>
        <vt:i4>5</vt:i4>
      </vt:variant>
      <vt:variant>
        <vt:lpwstr/>
      </vt:variant>
      <vt:variant>
        <vt:lpwstr>_Toc529448637</vt:lpwstr>
      </vt:variant>
      <vt:variant>
        <vt:i4>1703998</vt:i4>
      </vt:variant>
      <vt:variant>
        <vt:i4>137</vt:i4>
      </vt:variant>
      <vt:variant>
        <vt:i4>0</vt:i4>
      </vt:variant>
      <vt:variant>
        <vt:i4>5</vt:i4>
      </vt:variant>
      <vt:variant>
        <vt:lpwstr/>
      </vt:variant>
      <vt:variant>
        <vt:lpwstr>_Toc529448636</vt:lpwstr>
      </vt:variant>
      <vt:variant>
        <vt:i4>1703998</vt:i4>
      </vt:variant>
      <vt:variant>
        <vt:i4>131</vt:i4>
      </vt:variant>
      <vt:variant>
        <vt:i4>0</vt:i4>
      </vt:variant>
      <vt:variant>
        <vt:i4>5</vt:i4>
      </vt:variant>
      <vt:variant>
        <vt:lpwstr/>
      </vt:variant>
      <vt:variant>
        <vt:lpwstr>_Toc529448635</vt:lpwstr>
      </vt:variant>
      <vt:variant>
        <vt:i4>1703998</vt:i4>
      </vt:variant>
      <vt:variant>
        <vt:i4>125</vt:i4>
      </vt:variant>
      <vt:variant>
        <vt:i4>0</vt:i4>
      </vt:variant>
      <vt:variant>
        <vt:i4>5</vt:i4>
      </vt:variant>
      <vt:variant>
        <vt:lpwstr/>
      </vt:variant>
      <vt:variant>
        <vt:lpwstr>_Toc529448634</vt:lpwstr>
      </vt:variant>
      <vt:variant>
        <vt:i4>1703998</vt:i4>
      </vt:variant>
      <vt:variant>
        <vt:i4>119</vt:i4>
      </vt:variant>
      <vt:variant>
        <vt:i4>0</vt:i4>
      </vt:variant>
      <vt:variant>
        <vt:i4>5</vt:i4>
      </vt:variant>
      <vt:variant>
        <vt:lpwstr/>
      </vt:variant>
      <vt:variant>
        <vt:lpwstr>_Toc529448633</vt:lpwstr>
      </vt:variant>
      <vt:variant>
        <vt:i4>1703998</vt:i4>
      </vt:variant>
      <vt:variant>
        <vt:i4>113</vt:i4>
      </vt:variant>
      <vt:variant>
        <vt:i4>0</vt:i4>
      </vt:variant>
      <vt:variant>
        <vt:i4>5</vt:i4>
      </vt:variant>
      <vt:variant>
        <vt:lpwstr/>
      </vt:variant>
      <vt:variant>
        <vt:lpwstr>_Toc529448632</vt:lpwstr>
      </vt:variant>
      <vt:variant>
        <vt:i4>1703998</vt:i4>
      </vt:variant>
      <vt:variant>
        <vt:i4>107</vt:i4>
      </vt:variant>
      <vt:variant>
        <vt:i4>0</vt:i4>
      </vt:variant>
      <vt:variant>
        <vt:i4>5</vt:i4>
      </vt:variant>
      <vt:variant>
        <vt:lpwstr/>
      </vt:variant>
      <vt:variant>
        <vt:lpwstr>_Toc529448631</vt:lpwstr>
      </vt:variant>
      <vt:variant>
        <vt:i4>1703998</vt:i4>
      </vt:variant>
      <vt:variant>
        <vt:i4>101</vt:i4>
      </vt:variant>
      <vt:variant>
        <vt:i4>0</vt:i4>
      </vt:variant>
      <vt:variant>
        <vt:i4>5</vt:i4>
      </vt:variant>
      <vt:variant>
        <vt:lpwstr/>
      </vt:variant>
      <vt:variant>
        <vt:lpwstr>_Toc529448630</vt:lpwstr>
      </vt:variant>
      <vt:variant>
        <vt:i4>1769534</vt:i4>
      </vt:variant>
      <vt:variant>
        <vt:i4>95</vt:i4>
      </vt:variant>
      <vt:variant>
        <vt:i4>0</vt:i4>
      </vt:variant>
      <vt:variant>
        <vt:i4>5</vt:i4>
      </vt:variant>
      <vt:variant>
        <vt:lpwstr/>
      </vt:variant>
      <vt:variant>
        <vt:lpwstr>_Toc529448629</vt:lpwstr>
      </vt:variant>
      <vt:variant>
        <vt:i4>1769534</vt:i4>
      </vt:variant>
      <vt:variant>
        <vt:i4>89</vt:i4>
      </vt:variant>
      <vt:variant>
        <vt:i4>0</vt:i4>
      </vt:variant>
      <vt:variant>
        <vt:i4>5</vt:i4>
      </vt:variant>
      <vt:variant>
        <vt:lpwstr/>
      </vt:variant>
      <vt:variant>
        <vt:lpwstr>_Toc529448628</vt:lpwstr>
      </vt:variant>
      <vt:variant>
        <vt:i4>1769534</vt:i4>
      </vt:variant>
      <vt:variant>
        <vt:i4>83</vt:i4>
      </vt:variant>
      <vt:variant>
        <vt:i4>0</vt:i4>
      </vt:variant>
      <vt:variant>
        <vt:i4>5</vt:i4>
      </vt:variant>
      <vt:variant>
        <vt:lpwstr/>
      </vt:variant>
      <vt:variant>
        <vt:lpwstr>_Toc529448627</vt:lpwstr>
      </vt:variant>
      <vt:variant>
        <vt:i4>1769534</vt:i4>
      </vt:variant>
      <vt:variant>
        <vt:i4>77</vt:i4>
      </vt:variant>
      <vt:variant>
        <vt:i4>0</vt:i4>
      </vt:variant>
      <vt:variant>
        <vt:i4>5</vt:i4>
      </vt:variant>
      <vt:variant>
        <vt:lpwstr/>
      </vt:variant>
      <vt:variant>
        <vt:lpwstr>_Toc529448626</vt:lpwstr>
      </vt:variant>
      <vt:variant>
        <vt:i4>1769534</vt:i4>
      </vt:variant>
      <vt:variant>
        <vt:i4>71</vt:i4>
      </vt:variant>
      <vt:variant>
        <vt:i4>0</vt:i4>
      </vt:variant>
      <vt:variant>
        <vt:i4>5</vt:i4>
      </vt:variant>
      <vt:variant>
        <vt:lpwstr/>
      </vt:variant>
      <vt:variant>
        <vt:lpwstr>_Toc529448625</vt:lpwstr>
      </vt:variant>
      <vt:variant>
        <vt:i4>1769534</vt:i4>
      </vt:variant>
      <vt:variant>
        <vt:i4>65</vt:i4>
      </vt:variant>
      <vt:variant>
        <vt:i4>0</vt:i4>
      </vt:variant>
      <vt:variant>
        <vt:i4>5</vt:i4>
      </vt:variant>
      <vt:variant>
        <vt:lpwstr/>
      </vt:variant>
      <vt:variant>
        <vt:lpwstr>_Toc529448624</vt:lpwstr>
      </vt:variant>
      <vt:variant>
        <vt:i4>1769534</vt:i4>
      </vt:variant>
      <vt:variant>
        <vt:i4>59</vt:i4>
      </vt:variant>
      <vt:variant>
        <vt:i4>0</vt:i4>
      </vt:variant>
      <vt:variant>
        <vt:i4>5</vt:i4>
      </vt:variant>
      <vt:variant>
        <vt:lpwstr/>
      </vt:variant>
      <vt:variant>
        <vt:lpwstr>_Toc529448623</vt:lpwstr>
      </vt:variant>
      <vt:variant>
        <vt:i4>1769534</vt:i4>
      </vt:variant>
      <vt:variant>
        <vt:i4>53</vt:i4>
      </vt:variant>
      <vt:variant>
        <vt:i4>0</vt:i4>
      </vt:variant>
      <vt:variant>
        <vt:i4>5</vt:i4>
      </vt:variant>
      <vt:variant>
        <vt:lpwstr/>
      </vt:variant>
      <vt:variant>
        <vt:lpwstr>_Toc529448622</vt:lpwstr>
      </vt:variant>
      <vt:variant>
        <vt:i4>1769534</vt:i4>
      </vt:variant>
      <vt:variant>
        <vt:i4>47</vt:i4>
      </vt:variant>
      <vt:variant>
        <vt:i4>0</vt:i4>
      </vt:variant>
      <vt:variant>
        <vt:i4>5</vt:i4>
      </vt:variant>
      <vt:variant>
        <vt:lpwstr/>
      </vt:variant>
      <vt:variant>
        <vt:lpwstr>_Toc529448621</vt:lpwstr>
      </vt:variant>
      <vt:variant>
        <vt:i4>1769534</vt:i4>
      </vt:variant>
      <vt:variant>
        <vt:i4>41</vt:i4>
      </vt:variant>
      <vt:variant>
        <vt:i4>0</vt:i4>
      </vt:variant>
      <vt:variant>
        <vt:i4>5</vt:i4>
      </vt:variant>
      <vt:variant>
        <vt:lpwstr/>
      </vt:variant>
      <vt:variant>
        <vt:lpwstr>_Toc529448620</vt:lpwstr>
      </vt:variant>
      <vt:variant>
        <vt:i4>1572926</vt:i4>
      </vt:variant>
      <vt:variant>
        <vt:i4>35</vt:i4>
      </vt:variant>
      <vt:variant>
        <vt:i4>0</vt:i4>
      </vt:variant>
      <vt:variant>
        <vt:i4>5</vt:i4>
      </vt:variant>
      <vt:variant>
        <vt:lpwstr/>
      </vt:variant>
      <vt:variant>
        <vt:lpwstr>_Toc529448619</vt:lpwstr>
      </vt:variant>
      <vt:variant>
        <vt:i4>1572926</vt:i4>
      </vt:variant>
      <vt:variant>
        <vt:i4>29</vt:i4>
      </vt:variant>
      <vt:variant>
        <vt:i4>0</vt:i4>
      </vt:variant>
      <vt:variant>
        <vt:i4>5</vt:i4>
      </vt:variant>
      <vt:variant>
        <vt:lpwstr/>
      </vt:variant>
      <vt:variant>
        <vt:lpwstr>_Toc529448618</vt:lpwstr>
      </vt:variant>
      <vt:variant>
        <vt:i4>1572926</vt:i4>
      </vt:variant>
      <vt:variant>
        <vt:i4>23</vt:i4>
      </vt:variant>
      <vt:variant>
        <vt:i4>0</vt:i4>
      </vt:variant>
      <vt:variant>
        <vt:i4>5</vt:i4>
      </vt:variant>
      <vt:variant>
        <vt:lpwstr/>
      </vt:variant>
      <vt:variant>
        <vt:lpwstr>_Toc529448617</vt:lpwstr>
      </vt:variant>
      <vt:variant>
        <vt:i4>1572926</vt:i4>
      </vt:variant>
      <vt:variant>
        <vt:i4>17</vt:i4>
      </vt:variant>
      <vt:variant>
        <vt:i4>0</vt:i4>
      </vt:variant>
      <vt:variant>
        <vt:i4>5</vt:i4>
      </vt:variant>
      <vt:variant>
        <vt:lpwstr/>
      </vt:variant>
      <vt:variant>
        <vt:lpwstr>_Toc529448616</vt:lpwstr>
      </vt:variant>
      <vt:variant>
        <vt:i4>1572926</vt:i4>
      </vt:variant>
      <vt:variant>
        <vt:i4>11</vt:i4>
      </vt:variant>
      <vt:variant>
        <vt:i4>0</vt:i4>
      </vt:variant>
      <vt:variant>
        <vt:i4>5</vt:i4>
      </vt:variant>
      <vt:variant>
        <vt:lpwstr/>
      </vt:variant>
      <vt:variant>
        <vt:lpwstr>_Toc529448615</vt:lpwstr>
      </vt:variant>
      <vt:variant>
        <vt:i4>1572926</vt:i4>
      </vt:variant>
      <vt:variant>
        <vt:i4>5</vt:i4>
      </vt:variant>
      <vt:variant>
        <vt:i4>0</vt:i4>
      </vt:variant>
      <vt:variant>
        <vt:i4>5</vt:i4>
      </vt:variant>
      <vt:variant>
        <vt:lpwstr/>
      </vt:variant>
      <vt:variant>
        <vt:lpwstr>_Toc529448614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lapek</dc:creator>
  <cp:keywords/>
  <dc:description/>
  <cp:lastModifiedBy>LGD Stowarzyszenie Lokalna Grupa Działania Gmin Dobrzyńskich Region</cp:lastModifiedBy>
  <cp:revision>4</cp:revision>
  <cp:lastPrinted>2018-11-16T13:26:00Z</cp:lastPrinted>
  <dcterms:created xsi:type="dcterms:W3CDTF">2019-12-12T10:16:00Z</dcterms:created>
  <dcterms:modified xsi:type="dcterms:W3CDTF">2019-12-12T14:18:00Z</dcterms:modified>
</cp:coreProperties>
</file>