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FD862" w14:textId="65A0F167" w:rsidR="00874CE7" w:rsidRDefault="0091076C" w:rsidP="00874CE7">
      <w:pPr>
        <w:spacing w:after="0" w:line="276" w:lineRule="auto"/>
        <w:jc w:val="center"/>
        <w:rPr>
          <w:rFonts w:ascii="Times New Roman" w:eastAsia="Times New Roman" w:hAnsi="Times New Roman" w:cs="Times New Roman"/>
          <w:b/>
          <w:sz w:val="28"/>
          <w:szCs w:val="28"/>
          <w:lang w:eastAsia="pl-PL"/>
        </w:rPr>
      </w:pPr>
      <w:bookmarkStart w:id="0" w:name="_Hlk43898729"/>
      <w:bookmarkStart w:id="1" w:name="_Hlk43898730"/>
      <w:bookmarkStart w:id="2" w:name="_Hlk43898731"/>
      <w:bookmarkStart w:id="3" w:name="_Hlk43898732"/>
      <w:r w:rsidRPr="00BF7875">
        <w:rPr>
          <w:noProof/>
        </w:rPr>
        <w:drawing>
          <wp:inline distT="0" distB="0" distL="0" distR="0" wp14:anchorId="1A3966C8" wp14:editId="65395C32">
            <wp:extent cx="5970270" cy="800248"/>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762" cy="801252"/>
                    </a:xfrm>
                    <a:prstGeom prst="rect">
                      <a:avLst/>
                    </a:prstGeom>
                    <a:noFill/>
                    <a:ln>
                      <a:noFill/>
                    </a:ln>
                  </pic:spPr>
                </pic:pic>
              </a:graphicData>
            </a:graphic>
          </wp:inline>
        </w:drawing>
      </w:r>
      <w:bookmarkEnd w:id="0"/>
      <w:bookmarkEnd w:id="1"/>
      <w:bookmarkEnd w:id="2"/>
      <w:bookmarkEnd w:id="3"/>
    </w:p>
    <w:p w14:paraId="3FDCF108" w14:textId="77777777" w:rsidR="00874CE7" w:rsidRDefault="00874CE7" w:rsidP="00874CE7">
      <w:pPr>
        <w:spacing w:after="0" w:line="276" w:lineRule="auto"/>
        <w:jc w:val="center"/>
        <w:rPr>
          <w:rFonts w:ascii="Times New Roman" w:eastAsia="Times New Roman" w:hAnsi="Times New Roman" w:cs="Times New Roman"/>
          <w:b/>
          <w:sz w:val="28"/>
          <w:szCs w:val="28"/>
          <w:lang w:eastAsia="pl-PL"/>
        </w:rPr>
      </w:pPr>
    </w:p>
    <w:p w14:paraId="1A179A0C" w14:textId="77777777" w:rsidR="00874CE7" w:rsidRDefault="00874CE7" w:rsidP="00874CE7">
      <w:pPr>
        <w:spacing w:after="0" w:line="276" w:lineRule="auto"/>
        <w:jc w:val="center"/>
        <w:rPr>
          <w:rFonts w:ascii="Times New Roman" w:eastAsia="Times New Roman" w:hAnsi="Times New Roman" w:cs="Times New Roman"/>
          <w:b/>
          <w:sz w:val="28"/>
          <w:szCs w:val="28"/>
          <w:lang w:eastAsia="pl-PL"/>
        </w:rPr>
      </w:pPr>
    </w:p>
    <w:p w14:paraId="167D858B" w14:textId="77777777" w:rsidR="00874CE7" w:rsidRDefault="00874CE7" w:rsidP="00874CE7">
      <w:pPr>
        <w:spacing w:after="0" w:line="276" w:lineRule="auto"/>
        <w:jc w:val="center"/>
        <w:rPr>
          <w:rFonts w:ascii="Times New Roman" w:eastAsia="Times New Roman" w:hAnsi="Times New Roman" w:cs="Times New Roman"/>
          <w:b/>
          <w:sz w:val="28"/>
          <w:szCs w:val="28"/>
          <w:lang w:eastAsia="pl-PL"/>
        </w:rPr>
      </w:pPr>
    </w:p>
    <w:p w14:paraId="6878EE66" w14:textId="77777777" w:rsidR="00874CE7" w:rsidRPr="00874CE7" w:rsidRDefault="00874CE7" w:rsidP="00874CE7">
      <w:pPr>
        <w:spacing w:after="0" w:line="276" w:lineRule="auto"/>
        <w:jc w:val="center"/>
        <w:rPr>
          <w:rFonts w:ascii="Times New Roman" w:eastAsia="Times New Roman" w:hAnsi="Times New Roman" w:cs="Times New Roman"/>
          <w:b/>
          <w:sz w:val="28"/>
          <w:szCs w:val="28"/>
          <w:lang w:eastAsia="pl-PL"/>
        </w:rPr>
      </w:pPr>
      <w:r w:rsidRPr="00874CE7">
        <w:rPr>
          <w:rFonts w:ascii="Times New Roman" w:eastAsia="Times New Roman" w:hAnsi="Times New Roman" w:cs="Times New Roman"/>
          <w:b/>
          <w:sz w:val="28"/>
          <w:szCs w:val="28"/>
          <w:lang w:eastAsia="pl-PL"/>
        </w:rPr>
        <w:t>Zasady udzielania wsparcia na projekty objęte grantem</w:t>
      </w:r>
    </w:p>
    <w:p w14:paraId="025EB525" w14:textId="77777777" w:rsidR="00874CE7" w:rsidRPr="00874CE7" w:rsidRDefault="00874CE7" w:rsidP="00874CE7">
      <w:pPr>
        <w:spacing w:after="0" w:line="276" w:lineRule="auto"/>
        <w:jc w:val="center"/>
        <w:rPr>
          <w:rFonts w:ascii="Times New Roman" w:eastAsia="Times New Roman" w:hAnsi="Times New Roman" w:cs="Times New Roman"/>
          <w:b/>
          <w:sz w:val="28"/>
          <w:szCs w:val="28"/>
          <w:lang w:eastAsia="pl-PL"/>
        </w:rPr>
      </w:pPr>
      <w:r w:rsidRPr="00874CE7">
        <w:rPr>
          <w:rFonts w:ascii="Times New Roman" w:eastAsia="Times New Roman" w:hAnsi="Times New Roman" w:cs="Times New Roman"/>
          <w:b/>
          <w:sz w:val="28"/>
          <w:szCs w:val="28"/>
          <w:lang w:eastAsia="pl-PL"/>
        </w:rPr>
        <w:t>w ramach Lokalnej Strategii Rozwoju „Stowarzyszenia Lokalnej Grupy Działania Gmin Dobrzyńskich Region Północ” na lata 2016-2023</w:t>
      </w:r>
    </w:p>
    <w:p w14:paraId="06580A1C" w14:textId="77777777" w:rsidR="00874CE7" w:rsidRPr="00874CE7" w:rsidRDefault="00874CE7" w:rsidP="00874CE7">
      <w:pPr>
        <w:spacing w:after="0" w:line="276" w:lineRule="auto"/>
        <w:jc w:val="center"/>
        <w:rPr>
          <w:rFonts w:ascii="Times New Roman" w:eastAsia="Times New Roman" w:hAnsi="Times New Roman" w:cs="Times New Roman"/>
          <w:sz w:val="24"/>
          <w:szCs w:val="24"/>
          <w:lang w:eastAsia="pl-PL"/>
        </w:rPr>
      </w:pPr>
      <w:r w:rsidRPr="00874CE7">
        <w:rPr>
          <w:rFonts w:ascii="Times New Roman" w:eastAsia="Times New Roman" w:hAnsi="Times New Roman" w:cs="Times New Roman"/>
          <w:sz w:val="24"/>
          <w:szCs w:val="24"/>
          <w:lang w:eastAsia="pl-PL"/>
        </w:rPr>
        <w:t>w ramach</w:t>
      </w:r>
      <w:r>
        <w:rPr>
          <w:rFonts w:ascii="Times New Roman" w:eastAsia="Times New Roman" w:hAnsi="Times New Roman" w:cs="Times New Roman"/>
          <w:sz w:val="24"/>
          <w:szCs w:val="24"/>
          <w:lang w:eastAsia="pl-PL"/>
        </w:rPr>
        <w:t xml:space="preserve"> </w:t>
      </w:r>
      <w:r w:rsidRPr="00874CE7">
        <w:rPr>
          <w:rFonts w:ascii="Times New Roman" w:eastAsia="Times New Roman" w:hAnsi="Times New Roman" w:cs="Times New Roman"/>
          <w:sz w:val="24"/>
          <w:szCs w:val="24"/>
          <w:lang w:eastAsia="pl-PL"/>
        </w:rPr>
        <w:t>Projektu grantowego</w:t>
      </w:r>
    </w:p>
    <w:p w14:paraId="7A889A74" w14:textId="77777777" w:rsidR="00874CE7" w:rsidRPr="00874CE7" w:rsidRDefault="00874CE7" w:rsidP="00874CE7">
      <w:pPr>
        <w:spacing w:after="0" w:line="276" w:lineRule="auto"/>
        <w:jc w:val="center"/>
        <w:rPr>
          <w:rFonts w:ascii="Times New Roman" w:eastAsia="Times New Roman" w:hAnsi="Times New Roman" w:cs="Times New Roman"/>
          <w:sz w:val="24"/>
          <w:szCs w:val="24"/>
          <w:lang w:eastAsia="pl-PL"/>
        </w:rPr>
      </w:pPr>
      <w:r w:rsidRPr="00874CE7">
        <w:rPr>
          <w:rFonts w:ascii="Times New Roman" w:eastAsia="Times New Roman" w:hAnsi="Times New Roman" w:cs="Times New Roman"/>
          <w:sz w:val="24"/>
          <w:szCs w:val="24"/>
          <w:lang w:eastAsia="pl-PL"/>
        </w:rPr>
        <w:t>Regionalnego Programu Operacyjnego</w:t>
      </w:r>
    </w:p>
    <w:p w14:paraId="659A5382" w14:textId="77777777" w:rsidR="00874CE7" w:rsidRPr="00874CE7" w:rsidRDefault="00874CE7" w:rsidP="00874CE7">
      <w:pPr>
        <w:spacing w:after="0" w:line="276" w:lineRule="auto"/>
        <w:jc w:val="center"/>
        <w:rPr>
          <w:rFonts w:ascii="Times New Roman" w:eastAsia="Times New Roman" w:hAnsi="Times New Roman" w:cs="Times New Roman"/>
          <w:sz w:val="24"/>
          <w:szCs w:val="24"/>
          <w:lang w:eastAsia="pl-PL"/>
        </w:rPr>
      </w:pPr>
      <w:r w:rsidRPr="00874CE7">
        <w:rPr>
          <w:rFonts w:ascii="Times New Roman" w:eastAsia="Times New Roman" w:hAnsi="Times New Roman" w:cs="Times New Roman"/>
          <w:sz w:val="24"/>
          <w:szCs w:val="24"/>
          <w:lang w:eastAsia="pl-PL"/>
        </w:rPr>
        <w:t>Województwa Kujawsko-Pomorskiego na lata 2014-2020</w:t>
      </w:r>
    </w:p>
    <w:p w14:paraId="6C828B33" w14:textId="77777777" w:rsidR="00874CE7" w:rsidRDefault="00874CE7" w:rsidP="00362866">
      <w:pPr>
        <w:spacing w:after="0" w:line="276" w:lineRule="auto"/>
        <w:rPr>
          <w:rFonts w:ascii="Times New Roman" w:hAnsi="Times New Roman" w:cs="Times New Roman"/>
          <w:sz w:val="24"/>
          <w:szCs w:val="24"/>
        </w:rPr>
      </w:pPr>
    </w:p>
    <w:p w14:paraId="67230FB9" w14:textId="77777777" w:rsidR="00874CE7" w:rsidRPr="00874CE7" w:rsidRDefault="00874CE7" w:rsidP="00874CE7">
      <w:pPr>
        <w:spacing w:after="0" w:line="276" w:lineRule="auto"/>
        <w:jc w:val="center"/>
        <w:rPr>
          <w:rFonts w:ascii="Times New Roman" w:hAnsi="Times New Roman" w:cs="Times New Roman"/>
          <w:b/>
          <w:bCs/>
          <w:sz w:val="24"/>
          <w:szCs w:val="24"/>
        </w:rPr>
      </w:pPr>
      <w:r w:rsidRPr="00874CE7">
        <w:rPr>
          <w:rFonts w:ascii="Times New Roman" w:hAnsi="Times New Roman" w:cs="Times New Roman"/>
          <w:b/>
          <w:sz w:val="24"/>
          <w:szCs w:val="24"/>
        </w:rPr>
        <w:t>O</w:t>
      </w:r>
      <w:r>
        <w:rPr>
          <w:rFonts w:ascii="Times New Roman" w:hAnsi="Times New Roman" w:cs="Times New Roman"/>
          <w:b/>
          <w:sz w:val="24"/>
          <w:szCs w:val="24"/>
        </w:rPr>
        <w:t>ś</w:t>
      </w:r>
      <w:r w:rsidRPr="00874CE7">
        <w:rPr>
          <w:rFonts w:ascii="Times New Roman" w:hAnsi="Times New Roman" w:cs="Times New Roman"/>
          <w:sz w:val="24"/>
          <w:szCs w:val="24"/>
        </w:rPr>
        <w:t xml:space="preserve"> </w:t>
      </w:r>
      <w:r w:rsidRPr="00874CE7">
        <w:rPr>
          <w:rFonts w:ascii="Times New Roman" w:hAnsi="Times New Roman" w:cs="Times New Roman"/>
          <w:b/>
          <w:bCs/>
          <w:sz w:val="24"/>
          <w:szCs w:val="24"/>
        </w:rPr>
        <w:t>7. Rozwój Lokalny Kierowany przez Społeczność</w:t>
      </w:r>
    </w:p>
    <w:p w14:paraId="471F1123" w14:textId="77777777" w:rsidR="00874CE7" w:rsidRPr="00874CE7" w:rsidRDefault="00874CE7" w:rsidP="00874CE7">
      <w:pPr>
        <w:spacing w:after="0" w:line="276" w:lineRule="auto"/>
        <w:jc w:val="center"/>
        <w:rPr>
          <w:rFonts w:ascii="Times New Roman" w:hAnsi="Times New Roman" w:cs="Times New Roman"/>
          <w:sz w:val="24"/>
          <w:szCs w:val="24"/>
        </w:rPr>
      </w:pPr>
    </w:p>
    <w:p w14:paraId="0DE138E5" w14:textId="77777777" w:rsidR="00874CE7" w:rsidRDefault="00874CE7" w:rsidP="00874CE7">
      <w:pPr>
        <w:spacing w:after="0" w:line="276" w:lineRule="auto"/>
        <w:jc w:val="center"/>
        <w:rPr>
          <w:rFonts w:ascii="Times New Roman" w:hAnsi="Times New Roman" w:cs="Times New Roman"/>
          <w:sz w:val="24"/>
          <w:szCs w:val="24"/>
        </w:rPr>
      </w:pPr>
      <w:r w:rsidRPr="00874CE7">
        <w:rPr>
          <w:rFonts w:ascii="Times New Roman" w:hAnsi="Times New Roman" w:cs="Times New Roman"/>
          <w:b/>
          <w:bCs/>
          <w:sz w:val="24"/>
          <w:szCs w:val="24"/>
        </w:rPr>
        <w:t>Działanie 7.1 Rozwój Lokalny Kierowany przez Społeczność</w:t>
      </w:r>
    </w:p>
    <w:p w14:paraId="1450601E" w14:textId="77777777" w:rsidR="00874CE7" w:rsidRDefault="00874CE7" w:rsidP="00874CE7">
      <w:pPr>
        <w:spacing w:after="0" w:line="276" w:lineRule="auto"/>
        <w:jc w:val="center"/>
        <w:rPr>
          <w:rFonts w:ascii="Times New Roman" w:hAnsi="Times New Roman" w:cs="Times New Roman"/>
          <w:sz w:val="24"/>
          <w:szCs w:val="24"/>
        </w:rPr>
      </w:pPr>
    </w:p>
    <w:p w14:paraId="6A8417D7" w14:textId="77777777" w:rsidR="00874CE7" w:rsidRDefault="00874CE7" w:rsidP="00874CE7">
      <w:pPr>
        <w:spacing w:after="0" w:line="276" w:lineRule="auto"/>
        <w:jc w:val="center"/>
        <w:rPr>
          <w:rFonts w:ascii="Times New Roman" w:hAnsi="Times New Roman" w:cs="Times New Roman"/>
          <w:b/>
          <w:sz w:val="24"/>
          <w:szCs w:val="24"/>
        </w:rPr>
      </w:pPr>
      <w:r w:rsidRPr="00874CE7">
        <w:rPr>
          <w:rFonts w:ascii="Times New Roman" w:hAnsi="Times New Roman" w:cs="Times New Roman"/>
          <w:b/>
          <w:sz w:val="24"/>
          <w:szCs w:val="24"/>
        </w:rPr>
        <w:t>Europejski Fundusz Rozwoju Regionalnego</w:t>
      </w:r>
    </w:p>
    <w:p w14:paraId="6893951B" w14:textId="77777777" w:rsidR="00874CE7" w:rsidRDefault="00874CE7" w:rsidP="00874CE7">
      <w:pPr>
        <w:spacing w:after="0" w:line="276" w:lineRule="auto"/>
        <w:jc w:val="center"/>
        <w:rPr>
          <w:rFonts w:ascii="Times New Roman" w:hAnsi="Times New Roman" w:cs="Times New Roman"/>
          <w:b/>
          <w:sz w:val="24"/>
          <w:szCs w:val="24"/>
        </w:rPr>
      </w:pPr>
    </w:p>
    <w:p w14:paraId="00CC0C45" w14:textId="77777777" w:rsidR="00874CE7" w:rsidRDefault="00874CE7" w:rsidP="00874CE7">
      <w:pPr>
        <w:spacing w:after="0" w:line="276" w:lineRule="auto"/>
        <w:jc w:val="center"/>
        <w:rPr>
          <w:rFonts w:ascii="Times New Roman" w:hAnsi="Times New Roman" w:cs="Times New Roman"/>
          <w:b/>
          <w:sz w:val="24"/>
          <w:szCs w:val="24"/>
        </w:rPr>
      </w:pPr>
    </w:p>
    <w:p w14:paraId="2EFF7647" w14:textId="77777777" w:rsidR="00874CE7" w:rsidRDefault="00874CE7" w:rsidP="00874CE7">
      <w:pPr>
        <w:spacing w:after="0" w:line="276" w:lineRule="auto"/>
        <w:jc w:val="center"/>
        <w:rPr>
          <w:rFonts w:ascii="Times New Roman" w:hAnsi="Times New Roman" w:cs="Times New Roman"/>
          <w:b/>
          <w:sz w:val="24"/>
          <w:szCs w:val="24"/>
        </w:rPr>
      </w:pPr>
    </w:p>
    <w:p w14:paraId="19695903" w14:textId="77777777" w:rsidR="00874CE7" w:rsidRDefault="00874CE7" w:rsidP="00874CE7">
      <w:pPr>
        <w:spacing w:after="0" w:line="276" w:lineRule="auto"/>
        <w:jc w:val="center"/>
        <w:rPr>
          <w:rFonts w:ascii="Times New Roman" w:hAnsi="Times New Roman" w:cs="Times New Roman"/>
          <w:b/>
          <w:sz w:val="24"/>
          <w:szCs w:val="24"/>
        </w:rPr>
      </w:pPr>
    </w:p>
    <w:p w14:paraId="7988978C" w14:textId="52B00766" w:rsidR="00874CE7" w:rsidRDefault="00874CE7" w:rsidP="00874CE7">
      <w:pPr>
        <w:spacing w:after="0" w:line="276" w:lineRule="auto"/>
        <w:jc w:val="center"/>
        <w:rPr>
          <w:rFonts w:ascii="Times New Roman" w:hAnsi="Times New Roman" w:cs="Times New Roman"/>
          <w:b/>
          <w:sz w:val="24"/>
          <w:szCs w:val="24"/>
        </w:rPr>
      </w:pPr>
    </w:p>
    <w:p w14:paraId="4618A653" w14:textId="77777777" w:rsidR="00726503" w:rsidRDefault="00726503" w:rsidP="00874CE7">
      <w:pPr>
        <w:spacing w:after="0" w:line="276" w:lineRule="auto"/>
        <w:jc w:val="center"/>
        <w:rPr>
          <w:rFonts w:ascii="Times New Roman" w:hAnsi="Times New Roman" w:cs="Times New Roman"/>
          <w:b/>
          <w:sz w:val="24"/>
          <w:szCs w:val="24"/>
        </w:rPr>
      </w:pPr>
    </w:p>
    <w:p w14:paraId="082ADB0C" w14:textId="77777777" w:rsidR="00874CE7" w:rsidRDefault="00874CE7" w:rsidP="00874CE7">
      <w:pPr>
        <w:spacing w:after="0" w:line="276" w:lineRule="auto"/>
        <w:jc w:val="center"/>
        <w:rPr>
          <w:rFonts w:ascii="Times New Roman" w:hAnsi="Times New Roman" w:cs="Times New Roman"/>
          <w:b/>
          <w:sz w:val="24"/>
          <w:szCs w:val="24"/>
        </w:rPr>
      </w:pPr>
    </w:p>
    <w:p w14:paraId="09049A0D" w14:textId="77777777" w:rsidR="00874CE7" w:rsidRDefault="00874CE7" w:rsidP="00874CE7">
      <w:pPr>
        <w:spacing w:after="0" w:line="276" w:lineRule="auto"/>
        <w:jc w:val="center"/>
        <w:rPr>
          <w:rFonts w:ascii="Times New Roman" w:hAnsi="Times New Roman" w:cs="Times New Roman"/>
          <w:b/>
          <w:sz w:val="24"/>
          <w:szCs w:val="24"/>
        </w:rPr>
      </w:pPr>
    </w:p>
    <w:p w14:paraId="1096AC35" w14:textId="77777777" w:rsidR="00874CE7" w:rsidRDefault="00874CE7" w:rsidP="00874CE7">
      <w:pPr>
        <w:spacing w:after="0" w:line="276" w:lineRule="auto"/>
        <w:jc w:val="center"/>
        <w:rPr>
          <w:rFonts w:ascii="Times New Roman" w:hAnsi="Times New Roman" w:cs="Times New Roman"/>
          <w:b/>
          <w:sz w:val="24"/>
          <w:szCs w:val="24"/>
        </w:rPr>
      </w:pPr>
    </w:p>
    <w:p w14:paraId="4F437AD2" w14:textId="7C1A48A3" w:rsidR="00B2069C" w:rsidRDefault="00B2069C" w:rsidP="00874CE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Nabór nr II/RPO/EFRR/2020</w:t>
      </w:r>
    </w:p>
    <w:p w14:paraId="1761A2D5" w14:textId="77777777" w:rsidR="00B2069C" w:rsidRDefault="00B2069C" w:rsidP="00874CE7">
      <w:pPr>
        <w:spacing w:after="0" w:line="276" w:lineRule="auto"/>
        <w:jc w:val="center"/>
        <w:rPr>
          <w:rFonts w:ascii="Times New Roman" w:hAnsi="Times New Roman" w:cs="Times New Roman"/>
          <w:b/>
          <w:sz w:val="24"/>
          <w:szCs w:val="24"/>
        </w:rPr>
      </w:pPr>
    </w:p>
    <w:p w14:paraId="11434C0D" w14:textId="04259018" w:rsidR="005669A8" w:rsidRPr="005669A8" w:rsidRDefault="005669A8" w:rsidP="005669A8">
      <w:pPr>
        <w:spacing w:after="0" w:line="276" w:lineRule="auto"/>
        <w:jc w:val="both"/>
        <w:rPr>
          <w:rFonts w:ascii="Times New Roman" w:hAnsi="Times New Roman" w:cs="Times New Roman"/>
          <w:bCs/>
          <w:sz w:val="24"/>
          <w:szCs w:val="24"/>
        </w:rPr>
      </w:pPr>
      <w:r w:rsidRPr="005669A8">
        <w:rPr>
          <w:rFonts w:ascii="Times New Roman" w:hAnsi="Times New Roman" w:cs="Times New Roman"/>
          <w:bCs/>
          <w:sz w:val="24"/>
          <w:szCs w:val="24"/>
        </w:rPr>
        <w:t xml:space="preserve">Wsparcie inwestycyjne mikro i małych przedsiębiorstw - projekty inwestycyjne poprawiające konkurencyjność przedsiębiorstwa, związane z unowocześnieniem sposobu działania jak </w:t>
      </w:r>
      <w:r>
        <w:rPr>
          <w:rFonts w:ascii="Times New Roman" w:hAnsi="Times New Roman" w:cs="Times New Roman"/>
          <w:bCs/>
          <w:sz w:val="24"/>
          <w:szCs w:val="24"/>
        </w:rPr>
        <w:br/>
      </w:r>
      <w:r w:rsidRPr="005669A8">
        <w:rPr>
          <w:rFonts w:ascii="Times New Roman" w:hAnsi="Times New Roman" w:cs="Times New Roman"/>
          <w:bCs/>
          <w:sz w:val="24"/>
          <w:szCs w:val="24"/>
        </w:rPr>
        <w:t>i oferty poprzez:</w:t>
      </w:r>
    </w:p>
    <w:p w14:paraId="5DC95A66" w14:textId="77777777" w:rsidR="005669A8" w:rsidRPr="005669A8" w:rsidRDefault="005669A8" w:rsidP="005669A8">
      <w:pPr>
        <w:spacing w:after="0" w:line="276" w:lineRule="auto"/>
        <w:jc w:val="both"/>
        <w:rPr>
          <w:rFonts w:ascii="Times New Roman" w:hAnsi="Times New Roman" w:cs="Times New Roman"/>
          <w:bCs/>
          <w:sz w:val="24"/>
          <w:szCs w:val="24"/>
        </w:rPr>
      </w:pPr>
      <w:r w:rsidRPr="005669A8">
        <w:rPr>
          <w:rFonts w:ascii="Times New Roman" w:hAnsi="Times New Roman" w:cs="Times New Roman"/>
          <w:bCs/>
          <w:sz w:val="24"/>
          <w:szCs w:val="24"/>
        </w:rPr>
        <w:t>a. rozbudowę przedsiębiorstwa,</w:t>
      </w:r>
    </w:p>
    <w:p w14:paraId="109DE66E" w14:textId="77777777" w:rsidR="005669A8" w:rsidRPr="005669A8" w:rsidRDefault="005669A8" w:rsidP="005669A8">
      <w:pPr>
        <w:spacing w:after="0" w:line="276" w:lineRule="auto"/>
        <w:jc w:val="both"/>
        <w:rPr>
          <w:rFonts w:ascii="Times New Roman" w:hAnsi="Times New Roman" w:cs="Times New Roman"/>
          <w:bCs/>
          <w:sz w:val="24"/>
          <w:szCs w:val="24"/>
        </w:rPr>
      </w:pPr>
      <w:r w:rsidRPr="005669A8">
        <w:rPr>
          <w:rFonts w:ascii="Times New Roman" w:hAnsi="Times New Roman" w:cs="Times New Roman"/>
          <w:bCs/>
          <w:sz w:val="24"/>
          <w:szCs w:val="24"/>
        </w:rPr>
        <w:t>b. rozszerzenie zakresu działania przedsiębiorstwa,</w:t>
      </w:r>
    </w:p>
    <w:p w14:paraId="47FC1D00" w14:textId="77777777" w:rsidR="005669A8" w:rsidRDefault="005669A8" w:rsidP="005669A8">
      <w:pPr>
        <w:spacing w:after="0" w:line="276" w:lineRule="auto"/>
        <w:jc w:val="both"/>
        <w:rPr>
          <w:rFonts w:ascii="Times New Roman" w:hAnsi="Times New Roman" w:cs="Times New Roman"/>
          <w:bCs/>
          <w:sz w:val="24"/>
          <w:szCs w:val="24"/>
        </w:rPr>
      </w:pPr>
      <w:r w:rsidRPr="005669A8">
        <w:rPr>
          <w:rFonts w:ascii="Times New Roman" w:hAnsi="Times New Roman" w:cs="Times New Roman"/>
          <w:bCs/>
          <w:sz w:val="24"/>
          <w:szCs w:val="24"/>
        </w:rPr>
        <w:t xml:space="preserve">c. działania mające na celu dokonywanie zasadniczych zmian produkcji bądź procesu produkcyjnego, </w:t>
      </w:r>
    </w:p>
    <w:p w14:paraId="1AED24BA" w14:textId="202786C1" w:rsidR="00874CE7" w:rsidRDefault="005669A8" w:rsidP="005669A8">
      <w:pPr>
        <w:spacing w:after="0" w:line="276" w:lineRule="auto"/>
        <w:jc w:val="both"/>
        <w:rPr>
          <w:rFonts w:ascii="Times New Roman" w:hAnsi="Times New Roman" w:cs="Times New Roman"/>
          <w:b/>
          <w:sz w:val="24"/>
          <w:szCs w:val="24"/>
        </w:rPr>
      </w:pPr>
      <w:r w:rsidRPr="005669A8">
        <w:rPr>
          <w:rFonts w:ascii="Times New Roman" w:hAnsi="Times New Roman" w:cs="Times New Roman"/>
          <w:bCs/>
          <w:sz w:val="24"/>
          <w:szCs w:val="24"/>
        </w:rPr>
        <w:t xml:space="preserve">prowadzące do wprowadzenia na rynek </w:t>
      </w:r>
      <w:r w:rsidRPr="005669A8">
        <w:rPr>
          <w:rFonts w:ascii="Times New Roman" w:hAnsi="Times New Roman" w:cs="Times New Roman"/>
          <w:b/>
          <w:color w:val="FF0000"/>
          <w:sz w:val="24"/>
          <w:szCs w:val="24"/>
          <w:u w:val="single"/>
        </w:rPr>
        <w:t>ulepszonych produktów/usług</w:t>
      </w:r>
      <w:r>
        <w:rPr>
          <w:rFonts w:ascii="Times New Roman" w:hAnsi="Times New Roman" w:cs="Times New Roman"/>
          <w:b/>
          <w:color w:val="FF0000"/>
          <w:sz w:val="24"/>
          <w:szCs w:val="24"/>
          <w:u w:val="single"/>
        </w:rPr>
        <w:t>.</w:t>
      </w:r>
    </w:p>
    <w:p w14:paraId="079D76CC" w14:textId="3EE32A08" w:rsidR="00B2069C" w:rsidRDefault="00B2069C" w:rsidP="00874CE7">
      <w:pPr>
        <w:spacing w:after="0" w:line="276" w:lineRule="auto"/>
        <w:jc w:val="center"/>
        <w:rPr>
          <w:rFonts w:ascii="Times New Roman" w:hAnsi="Times New Roman" w:cs="Times New Roman"/>
          <w:b/>
          <w:sz w:val="24"/>
          <w:szCs w:val="24"/>
        </w:rPr>
      </w:pPr>
    </w:p>
    <w:p w14:paraId="2BD0380B" w14:textId="6E02CE3E" w:rsidR="00B2069C" w:rsidRDefault="00B2069C" w:rsidP="00874CE7">
      <w:pPr>
        <w:spacing w:after="0" w:line="276" w:lineRule="auto"/>
        <w:jc w:val="center"/>
        <w:rPr>
          <w:rFonts w:ascii="Times New Roman" w:hAnsi="Times New Roman" w:cs="Times New Roman"/>
          <w:b/>
          <w:sz w:val="24"/>
          <w:szCs w:val="24"/>
        </w:rPr>
      </w:pPr>
    </w:p>
    <w:p w14:paraId="7CAF0EF7" w14:textId="77777777" w:rsidR="00B2069C" w:rsidRDefault="00B2069C" w:rsidP="00874CE7">
      <w:pPr>
        <w:spacing w:after="0" w:line="276" w:lineRule="auto"/>
        <w:jc w:val="center"/>
        <w:rPr>
          <w:rFonts w:ascii="Times New Roman" w:hAnsi="Times New Roman" w:cs="Times New Roman"/>
          <w:b/>
          <w:sz w:val="24"/>
          <w:szCs w:val="24"/>
        </w:rPr>
      </w:pPr>
    </w:p>
    <w:p w14:paraId="16A6B2BD" w14:textId="77777777" w:rsidR="00874CE7" w:rsidRDefault="00874CE7" w:rsidP="00874CE7">
      <w:pPr>
        <w:spacing w:after="0" w:line="276" w:lineRule="auto"/>
        <w:jc w:val="center"/>
        <w:rPr>
          <w:rFonts w:ascii="Times New Roman" w:hAnsi="Times New Roman" w:cs="Times New Roman"/>
          <w:b/>
          <w:sz w:val="24"/>
          <w:szCs w:val="24"/>
        </w:rPr>
      </w:pPr>
    </w:p>
    <w:p w14:paraId="1423B4DC" w14:textId="77777777" w:rsidR="00874CE7" w:rsidRDefault="00874CE7" w:rsidP="00874CE7">
      <w:pPr>
        <w:spacing w:after="0" w:line="276" w:lineRule="auto"/>
        <w:jc w:val="center"/>
        <w:rPr>
          <w:rFonts w:ascii="Times New Roman" w:hAnsi="Times New Roman" w:cs="Times New Roman"/>
          <w:b/>
          <w:sz w:val="24"/>
          <w:szCs w:val="24"/>
        </w:rPr>
      </w:pPr>
    </w:p>
    <w:p w14:paraId="52B5F578" w14:textId="77777777" w:rsidR="00E82317" w:rsidRPr="00874CE7" w:rsidRDefault="00E82317" w:rsidP="00362866">
      <w:pPr>
        <w:spacing w:after="0" w:line="276" w:lineRule="auto"/>
        <w:rPr>
          <w:rFonts w:ascii="Times New Roman" w:hAnsi="Times New Roman" w:cs="Times New Roman"/>
          <w:b/>
          <w:sz w:val="24"/>
          <w:szCs w:val="24"/>
        </w:rPr>
      </w:pPr>
      <w:r w:rsidRPr="00874CE7">
        <w:rPr>
          <w:rFonts w:ascii="Times New Roman" w:hAnsi="Times New Roman" w:cs="Times New Roman"/>
          <w:b/>
          <w:sz w:val="24"/>
          <w:szCs w:val="24"/>
        </w:rPr>
        <w:lastRenderedPageBreak/>
        <w:t>Wykaz stosowanych skrótów</w:t>
      </w:r>
      <w:r w:rsidR="00362866" w:rsidRPr="00874CE7">
        <w:rPr>
          <w:rFonts w:ascii="Times New Roman" w:hAnsi="Times New Roman" w:cs="Times New Roman"/>
          <w:b/>
          <w:sz w:val="24"/>
          <w:szCs w:val="24"/>
        </w:rPr>
        <w:t>:</w:t>
      </w:r>
    </w:p>
    <w:p w14:paraId="2996DB4E" w14:textId="77777777" w:rsidR="00362866" w:rsidRPr="00362866" w:rsidRDefault="00362866" w:rsidP="00362866">
      <w:pPr>
        <w:spacing w:after="0" w:line="276" w:lineRule="auto"/>
        <w:rPr>
          <w:rFonts w:ascii="Times New Roman" w:hAnsi="Times New Roman" w:cs="Times New Roman"/>
          <w:sz w:val="24"/>
          <w:szCs w:val="24"/>
        </w:rPr>
      </w:pPr>
    </w:p>
    <w:p w14:paraId="1B680998" w14:textId="77777777" w:rsidR="00E82317" w:rsidRPr="00362866" w:rsidRDefault="00E82317" w:rsidP="00362866">
      <w:pPr>
        <w:spacing w:after="0" w:line="276" w:lineRule="auto"/>
        <w:jc w:val="both"/>
        <w:rPr>
          <w:rFonts w:ascii="Times New Roman" w:hAnsi="Times New Roman" w:cs="Times New Roman"/>
          <w:sz w:val="24"/>
          <w:szCs w:val="24"/>
        </w:rPr>
      </w:pPr>
      <w:r w:rsidRPr="00362866">
        <w:rPr>
          <w:rFonts w:ascii="Times New Roman" w:hAnsi="Times New Roman" w:cs="Times New Roman"/>
          <w:b/>
          <w:sz w:val="24"/>
          <w:szCs w:val="24"/>
        </w:rPr>
        <w:t xml:space="preserve">EFRR </w:t>
      </w:r>
      <w:r w:rsidRPr="00362866">
        <w:rPr>
          <w:rFonts w:ascii="Times New Roman" w:hAnsi="Times New Roman" w:cs="Times New Roman"/>
          <w:sz w:val="24"/>
          <w:szCs w:val="24"/>
        </w:rPr>
        <w:t>- Europejski Fundusz Rozwoju Regionalnego;</w:t>
      </w:r>
    </w:p>
    <w:p w14:paraId="0144BFEC" w14:textId="77777777" w:rsidR="001328A0" w:rsidRPr="00362866" w:rsidRDefault="001328A0" w:rsidP="001328A0">
      <w:pPr>
        <w:spacing w:after="0" w:line="276" w:lineRule="auto"/>
        <w:jc w:val="both"/>
        <w:rPr>
          <w:rFonts w:ascii="Times New Roman" w:hAnsi="Times New Roman" w:cs="Times New Roman"/>
          <w:sz w:val="24"/>
          <w:szCs w:val="24"/>
        </w:rPr>
      </w:pPr>
      <w:r w:rsidRPr="001328A0">
        <w:rPr>
          <w:rFonts w:ascii="Times New Roman" w:hAnsi="Times New Roman" w:cs="Times New Roman"/>
          <w:b/>
          <w:sz w:val="24"/>
          <w:szCs w:val="24"/>
        </w:rPr>
        <w:t>grant</w:t>
      </w:r>
      <w:r w:rsidRPr="00362866">
        <w:rPr>
          <w:rFonts w:ascii="Times New Roman" w:hAnsi="Times New Roman" w:cs="Times New Roman"/>
          <w:sz w:val="24"/>
          <w:szCs w:val="24"/>
        </w:rPr>
        <w:t xml:space="preserve"> - </w:t>
      </w:r>
      <w:r>
        <w:rPr>
          <w:rFonts w:ascii="Times New Roman" w:hAnsi="Times New Roman" w:cs="Times New Roman"/>
          <w:sz w:val="24"/>
          <w:szCs w:val="24"/>
        </w:rPr>
        <w:t>g</w:t>
      </w:r>
      <w:r w:rsidRPr="00362866">
        <w:rPr>
          <w:rFonts w:ascii="Times New Roman" w:hAnsi="Times New Roman" w:cs="Times New Roman"/>
          <w:sz w:val="24"/>
          <w:szCs w:val="24"/>
        </w:rPr>
        <w:t>rantem są środki finansowe programu operacyjnego, które beneficjent projektu</w:t>
      </w:r>
    </w:p>
    <w:p w14:paraId="458380F3" w14:textId="77777777" w:rsidR="001328A0" w:rsidRPr="00362866" w:rsidRDefault="001328A0" w:rsidP="001328A0">
      <w:pPr>
        <w:spacing w:after="0" w:line="276" w:lineRule="auto"/>
        <w:jc w:val="both"/>
        <w:rPr>
          <w:rFonts w:ascii="Times New Roman" w:hAnsi="Times New Roman" w:cs="Times New Roman"/>
          <w:sz w:val="24"/>
          <w:szCs w:val="24"/>
        </w:rPr>
      </w:pPr>
      <w:r w:rsidRPr="00362866">
        <w:rPr>
          <w:rFonts w:ascii="Times New Roman" w:hAnsi="Times New Roman" w:cs="Times New Roman"/>
          <w:sz w:val="24"/>
          <w:szCs w:val="24"/>
        </w:rPr>
        <w:t xml:space="preserve">grantowego (LGD) powierzył </w:t>
      </w:r>
      <w:proofErr w:type="spellStart"/>
      <w:r w:rsidRPr="00362866">
        <w:rPr>
          <w:rFonts w:ascii="Times New Roman" w:hAnsi="Times New Roman" w:cs="Times New Roman"/>
          <w:sz w:val="24"/>
          <w:szCs w:val="24"/>
        </w:rPr>
        <w:t>grantobiorcy</w:t>
      </w:r>
      <w:proofErr w:type="spellEnd"/>
      <w:r w:rsidRPr="00362866">
        <w:rPr>
          <w:rFonts w:ascii="Times New Roman" w:hAnsi="Times New Roman" w:cs="Times New Roman"/>
          <w:sz w:val="24"/>
          <w:szCs w:val="24"/>
        </w:rPr>
        <w:t>, na realizację określonych zadań;</w:t>
      </w:r>
    </w:p>
    <w:p w14:paraId="60F6B74E" w14:textId="77777777" w:rsidR="001328A0" w:rsidRPr="00362866" w:rsidRDefault="001328A0" w:rsidP="001328A0">
      <w:pPr>
        <w:spacing w:after="0" w:line="276" w:lineRule="auto"/>
        <w:jc w:val="both"/>
        <w:rPr>
          <w:rFonts w:ascii="Times New Roman" w:hAnsi="Times New Roman" w:cs="Times New Roman"/>
          <w:sz w:val="24"/>
          <w:szCs w:val="24"/>
        </w:rPr>
      </w:pPr>
      <w:r w:rsidRPr="001328A0">
        <w:rPr>
          <w:rFonts w:ascii="Times New Roman" w:hAnsi="Times New Roman" w:cs="Times New Roman"/>
          <w:b/>
          <w:sz w:val="24"/>
          <w:szCs w:val="24"/>
        </w:rPr>
        <w:t>Grantobiorca</w:t>
      </w:r>
      <w:r w:rsidRPr="00362866">
        <w:rPr>
          <w:rFonts w:ascii="Times New Roman" w:hAnsi="Times New Roman" w:cs="Times New Roman"/>
          <w:sz w:val="24"/>
          <w:szCs w:val="24"/>
        </w:rPr>
        <w:t xml:space="preserve"> - Grantobiorcą jest podmiot publiczny albo prywatny, inny niż beneficjent projektu grantowego (tj. LGD), wybrany w drodze otwartego naboru ogłoszonego przez beneficjenta projektu grantowego</w:t>
      </w:r>
      <w:r>
        <w:rPr>
          <w:rFonts w:ascii="Times New Roman" w:hAnsi="Times New Roman" w:cs="Times New Roman"/>
          <w:sz w:val="24"/>
          <w:szCs w:val="24"/>
        </w:rPr>
        <w:t xml:space="preserve"> (tj. LGD)</w:t>
      </w:r>
      <w:r w:rsidRPr="00362866">
        <w:rPr>
          <w:rFonts w:ascii="Times New Roman" w:hAnsi="Times New Roman" w:cs="Times New Roman"/>
          <w:sz w:val="24"/>
          <w:szCs w:val="24"/>
        </w:rPr>
        <w:t xml:space="preserve"> w ramach realizacji projektu grantowego</w:t>
      </w:r>
      <w:r>
        <w:rPr>
          <w:rFonts w:ascii="Times New Roman" w:hAnsi="Times New Roman" w:cs="Times New Roman"/>
          <w:sz w:val="24"/>
          <w:szCs w:val="24"/>
        </w:rPr>
        <w:t>;</w:t>
      </w:r>
    </w:p>
    <w:p w14:paraId="73E30625" w14:textId="77777777" w:rsidR="001328A0" w:rsidRPr="00362866" w:rsidRDefault="001328A0" w:rsidP="001328A0">
      <w:pPr>
        <w:spacing w:after="0" w:line="276" w:lineRule="auto"/>
        <w:rPr>
          <w:rFonts w:ascii="Times New Roman" w:hAnsi="Times New Roman" w:cs="Times New Roman"/>
          <w:sz w:val="24"/>
          <w:szCs w:val="24"/>
        </w:rPr>
      </w:pPr>
      <w:proofErr w:type="spellStart"/>
      <w:r w:rsidRPr="001328A0">
        <w:rPr>
          <w:rFonts w:ascii="Times New Roman" w:hAnsi="Times New Roman" w:cs="Times New Roman"/>
          <w:b/>
          <w:sz w:val="24"/>
          <w:szCs w:val="24"/>
        </w:rPr>
        <w:t>Grantodawca</w:t>
      </w:r>
      <w:proofErr w:type="spellEnd"/>
      <w:r w:rsidRPr="00362866">
        <w:rPr>
          <w:rFonts w:ascii="Times New Roman" w:hAnsi="Times New Roman" w:cs="Times New Roman"/>
          <w:sz w:val="24"/>
          <w:szCs w:val="24"/>
        </w:rPr>
        <w:t xml:space="preserve"> - podmiot udzielający grantu, </w:t>
      </w:r>
      <w:r w:rsidRPr="001328A0">
        <w:rPr>
          <w:rFonts w:ascii="Times New Roman" w:hAnsi="Times New Roman" w:cs="Times New Roman"/>
          <w:sz w:val="24"/>
          <w:szCs w:val="24"/>
          <w:u w:val="single"/>
        </w:rPr>
        <w:t>w niniejszym dokumencie</w:t>
      </w:r>
      <w:r w:rsidRPr="00362866">
        <w:rPr>
          <w:rFonts w:ascii="Times New Roman" w:hAnsi="Times New Roman" w:cs="Times New Roman"/>
          <w:sz w:val="24"/>
          <w:szCs w:val="24"/>
        </w:rPr>
        <w:t xml:space="preserve"> - „Stowarzyszenie Lokalna Grupa Działania Gmin Dobrzyńskich Region Północ”</w:t>
      </w:r>
    </w:p>
    <w:p w14:paraId="676FBF56" w14:textId="77777777" w:rsidR="00E82317" w:rsidRPr="00362866" w:rsidRDefault="00E82317" w:rsidP="00362866">
      <w:pPr>
        <w:spacing w:after="0" w:line="276" w:lineRule="auto"/>
        <w:jc w:val="both"/>
        <w:rPr>
          <w:rFonts w:ascii="Times New Roman" w:hAnsi="Times New Roman" w:cs="Times New Roman"/>
          <w:sz w:val="24"/>
          <w:szCs w:val="24"/>
        </w:rPr>
      </w:pPr>
      <w:r w:rsidRPr="00362866">
        <w:rPr>
          <w:rFonts w:ascii="Times New Roman" w:hAnsi="Times New Roman" w:cs="Times New Roman"/>
          <w:b/>
          <w:sz w:val="24"/>
          <w:szCs w:val="24"/>
        </w:rPr>
        <w:t>Instytucja Zarządzająca RPO/ IZ RPO</w:t>
      </w:r>
      <w:r w:rsidRPr="00362866">
        <w:rPr>
          <w:rFonts w:ascii="Times New Roman" w:hAnsi="Times New Roman" w:cs="Times New Roman"/>
          <w:sz w:val="24"/>
          <w:szCs w:val="24"/>
        </w:rPr>
        <w:t xml:space="preserve"> - Instytucja Zarządzająca Regionalnym Programem Operacyjnym</w:t>
      </w:r>
      <w:r w:rsidR="00362866">
        <w:rPr>
          <w:rFonts w:ascii="Times New Roman" w:hAnsi="Times New Roman" w:cs="Times New Roman"/>
          <w:sz w:val="24"/>
          <w:szCs w:val="24"/>
        </w:rPr>
        <w:t xml:space="preserve"> </w:t>
      </w:r>
      <w:r w:rsidRPr="00362866">
        <w:rPr>
          <w:rFonts w:ascii="Times New Roman" w:hAnsi="Times New Roman" w:cs="Times New Roman"/>
          <w:sz w:val="24"/>
          <w:szCs w:val="24"/>
        </w:rPr>
        <w:t>Województwa Kujawsko-Pomorskiego na lata 2014-2020 (tj. Zarząd</w:t>
      </w:r>
      <w:r w:rsidR="00362866">
        <w:rPr>
          <w:rFonts w:ascii="Times New Roman" w:hAnsi="Times New Roman" w:cs="Times New Roman"/>
          <w:sz w:val="24"/>
          <w:szCs w:val="24"/>
        </w:rPr>
        <w:t xml:space="preserve"> </w:t>
      </w:r>
      <w:r w:rsidRPr="00362866">
        <w:rPr>
          <w:rFonts w:ascii="Times New Roman" w:hAnsi="Times New Roman" w:cs="Times New Roman"/>
          <w:sz w:val="24"/>
          <w:szCs w:val="24"/>
        </w:rPr>
        <w:t>Województwa Kujawsko-Pomorskiego);</w:t>
      </w:r>
    </w:p>
    <w:p w14:paraId="450C36DC" w14:textId="77777777" w:rsidR="00E82317" w:rsidRPr="00362866" w:rsidRDefault="00E82317" w:rsidP="00362866">
      <w:pPr>
        <w:spacing w:after="0" w:line="276" w:lineRule="auto"/>
        <w:jc w:val="both"/>
        <w:rPr>
          <w:rFonts w:ascii="Times New Roman" w:hAnsi="Times New Roman" w:cs="Times New Roman"/>
          <w:sz w:val="24"/>
          <w:szCs w:val="24"/>
        </w:rPr>
      </w:pPr>
      <w:r w:rsidRPr="00362866">
        <w:rPr>
          <w:rFonts w:ascii="Times New Roman" w:hAnsi="Times New Roman" w:cs="Times New Roman"/>
          <w:b/>
          <w:sz w:val="24"/>
          <w:szCs w:val="24"/>
        </w:rPr>
        <w:t>KM RPO WK-P</w:t>
      </w:r>
      <w:r w:rsidRPr="00362866">
        <w:rPr>
          <w:rFonts w:ascii="Times New Roman" w:hAnsi="Times New Roman" w:cs="Times New Roman"/>
          <w:sz w:val="24"/>
          <w:szCs w:val="24"/>
        </w:rPr>
        <w:t xml:space="preserve"> - Komitet Monitorujący Regionalnego Programu Operacyjnego</w:t>
      </w:r>
      <w:r w:rsidR="00362866">
        <w:rPr>
          <w:rFonts w:ascii="Times New Roman" w:hAnsi="Times New Roman" w:cs="Times New Roman"/>
          <w:sz w:val="24"/>
          <w:szCs w:val="24"/>
        </w:rPr>
        <w:t xml:space="preserve"> </w:t>
      </w:r>
      <w:r w:rsidRPr="00362866">
        <w:rPr>
          <w:rFonts w:ascii="Times New Roman" w:hAnsi="Times New Roman" w:cs="Times New Roman"/>
          <w:sz w:val="24"/>
          <w:szCs w:val="24"/>
        </w:rPr>
        <w:t>Województwa Kujawsko-Pomorskiego na lata 2014-2020;</w:t>
      </w:r>
    </w:p>
    <w:p w14:paraId="00A16FFD" w14:textId="77777777" w:rsidR="00E82317" w:rsidRPr="00362866" w:rsidRDefault="00E82317" w:rsidP="001328A0">
      <w:pPr>
        <w:spacing w:after="0" w:line="276" w:lineRule="auto"/>
        <w:jc w:val="both"/>
        <w:rPr>
          <w:rFonts w:ascii="Times New Roman" w:hAnsi="Times New Roman" w:cs="Times New Roman"/>
          <w:sz w:val="24"/>
          <w:szCs w:val="24"/>
        </w:rPr>
      </w:pPr>
      <w:r w:rsidRPr="00362866">
        <w:rPr>
          <w:rFonts w:ascii="Times New Roman" w:hAnsi="Times New Roman" w:cs="Times New Roman"/>
          <w:b/>
          <w:sz w:val="24"/>
          <w:szCs w:val="24"/>
        </w:rPr>
        <w:t>LGD</w:t>
      </w:r>
      <w:r w:rsidRPr="00362866">
        <w:rPr>
          <w:rFonts w:ascii="Times New Roman" w:hAnsi="Times New Roman" w:cs="Times New Roman"/>
          <w:sz w:val="24"/>
          <w:szCs w:val="24"/>
        </w:rPr>
        <w:t xml:space="preserve"> - Lokalna Grupa Działania - o której mowa w art. 32 ust. 2 lit. b</w:t>
      </w:r>
      <w:r w:rsidR="00362866">
        <w:rPr>
          <w:rFonts w:ascii="Times New Roman" w:hAnsi="Times New Roman" w:cs="Times New Roman"/>
          <w:sz w:val="24"/>
          <w:szCs w:val="24"/>
        </w:rPr>
        <w:t xml:space="preserve"> </w:t>
      </w:r>
      <w:r w:rsidRPr="00362866">
        <w:rPr>
          <w:rFonts w:ascii="Times New Roman" w:hAnsi="Times New Roman" w:cs="Times New Roman"/>
          <w:sz w:val="24"/>
          <w:szCs w:val="24"/>
        </w:rPr>
        <w:t>rozporządzenia ogólnego nr 1303/2013, powołane do kierowania</w:t>
      </w:r>
      <w:r w:rsidR="00362866">
        <w:rPr>
          <w:rFonts w:ascii="Times New Roman" w:hAnsi="Times New Roman" w:cs="Times New Roman"/>
          <w:sz w:val="24"/>
          <w:szCs w:val="24"/>
        </w:rPr>
        <w:t xml:space="preserve"> </w:t>
      </w:r>
      <w:r w:rsidRPr="00362866">
        <w:rPr>
          <w:rFonts w:ascii="Times New Roman" w:hAnsi="Times New Roman" w:cs="Times New Roman"/>
          <w:sz w:val="24"/>
          <w:szCs w:val="24"/>
        </w:rPr>
        <w:t xml:space="preserve">rozwoju lokalnego kierowanego na społeczność (RLKS), </w:t>
      </w:r>
      <w:r w:rsidRPr="001328A0">
        <w:rPr>
          <w:rFonts w:ascii="Times New Roman" w:hAnsi="Times New Roman" w:cs="Times New Roman"/>
          <w:sz w:val="24"/>
          <w:szCs w:val="24"/>
          <w:u w:val="single"/>
        </w:rPr>
        <w:t>w niniejszym dokumencie</w:t>
      </w:r>
      <w:r w:rsidRPr="00362866">
        <w:rPr>
          <w:rFonts w:ascii="Times New Roman" w:hAnsi="Times New Roman" w:cs="Times New Roman"/>
          <w:sz w:val="24"/>
          <w:szCs w:val="24"/>
        </w:rPr>
        <w:t xml:space="preserve"> – „Stowarzyszenie Lokalna Grupa Działania Gmin </w:t>
      </w:r>
      <w:r w:rsidR="001328A0">
        <w:rPr>
          <w:rFonts w:ascii="Times New Roman" w:hAnsi="Times New Roman" w:cs="Times New Roman"/>
          <w:sz w:val="24"/>
          <w:szCs w:val="24"/>
        </w:rPr>
        <w:t>D</w:t>
      </w:r>
      <w:r w:rsidRPr="00362866">
        <w:rPr>
          <w:rFonts w:ascii="Times New Roman" w:hAnsi="Times New Roman" w:cs="Times New Roman"/>
          <w:sz w:val="24"/>
          <w:szCs w:val="24"/>
        </w:rPr>
        <w:t>obrzyńskich Region Północ”;</w:t>
      </w:r>
    </w:p>
    <w:p w14:paraId="4C51FD20" w14:textId="77777777" w:rsidR="00E82317" w:rsidRPr="00362866" w:rsidRDefault="00E82317" w:rsidP="001328A0">
      <w:pPr>
        <w:spacing w:after="0" w:line="276" w:lineRule="auto"/>
        <w:jc w:val="both"/>
        <w:rPr>
          <w:rFonts w:ascii="Times New Roman" w:hAnsi="Times New Roman" w:cs="Times New Roman"/>
          <w:sz w:val="24"/>
          <w:szCs w:val="24"/>
        </w:rPr>
      </w:pPr>
      <w:r w:rsidRPr="001328A0">
        <w:rPr>
          <w:rFonts w:ascii="Times New Roman" w:hAnsi="Times New Roman" w:cs="Times New Roman"/>
          <w:b/>
          <w:sz w:val="24"/>
          <w:szCs w:val="24"/>
        </w:rPr>
        <w:t>LSR</w:t>
      </w:r>
      <w:r w:rsidRPr="00362866">
        <w:rPr>
          <w:rFonts w:ascii="Times New Roman" w:hAnsi="Times New Roman" w:cs="Times New Roman"/>
          <w:sz w:val="24"/>
          <w:szCs w:val="24"/>
        </w:rPr>
        <w:t xml:space="preserve"> - Lokalna Strategia Rozwoju (strategia rozwoju lokalnego kierowanego przez społeczność - zgodnie z art. 2 pkt 19 rozporządzenia ogólnego nr 1303/2013 oznacza ona spójną grupę operacji mających na celu osiągnięcie lokalnych celów i zaspokojenie lokalnych potrzeb, która przyczynia się do realizacji unijnej strategii na rzecz inteligentnego, zrównoważonego wzrostu sprzyjającego włączeniu społecznemu i jest zaprojektowana i realizowana przez lokalne grupy działania – </w:t>
      </w:r>
      <w:r w:rsidRPr="001328A0">
        <w:rPr>
          <w:rFonts w:ascii="Times New Roman" w:hAnsi="Times New Roman" w:cs="Times New Roman"/>
          <w:sz w:val="24"/>
          <w:szCs w:val="24"/>
          <w:u w:val="single"/>
        </w:rPr>
        <w:t>w niniejszym dokumencie</w:t>
      </w:r>
      <w:r w:rsidRPr="00362866">
        <w:rPr>
          <w:rFonts w:ascii="Times New Roman" w:hAnsi="Times New Roman" w:cs="Times New Roman"/>
          <w:sz w:val="24"/>
          <w:szCs w:val="24"/>
        </w:rPr>
        <w:t xml:space="preserve"> – „Lokalna Strategia Rozwoju na lata 2016-2023 Obejmująca obszar 6 gmin położonych w Powiecie Rypińskim w Województwie Kujawsko-Pomorskim: Gminy wiejskie: Brzuze, Rogowo, Rypin, Skrwilno, Wąpielsk i Gmina miejska Rypin Opracowana przez „Stowarzyszenie Lokalna Grupa Działania Gmin Dobrzyńskich Region Północ”</w:t>
      </w:r>
      <w:r w:rsidR="001328A0">
        <w:rPr>
          <w:rFonts w:ascii="Times New Roman" w:hAnsi="Times New Roman" w:cs="Times New Roman"/>
          <w:sz w:val="24"/>
          <w:szCs w:val="24"/>
        </w:rPr>
        <w:t>;</w:t>
      </w:r>
    </w:p>
    <w:p w14:paraId="006881A8" w14:textId="77777777" w:rsidR="00E82317" w:rsidRPr="00362866" w:rsidRDefault="00E82317" w:rsidP="00362866">
      <w:pPr>
        <w:spacing w:after="0" w:line="276" w:lineRule="auto"/>
        <w:rPr>
          <w:rFonts w:ascii="Times New Roman" w:hAnsi="Times New Roman" w:cs="Times New Roman"/>
          <w:sz w:val="24"/>
          <w:szCs w:val="24"/>
        </w:rPr>
      </w:pPr>
      <w:proofErr w:type="spellStart"/>
      <w:r w:rsidRPr="001328A0">
        <w:rPr>
          <w:rFonts w:ascii="Times New Roman" w:hAnsi="Times New Roman" w:cs="Times New Roman"/>
          <w:b/>
          <w:sz w:val="24"/>
          <w:szCs w:val="24"/>
        </w:rPr>
        <w:t>MI</w:t>
      </w:r>
      <w:r w:rsidR="001328A0" w:rsidRPr="001328A0">
        <w:rPr>
          <w:rFonts w:ascii="Times New Roman" w:hAnsi="Times New Roman" w:cs="Times New Roman"/>
          <w:b/>
          <w:sz w:val="24"/>
          <w:szCs w:val="24"/>
        </w:rPr>
        <w:t>i</w:t>
      </w:r>
      <w:r w:rsidRPr="001328A0">
        <w:rPr>
          <w:rFonts w:ascii="Times New Roman" w:hAnsi="Times New Roman" w:cs="Times New Roman"/>
          <w:b/>
          <w:sz w:val="24"/>
          <w:szCs w:val="24"/>
        </w:rPr>
        <w:t>R</w:t>
      </w:r>
      <w:proofErr w:type="spellEnd"/>
      <w:r w:rsidRPr="00362866">
        <w:rPr>
          <w:rFonts w:ascii="Times New Roman" w:hAnsi="Times New Roman" w:cs="Times New Roman"/>
          <w:sz w:val="24"/>
          <w:szCs w:val="24"/>
        </w:rPr>
        <w:t xml:space="preserve"> - Minister Infrastruktury i Rozwoju;</w:t>
      </w:r>
    </w:p>
    <w:p w14:paraId="4442BE7B" w14:textId="77777777" w:rsidR="00E82317" w:rsidRPr="00362866" w:rsidRDefault="00E82317" w:rsidP="001328A0">
      <w:pPr>
        <w:spacing w:after="0" w:line="276" w:lineRule="auto"/>
        <w:jc w:val="both"/>
        <w:rPr>
          <w:rFonts w:ascii="Times New Roman" w:hAnsi="Times New Roman" w:cs="Times New Roman"/>
          <w:sz w:val="24"/>
          <w:szCs w:val="24"/>
        </w:rPr>
      </w:pPr>
      <w:r w:rsidRPr="001328A0">
        <w:rPr>
          <w:rFonts w:ascii="Times New Roman" w:hAnsi="Times New Roman" w:cs="Times New Roman"/>
          <w:b/>
          <w:sz w:val="24"/>
          <w:szCs w:val="24"/>
        </w:rPr>
        <w:t>Ogłoszenie</w:t>
      </w:r>
      <w:r w:rsidR="005D1FD5" w:rsidRPr="00362866">
        <w:rPr>
          <w:rFonts w:ascii="Times New Roman" w:hAnsi="Times New Roman" w:cs="Times New Roman"/>
          <w:sz w:val="24"/>
          <w:szCs w:val="24"/>
        </w:rPr>
        <w:t xml:space="preserve"> - </w:t>
      </w:r>
      <w:r w:rsidR="001328A0">
        <w:rPr>
          <w:rFonts w:ascii="Times New Roman" w:hAnsi="Times New Roman" w:cs="Times New Roman"/>
          <w:sz w:val="24"/>
          <w:szCs w:val="24"/>
        </w:rPr>
        <w:t>n</w:t>
      </w:r>
      <w:r w:rsidRPr="00362866">
        <w:rPr>
          <w:rFonts w:ascii="Times New Roman" w:hAnsi="Times New Roman" w:cs="Times New Roman"/>
          <w:sz w:val="24"/>
          <w:szCs w:val="24"/>
        </w:rPr>
        <w:t>ależy przez to rozumieć ogłoszenie o naborze wniosków</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 xml:space="preserve">o </w:t>
      </w:r>
      <w:r w:rsidR="00625C6E" w:rsidRPr="00362866">
        <w:rPr>
          <w:rFonts w:ascii="Times New Roman" w:hAnsi="Times New Roman" w:cs="Times New Roman"/>
          <w:sz w:val="24"/>
          <w:szCs w:val="24"/>
        </w:rPr>
        <w:t xml:space="preserve">powierzenie grantów </w:t>
      </w:r>
      <w:r w:rsidRPr="00362866">
        <w:rPr>
          <w:rFonts w:ascii="Times New Roman" w:hAnsi="Times New Roman" w:cs="Times New Roman"/>
          <w:sz w:val="24"/>
          <w:szCs w:val="24"/>
        </w:rPr>
        <w:t xml:space="preserve">na projekty </w:t>
      </w:r>
      <w:r w:rsidR="00625C6E" w:rsidRPr="00362866">
        <w:rPr>
          <w:rFonts w:ascii="Times New Roman" w:hAnsi="Times New Roman" w:cs="Times New Roman"/>
          <w:sz w:val="24"/>
          <w:szCs w:val="24"/>
        </w:rPr>
        <w:t>objęte grantem w ramach projektu grantowego LGD</w:t>
      </w:r>
      <w:r w:rsidR="001328A0">
        <w:rPr>
          <w:rFonts w:ascii="Times New Roman" w:hAnsi="Times New Roman" w:cs="Times New Roman"/>
          <w:sz w:val="24"/>
          <w:szCs w:val="24"/>
        </w:rPr>
        <w:t>;</w:t>
      </w:r>
    </w:p>
    <w:p w14:paraId="4F925438" w14:textId="77777777" w:rsidR="00625C6E" w:rsidRPr="00362866" w:rsidRDefault="00E82317" w:rsidP="001328A0">
      <w:pPr>
        <w:spacing w:after="0" w:line="276" w:lineRule="auto"/>
        <w:jc w:val="both"/>
        <w:rPr>
          <w:rFonts w:ascii="Times New Roman" w:hAnsi="Times New Roman" w:cs="Times New Roman"/>
          <w:b/>
          <w:sz w:val="24"/>
          <w:szCs w:val="24"/>
        </w:rPr>
      </w:pPr>
      <w:r w:rsidRPr="001328A0">
        <w:rPr>
          <w:rFonts w:ascii="Times New Roman" w:hAnsi="Times New Roman" w:cs="Times New Roman"/>
          <w:b/>
          <w:sz w:val="24"/>
          <w:szCs w:val="24"/>
        </w:rPr>
        <w:t>Projekt grantowy</w:t>
      </w:r>
      <w:r w:rsidR="00625C6E" w:rsidRPr="00362866">
        <w:rPr>
          <w:rFonts w:ascii="Times New Roman" w:hAnsi="Times New Roman" w:cs="Times New Roman"/>
          <w:sz w:val="24"/>
          <w:szCs w:val="24"/>
        </w:rPr>
        <w:t xml:space="preserve"> - </w:t>
      </w:r>
      <w:r w:rsidR="001328A0">
        <w:rPr>
          <w:rFonts w:ascii="Times New Roman" w:hAnsi="Times New Roman" w:cs="Times New Roman"/>
          <w:sz w:val="24"/>
          <w:szCs w:val="24"/>
        </w:rPr>
        <w:t>z</w:t>
      </w:r>
      <w:r w:rsidRPr="00362866">
        <w:rPr>
          <w:rFonts w:ascii="Times New Roman" w:hAnsi="Times New Roman" w:cs="Times New Roman"/>
          <w:sz w:val="24"/>
          <w:szCs w:val="24"/>
        </w:rPr>
        <w:t>godnie z art. 35 ustawy wdrożeniowej projektem grantowym jest</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projekt, którego beneficjent udziela grantów na realizację zadań</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 xml:space="preserve">służących osiągnięciu celu tego projektu przez </w:t>
      </w:r>
      <w:proofErr w:type="spellStart"/>
      <w:r w:rsidRPr="00362866">
        <w:rPr>
          <w:rFonts w:ascii="Times New Roman" w:hAnsi="Times New Roman" w:cs="Times New Roman"/>
          <w:sz w:val="24"/>
          <w:szCs w:val="24"/>
        </w:rPr>
        <w:t>grantobiorców</w:t>
      </w:r>
      <w:proofErr w:type="spellEnd"/>
      <w:r w:rsidR="001328A0">
        <w:rPr>
          <w:rFonts w:ascii="Times New Roman" w:hAnsi="Times New Roman" w:cs="Times New Roman"/>
          <w:sz w:val="24"/>
          <w:szCs w:val="24"/>
        </w:rPr>
        <w:t xml:space="preserve">, </w:t>
      </w:r>
      <w:r w:rsidR="00625C6E" w:rsidRPr="001328A0">
        <w:rPr>
          <w:rFonts w:ascii="Times New Roman" w:hAnsi="Times New Roman" w:cs="Times New Roman"/>
          <w:sz w:val="24"/>
          <w:szCs w:val="24"/>
          <w:u w:val="single"/>
        </w:rPr>
        <w:t>w niniejszym dokumencie</w:t>
      </w:r>
      <w:r w:rsidR="00625C6E" w:rsidRPr="00362866">
        <w:rPr>
          <w:rFonts w:ascii="Times New Roman" w:hAnsi="Times New Roman" w:cs="Times New Roman"/>
          <w:sz w:val="24"/>
          <w:szCs w:val="24"/>
        </w:rPr>
        <w:t xml:space="preserve"> – projekt grantowy pt. </w:t>
      </w:r>
      <w:r w:rsidR="00625C6E" w:rsidRPr="001328A0">
        <w:rPr>
          <w:rFonts w:ascii="Times New Roman" w:hAnsi="Times New Roman" w:cs="Times New Roman"/>
          <w:sz w:val="24"/>
          <w:szCs w:val="24"/>
        </w:rPr>
        <w:t xml:space="preserve">„Ożywienie społeczne i gospodarcze na obszarze objętym LSR poprzez wsparcie mikro i małych przedsiębiorstw” dofinansowanego z Regionalnego Programu Operacyjnego Województwa Kujawsko – Pomorskiego na lata 2014-2020 (RPO WK-P) Oś 7, </w:t>
      </w:r>
      <w:bookmarkStart w:id="4" w:name="_Hlk20738251"/>
      <w:r w:rsidR="00625C6E" w:rsidRPr="001328A0">
        <w:rPr>
          <w:rFonts w:ascii="Times New Roman" w:hAnsi="Times New Roman" w:cs="Times New Roman"/>
          <w:sz w:val="24"/>
          <w:szCs w:val="24"/>
        </w:rPr>
        <w:t xml:space="preserve">Europejskiego Funduszu Rozwoju Regionalnego </w:t>
      </w:r>
      <w:bookmarkEnd w:id="4"/>
      <w:r w:rsidR="00625C6E" w:rsidRPr="001328A0">
        <w:rPr>
          <w:rFonts w:ascii="Times New Roman" w:hAnsi="Times New Roman" w:cs="Times New Roman"/>
          <w:sz w:val="24"/>
          <w:szCs w:val="24"/>
        </w:rPr>
        <w:t>(EFRR)</w:t>
      </w:r>
      <w:r w:rsidR="001328A0" w:rsidRPr="001328A0">
        <w:rPr>
          <w:rFonts w:ascii="Times New Roman" w:hAnsi="Times New Roman" w:cs="Times New Roman"/>
          <w:sz w:val="24"/>
          <w:szCs w:val="24"/>
        </w:rPr>
        <w:t>;</w:t>
      </w:r>
    </w:p>
    <w:p w14:paraId="3BB5C0E9" w14:textId="77777777" w:rsidR="00E82317" w:rsidRPr="00362866" w:rsidRDefault="00E82317" w:rsidP="001328A0">
      <w:pPr>
        <w:spacing w:after="0" w:line="276" w:lineRule="auto"/>
        <w:jc w:val="both"/>
        <w:rPr>
          <w:rFonts w:ascii="Times New Roman" w:hAnsi="Times New Roman" w:cs="Times New Roman"/>
          <w:sz w:val="24"/>
          <w:szCs w:val="24"/>
        </w:rPr>
      </w:pPr>
      <w:r w:rsidRPr="001328A0">
        <w:rPr>
          <w:rFonts w:ascii="Times New Roman" w:hAnsi="Times New Roman" w:cs="Times New Roman"/>
          <w:b/>
          <w:sz w:val="24"/>
          <w:szCs w:val="24"/>
        </w:rPr>
        <w:t xml:space="preserve">RFE </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Rzecznik Funduszy Europejskich;</w:t>
      </w:r>
    </w:p>
    <w:p w14:paraId="46B678F2" w14:textId="77777777" w:rsidR="00D242C5" w:rsidRPr="00362866" w:rsidRDefault="00D242C5" w:rsidP="00D242C5">
      <w:pPr>
        <w:spacing w:after="0" w:line="276" w:lineRule="auto"/>
        <w:rPr>
          <w:rFonts w:ascii="Times New Roman" w:hAnsi="Times New Roman" w:cs="Times New Roman"/>
          <w:sz w:val="24"/>
          <w:szCs w:val="24"/>
        </w:rPr>
      </w:pPr>
      <w:r w:rsidRPr="001328A0">
        <w:rPr>
          <w:rFonts w:ascii="Times New Roman" w:hAnsi="Times New Roman" w:cs="Times New Roman"/>
          <w:b/>
          <w:sz w:val="24"/>
          <w:szCs w:val="24"/>
        </w:rPr>
        <w:t>RLKS</w:t>
      </w:r>
      <w:r w:rsidRPr="00362866">
        <w:rPr>
          <w:rFonts w:ascii="Times New Roman" w:hAnsi="Times New Roman" w:cs="Times New Roman"/>
          <w:sz w:val="24"/>
          <w:szCs w:val="24"/>
        </w:rPr>
        <w:t xml:space="preserve"> </w:t>
      </w:r>
      <w:r>
        <w:rPr>
          <w:rFonts w:ascii="Times New Roman" w:hAnsi="Times New Roman" w:cs="Times New Roman"/>
          <w:sz w:val="24"/>
          <w:szCs w:val="24"/>
        </w:rPr>
        <w:t>–</w:t>
      </w:r>
      <w:r w:rsidRPr="00362866">
        <w:rPr>
          <w:rFonts w:ascii="Times New Roman" w:hAnsi="Times New Roman" w:cs="Times New Roman"/>
          <w:sz w:val="24"/>
          <w:szCs w:val="24"/>
        </w:rPr>
        <w:t xml:space="preserve"> Rozwój lokalny kierowany przez społeczność;</w:t>
      </w:r>
    </w:p>
    <w:p w14:paraId="614AAEA2" w14:textId="77777777" w:rsidR="00E82317" w:rsidRPr="00362866" w:rsidRDefault="00E82317" w:rsidP="001328A0">
      <w:pPr>
        <w:spacing w:after="0" w:line="276" w:lineRule="auto"/>
        <w:jc w:val="both"/>
        <w:rPr>
          <w:rFonts w:ascii="Times New Roman" w:hAnsi="Times New Roman" w:cs="Times New Roman"/>
          <w:sz w:val="24"/>
          <w:szCs w:val="24"/>
        </w:rPr>
      </w:pPr>
      <w:r w:rsidRPr="001328A0">
        <w:rPr>
          <w:rFonts w:ascii="Times New Roman" w:hAnsi="Times New Roman" w:cs="Times New Roman"/>
          <w:b/>
          <w:sz w:val="24"/>
          <w:szCs w:val="24"/>
        </w:rPr>
        <w:t>RODO</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 xml:space="preserve"> Rozporządzenie Parlamentu Europejskiego i Rady (UE) 2016/679</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z dnia 27 kwietnia 2016 r. w sprawie ochrony osób fizycznych w</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 xml:space="preserve">związku z przetwarzaniem danych osobowych </w:t>
      </w:r>
      <w:r w:rsidR="001328A0">
        <w:rPr>
          <w:rFonts w:ascii="Times New Roman" w:hAnsi="Times New Roman" w:cs="Times New Roman"/>
          <w:sz w:val="24"/>
          <w:szCs w:val="24"/>
        </w:rPr>
        <w:br/>
      </w:r>
      <w:r w:rsidRPr="00362866">
        <w:rPr>
          <w:rFonts w:ascii="Times New Roman" w:hAnsi="Times New Roman" w:cs="Times New Roman"/>
          <w:sz w:val="24"/>
          <w:szCs w:val="24"/>
        </w:rPr>
        <w:lastRenderedPageBreak/>
        <w:t>i w sprawie</w:t>
      </w:r>
      <w:r w:rsidR="001328A0">
        <w:rPr>
          <w:rFonts w:ascii="Times New Roman" w:hAnsi="Times New Roman" w:cs="Times New Roman"/>
          <w:sz w:val="24"/>
          <w:szCs w:val="24"/>
        </w:rPr>
        <w:t xml:space="preserve"> </w:t>
      </w:r>
      <w:r w:rsidRPr="00362866">
        <w:rPr>
          <w:rFonts w:ascii="Times New Roman" w:hAnsi="Times New Roman" w:cs="Times New Roman"/>
          <w:sz w:val="24"/>
          <w:szCs w:val="24"/>
        </w:rPr>
        <w:t>swobodnego przepływu takich danych oraz uchylenia dyrektywy</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95/46/WE (ogólne rozporządzenie o ochronie danych) (Dz. Urz. UE L</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119/1 z 4.05.2016 r.);</w:t>
      </w:r>
    </w:p>
    <w:p w14:paraId="091A6B13" w14:textId="77777777" w:rsidR="00E82317" w:rsidRDefault="00E82317" w:rsidP="001328A0">
      <w:pPr>
        <w:spacing w:after="0" w:line="276" w:lineRule="auto"/>
        <w:jc w:val="both"/>
        <w:rPr>
          <w:rFonts w:ascii="Times New Roman" w:hAnsi="Times New Roman" w:cs="Times New Roman"/>
          <w:sz w:val="24"/>
          <w:szCs w:val="24"/>
        </w:rPr>
      </w:pPr>
      <w:r w:rsidRPr="001328A0">
        <w:rPr>
          <w:rFonts w:ascii="Times New Roman" w:hAnsi="Times New Roman" w:cs="Times New Roman"/>
          <w:b/>
          <w:sz w:val="24"/>
          <w:szCs w:val="24"/>
        </w:rPr>
        <w:t>RPO WK-P 2014-2020</w:t>
      </w:r>
      <w:r w:rsidRPr="00362866">
        <w:rPr>
          <w:rFonts w:ascii="Times New Roman" w:hAnsi="Times New Roman" w:cs="Times New Roman"/>
          <w:sz w:val="24"/>
          <w:szCs w:val="24"/>
        </w:rPr>
        <w:t xml:space="preserve"> </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Regionalny Program Operacyjny Województwa Kujawsko</w:t>
      </w:r>
      <w:r w:rsidR="00625C6E" w:rsidRPr="00362866">
        <w:rPr>
          <w:rFonts w:ascii="Times New Roman" w:hAnsi="Times New Roman" w:cs="Times New Roman"/>
          <w:sz w:val="24"/>
          <w:szCs w:val="24"/>
        </w:rPr>
        <w:t xml:space="preserve"> </w:t>
      </w:r>
      <w:r w:rsidR="001328A0">
        <w:rPr>
          <w:rFonts w:ascii="Times New Roman" w:hAnsi="Times New Roman" w:cs="Times New Roman"/>
          <w:sz w:val="24"/>
          <w:szCs w:val="24"/>
        </w:rPr>
        <w:br/>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Pomorskiego na lata 2014-2020;</w:t>
      </w:r>
    </w:p>
    <w:p w14:paraId="558A72CC" w14:textId="77777777" w:rsidR="00874CE7" w:rsidRPr="00362866" w:rsidRDefault="00874CE7" w:rsidP="001328A0">
      <w:pPr>
        <w:spacing w:after="0" w:line="276" w:lineRule="auto"/>
        <w:jc w:val="both"/>
        <w:rPr>
          <w:rFonts w:ascii="Times New Roman" w:hAnsi="Times New Roman" w:cs="Times New Roman"/>
          <w:sz w:val="24"/>
          <w:szCs w:val="24"/>
        </w:rPr>
      </w:pPr>
      <w:r w:rsidRPr="00874CE7">
        <w:rPr>
          <w:rFonts w:ascii="Times New Roman" w:hAnsi="Times New Roman" w:cs="Times New Roman"/>
          <w:b/>
          <w:sz w:val="24"/>
          <w:szCs w:val="24"/>
        </w:rPr>
        <w:t>Samorząd Województwa/SW</w:t>
      </w:r>
      <w:r>
        <w:rPr>
          <w:rFonts w:ascii="Times New Roman" w:hAnsi="Times New Roman" w:cs="Times New Roman"/>
          <w:sz w:val="24"/>
          <w:szCs w:val="24"/>
        </w:rPr>
        <w:t xml:space="preserve"> – Samorząd Województwa Kujawsko-Pomorskiego</w:t>
      </w:r>
    </w:p>
    <w:p w14:paraId="3B62CD1C" w14:textId="77777777" w:rsidR="00E82317" w:rsidRDefault="00E82317" w:rsidP="001328A0">
      <w:pPr>
        <w:spacing w:after="0" w:line="276" w:lineRule="auto"/>
        <w:jc w:val="both"/>
        <w:rPr>
          <w:rFonts w:ascii="Times New Roman" w:hAnsi="Times New Roman" w:cs="Times New Roman"/>
          <w:sz w:val="24"/>
          <w:szCs w:val="24"/>
        </w:rPr>
      </w:pPr>
      <w:r w:rsidRPr="001328A0">
        <w:rPr>
          <w:rFonts w:ascii="Times New Roman" w:hAnsi="Times New Roman" w:cs="Times New Roman"/>
          <w:b/>
          <w:sz w:val="24"/>
          <w:szCs w:val="24"/>
        </w:rPr>
        <w:t>SZOOP</w:t>
      </w:r>
      <w:r w:rsidRPr="00362866">
        <w:rPr>
          <w:rFonts w:ascii="Times New Roman" w:hAnsi="Times New Roman" w:cs="Times New Roman"/>
          <w:sz w:val="24"/>
          <w:szCs w:val="24"/>
        </w:rPr>
        <w:t xml:space="preserve"> </w:t>
      </w:r>
      <w:r w:rsidR="001328A0">
        <w:rPr>
          <w:rFonts w:ascii="Times New Roman" w:hAnsi="Times New Roman" w:cs="Times New Roman"/>
          <w:sz w:val="24"/>
          <w:szCs w:val="24"/>
        </w:rPr>
        <w:t>–</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Szczegółowy Opis Osi Priorytetowych Regionalnego Programu</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Operacyjnego Województwa Kujawsko-Pomorskiego na lata 2014-2020;</w:t>
      </w:r>
    </w:p>
    <w:p w14:paraId="58636C35" w14:textId="77777777" w:rsidR="00855792" w:rsidRPr="00855792" w:rsidRDefault="00855792" w:rsidP="001328A0">
      <w:pPr>
        <w:spacing w:after="0" w:line="276" w:lineRule="auto"/>
        <w:jc w:val="both"/>
        <w:rPr>
          <w:rFonts w:ascii="Times New Roman" w:hAnsi="Times New Roman" w:cs="Times New Roman"/>
          <w:b/>
          <w:sz w:val="24"/>
          <w:szCs w:val="24"/>
        </w:rPr>
      </w:pPr>
      <w:r w:rsidRPr="00855792">
        <w:rPr>
          <w:rFonts w:ascii="Times New Roman" w:hAnsi="Times New Roman" w:cs="Times New Roman"/>
          <w:b/>
          <w:sz w:val="24"/>
          <w:szCs w:val="24"/>
        </w:rPr>
        <w:t>Środek trwały</w:t>
      </w:r>
      <w:r>
        <w:rPr>
          <w:rFonts w:ascii="Times New Roman" w:hAnsi="Times New Roman" w:cs="Times New Roman"/>
          <w:b/>
          <w:sz w:val="24"/>
          <w:szCs w:val="24"/>
        </w:rPr>
        <w:t xml:space="preserve"> - </w:t>
      </w:r>
      <w:r w:rsidR="00BF1073" w:rsidRPr="00BF1073">
        <w:rPr>
          <w:rFonts w:ascii="Times New Roman" w:hAnsi="Times New Roman" w:cs="Times New Roman"/>
          <w:sz w:val="24"/>
          <w:szCs w:val="24"/>
        </w:rPr>
        <w:t>rzeczowe aktywa trwałe i zrównane z nimi, o przewidywanym okresie ekonomicznej użyteczności dłuższym niż rok, kompletne, zdatne do użytku i przeznaczone na potrzeby jednostki</w:t>
      </w:r>
    </w:p>
    <w:p w14:paraId="793B2091" w14:textId="77777777" w:rsidR="00E82317" w:rsidRPr="00362866" w:rsidRDefault="001328A0" w:rsidP="001328A0">
      <w:pPr>
        <w:spacing w:after="0" w:line="276" w:lineRule="auto"/>
        <w:jc w:val="both"/>
        <w:rPr>
          <w:rFonts w:ascii="Times New Roman" w:hAnsi="Times New Roman" w:cs="Times New Roman"/>
          <w:sz w:val="24"/>
          <w:szCs w:val="24"/>
        </w:rPr>
      </w:pPr>
      <w:r w:rsidRPr="001328A0">
        <w:rPr>
          <w:rFonts w:ascii="Times New Roman" w:hAnsi="Times New Roman" w:cs="Times New Roman"/>
          <w:b/>
          <w:sz w:val="24"/>
          <w:szCs w:val="24"/>
        </w:rPr>
        <w:t>Umowa o powierzenie grantu (</w:t>
      </w:r>
      <w:proofErr w:type="spellStart"/>
      <w:r w:rsidR="00E82317" w:rsidRPr="001328A0">
        <w:rPr>
          <w:rFonts w:ascii="Times New Roman" w:hAnsi="Times New Roman" w:cs="Times New Roman"/>
          <w:b/>
          <w:sz w:val="24"/>
          <w:szCs w:val="24"/>
        </w:rPr>
        <w:t>UoPG</w:t>
      </w:r>
      <w:proofErr w:type="spellEnd"/>
      <w:r w:rsidRPr="001328A0">
        <w:rPr>
          <w:rFonts w:ascii="Times New Roman" w:hAnsi="Times New Roman" w:cs="Times New Roman"/>
          <w:b/>
          <w:sz w:val="24"/>
          <w:szCs w:val="24"/>
        </w:rPr>
        <w:t>)</w:t>
      </w:r>
      <w:r>
        <w:rPr>
          <w:rFonts w:ascii="Times New Roman" w:hAnsi="Times New Roman" w:cs="Times New Roman"/>
          <w:sz w:val="24"/>
          <w:szCs w:val="24"/>
        </w:rPr>
        <w:t xml:space="preserve"> – umowa,</w:t>
      </w:r>
      <w:r w:rsidR="00E82317" w:rsidRPr="00362866">
        <w:rPr>
          <w:rFonts w:ascii="Times New Roman" w:hAnsi="Times New Roman" w:cs="Times New Roman"/>
          <w:sz w:val="24"/>
          <w:szCs w:val="24"/>
        </w:rPr>
        <w:t xml:space="preserve"> której przedmiotem jest zrealizowanie</w:t>
      </w:r>
      <w:r w:rsidR="00625C6E" w:rsidRPr="00362866">
        <w:rPr>
          <w:rFonts w:ascii="Times New Roman" w:hAnsi="Times New Roman" w:cs="Times New Roman"/>
          <w:sz w:val="24"/>
          <w:szCs w:val="24"/>
        </w:rPr>
        <w:t xml:space="preserve"> </w:t>
      </w:r>
      <w:r w:rsidR="00E82317" w:rsidRPr="00362866">
        <w:rPr>
          <w:rFonts w:ascii="Times New Roman" w:hAnsi="Times New Roman" w:cs="Times New Roman"/>
          <w:sz w:val="24"/>
          <w:szCs w:val="24"/>
        </w:rPr>
        <w:t xml:space="preserve">przez </w:t>
      </w:r>
      <w:proofErr w:type="spellStart"/>
      <w:r w:rsidR="00E82317" w:rsidRPr="00362866">
        <w:rPr>
          <w:rFonts w:ascii="Times New Roman" w:hAnsi="Times New Roman" w:cs="Times New Roman"/>
          <w:sz w:val="24"/>
          <w:szCs w:val="24"/>
        </w:rPr>
        <w:t>grantobiorcę</w:t>
      </w:r>
      <w:proofErr w:type="spellEnd"/>
      <w:r w:rsidR="00E82317" w:rsidRPr="00362866">
        <w:rPr>
          <w:rFonts w:ascii="Times New Roman" w:hAnsi="Times New Roman" w:cs="Times New Roman"/>
          <w:sz w:val="24"/>
          <w:szCs w:val="24"/>
        </w:rPr>
        <w:t xml:space="preserve"> zadania służące osiągnięcie celu Projektu</w:t>
      </w:r>
      <w:r w:rsidR="00625C6E" w:rsidRPr="00362866">
        <w:rPr>
          <w:rFonts w:ascii="Times New Roman" w:hAnsi="Times New Roman" w:cs="Times New Roman"/>
          <w:sz w:val="24"/>
          <w:szCs w:val="24"/>
        </w:rPr>
        <w:t xml:space="preserve"> </w:t>
      </w:r>
      <w:r w:rsidR="00E82317" w:rsidRPr="00362866">
        <w:rPr>
          <w:rFonts w:ascii="Times New Roman" w:hAnsi="Times New Roman" w:cs="Times New Roman"/>
          <w:sz w:val="24"/>
          <w:szCs w:val="24"/>
        </w:rPr>
        <w:t>grantowego;</w:t>
      </w:r>
    </w:p>
    <w:p w14:paraId="6C5D496B" w14:textId="77777777" w:rsidR="00D242C5" w:rsidRPr="00D242C5" w:rsidRDefault="00D242C5" w:rsidP="001328A0">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Wnioskodawca – </w:t>
      </w:r>
      <w:r>
        <w:rPr>
          <w:rFonts w:ascii="Times New Roman" w:hAnsi="Times New Roman" w:cs="Times New Roman"/>
          <w:sz w:val="24"/>
          <w:szCs w:val="24"/>
        </w:rPr>
        <w:t>podmiot składający wniosek o powierzenie grantu;</w:t>
      </w:r>
    </w:p>
    <w:p w14:paraId="51D679B1" w14:textId="77777777" w:rsidR="00E02441" w:rsidRPr="00362866" w:rsidRDefault="00E02441" w:rsidP="001328A0">
      <w:pPr>
        <w:spacing w:after="0" w:line="276" w:lineRule="auto"/>
        <w:jc w:val="both"/>
        <w:rPr>
          <w:rFonts w:ascii="Times New Roman" w:hAnsi="Times New Roman" w:cs="Times New Roman"/>
          <w:sz w:val="24"/>
          <w:szCs w:val="24"/>
        </w:rPr>
      </w:pPr>
      <w:r w:rsidRPr="00362866">
        <w:rPr>
          <w:rFonts w:ascii="Times New Roman" w:hAnsi="Times New Roman" w:cs="Times New Roman"/>
          <w:b/>
          <w:sz w:val="24"/>
          <w:szCs w:val="24"/>
        </w:rPr>
        <w:t>Wniosek</w:t>
      </w:r>
      <w:r w:rsidRPr="00362866">
        <w:rPr>
          <w:rFonts w:ascii="Times New Roman" w:hAnsi="Times New Roman" w:cs="Times New Roman"/>
          <w:sz w:val="24"/>
          <w:szCs w:val="24"/>
        </w:rPr>
        <w:t xml:space="preserve"> – wniosek o powierzenie grantu w ramach Rozwoju lokalnego kierowanego przez społeczność z Europejskiego Funduszu Rozwoju Regionalnego w ramach Regionalnego Programu Operacyjnego Województwa Kujawsko-Pomorskiego na lata 2014-2020, składany przez wnioskodawcę w ramach naboru ogłoszonego przez </w:t>
      </w:r>
      <w:proofErr w:type="spellStart"/>
      <w:r w:rsidRPr="00362866">
        <w:rPr>
          <w:rFonts w:ascii="Times New Roman" w:hAnsi="Times New Roman" w:cs="Times New Roman"/>
          <w:sz w:val="24"/>
          <w:szCs w:val="24"/>
        </w:rPr>
        <w:t>Grantodawcę</w:t>
      </w:r>
      <w:proofErr w:type="spellEnd"/>
      <w:r w:rsidR="001328A0">
        <w:rPr>
          <w:rFonts w:ascii="Times New Roman" w:hAnsi="Times New Roman" w:cs="Times New Roman"/>
          <w:sz w:val="24"/>
          <w:szCs w:val="24"/>
        </w:rPr>
        <w:t>;</w:t>
      </w:r>
    </w:p>
    <w:p w14:paraId="2C0763D4" w14:textId="77777777" w:rsidR="00E82317" w:rsidRPr="00362866" w:rsidRDefault="00E82317" w:rsidP="001328A0">
      <w:pPr>
        <w:spacing w:after="0" w:line="276" w:lineRule="auto"/>
        <w:jc w:val="both"/>
        <w:rPr>
          <w:rFonts w:ascii="Times New Roman" w:hAnsi="Times New Roman" w:cs="Times New Roman"/>
          <w:sz w:val="24"/>
          <w:szCs w:val="24"/>
        </w:rPr>
      </w:pPr>
      <w:r w:rsidRPr="001328A0">
        <w:rPr>
          <w:rFonts w:ascii="Times New Roman" w:hAnsi="Times New Roman" w:cs="Times New Roman"/>
          <w:b/>
          <w:sz w:val="24"/>
          <w:szCs w:val="24"/>
        </w:rPr>
        <w:t>Zarząd Województwa/</w:t>
      </w:r>
      <w:r w:rsidR="00625C6E" w:rsidRPr="001328A0">
        <w:rPr>
          <w:rFonts w:ascii="Times New Roman" w:hAnsi="Times New Roman" w:cs="Times New Roman"/>
          <w:b/>
          <w:sz w:val="24"/>
          <w:szCs w:val="24"/>
        </w:rPr>
        <w:t xml:space="preserve"> ZW</w:t>
      </w:r>
      <w:r w:rsidR="00625C6E" w:rsidRPr="00362866">
        <w:rPr>
          <w:rFonts w:ascii="Times New Roman" w:hAnsi="Times New Roman" w:cs="Times New Roman"/>
          <w:sz w:val="24"/>
          <w:szCs w:val="24"/>
        </w:rPr>
        <w:t xml:space="preserve"> - </w:t>
      </w:r>
      <w:r w:rsidRPr="00362866">
        <w:rPr>
          <w:rFonts w:ascii="Times New Roman" w:hAnsi="Times New Roman" w:cs="Times New Roman"/>
          <w:sz w:val="24"/>
          <w:szCs w:val="24"/>
        </w:rPr>
        <w:t>Zarząd Województwa Kujawsko-Pomorskiego;</w:t>
      </w:r>
    </w:p>
    <w:p w14:paraId="328D7E67" w14:textId="77777777" w:rsidR="00E82317" w:rsidRDefault="00E82317" w:rsidP="001328A0">
      <w:pPr>
        <w:spacing w:after="0" w:line="276" w:lineRule="auto"/>
        <w:jc w:val="both"/>
        <w:rPr>
          <w:rFonts w:ascii="Times New Roman" w:hAnsi="Times New Roman" w:cs="Times New Roman"/>
          <w:sz w:val="24"/>
          <w:szCs w:val="24"/>
        </w:rPr>
      </w:pPr>
      <w:r w:rsidRPr="001328A0">
        <w:rPr>
          <w:rFonts w:ascii="Times New Roman" w:hAnsi="Times New Roman" w:cs="Times New Roman"/>
          <w:b/>
          <w:sz w:val="24"/>
          <w:szCs w:val="24"/>
        </w:rPr>
        <w:t>Zasady wsparcia</w:t>
      </w:r>
      <w:r w:rsidRPr="00362866">
        <w:rPr>
          <w:rFonts w:ascii="Times New Roman" w:hAnsi="Times New Roman" w:cs="Times New Roman"/>
          <w:sz w:val="24"/>
          <w:szCs w:val="24"/>
        </w:rPr>
        <w:t xml:space="preserve"> </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 xml:space="preserve">Zasady udzielania wsparcia na projekty </w:t>
      </w:r>
      <w:r w:rsidR="00625C6E" w:rsidRPr="00362866">
        <w:rPr>
          <w:rFonts w:ascii="Times New Roman" w:hAnsi="Times New Roman" w:cs="Times New Roman"/>
          <w:sz w:val="24"/>
          <w:szCs w:val="24"/>
        </w:rPr>
        <w:t>objęte grantem w ramach EFRR (zamiennie: Regulamin naboru)</w:t>
      </w:r>
      <w:r w:rsidR="001328A0">
        <w:rPr>
          <w:rFonts w:ascii="Times New Roman" w:hAnsi="Times New Roman" w:cs="Times New Roman"/>
          <w:sz w:val="24"/>
          <w:szCs w:val="24"/>
        </w:rPr>
        <w:t>.</w:t>
      </w:r>
    </w:p>
    <w:p w14:paraId="79370CB5" w14:textId="77777777" w:rsidR="00212B9A" w:rsidRPr="00362866" w:rsidRDefault="00212B9A" w:rsidP="001328A0">
      <w:pPr>
        <w:spacing w:after="0" w:line="276" w:lineRule="auto"/>
        <w:jc w:val="both"/>
        <w:rPr>
          <w:rFonts w:ascii="Times New Roman" w:hAnsi="Times New Roman" w:cs="Times New Roman"/>
          <w:sz w:val="24"/>
          <w:szCs w:val="24"/>
        </w:rPr>
      </w:pPr>
    </w:p>
    <w:p w14:paraId="4FEF6D0B" w14:textId="77777777" w:rsidR="00E82317" w:rsidRDefault="00E82317" w:rsidP="00362866">
      <w:pPr>
        <w:spacing w:after="0" w:line="276" w:lineRule="auto"/>
        <w:rPr>
          <w:rFonts w:ascii="Times New Roman" w:hAnsi="Times New Roman" w:cs="Times New Roman"/>
          <w:sz w:val="24"/>
          <w:szCs w:val="24"/>
        </w:rPr>
      </w:pPr>
    </w:p>
    <w:p w14:paraId="2F37316A" w14:textId="77777777" w:rsidR="00661694" w:rsidRDefault="00661694" w:rsidP="00362866">
      <w:pPr>
        <w:spacing w:after="0" w:line="276" w:lineRule="auto"/>
        <w:rPr>
          <w:rFonts w:ascii="Times New Roman" w:hAnsi="Times New Roman" w:cs="Times New Roman"/>
          <w:sz w:val="24"/>
          <w:szCs w:val="24"/>
        </w:rPr>
      </w:pPr>
    </w:p>
    <w:p w14:paraId="736F70FE" w14:textId="77777777" w:rsidR="00661694" w:rsidRDefault="00661694" w:rsidP="00362866">
      <w:pPr>
        <w:spacing w:after="0" w:line="276" w:lineRule="auto"/>
        <w:rPr>
          <w:rFonts w:ascii="Times New Roman" w:hAnsi="Times New Roman" w:cs="Times New Roman"/>
          <w:sz w:val="24"/>
          <w:szCs w:val="24"/>
        </w:rPr>
      </w:pPr>
    </w:p>
    <w:p w14:paraId="154EB70A" w14:textId="77777777" w:rsidR="00661694" w:rsidRDefault="00661694" w:rsidP="00362866">
      <w:pPr>
        <w:spacing w:after="0" w:line="276" w:lineRule="auto"/>
        <w:rPr>
          <w:rFonts w:ascii="Times New Roman" w:hAnsi="Times New Roman" w:cs="Times New Roman"/>
          <w:sz w:val="24"/>
          <w:szCs w:val="24"/>
        </w:rPr>
      </w:pPr>
    </w:p>
    <w:p w14:paraId="07D0AA5E" w14:textId="77777777" w:rsidR="00661694" w:rsidRDefault="00661694" w:rsidP="00362866">
      <w:pPr>
        <w:spacing w:after="0" w:line="276" w:lineRule="auto"/>
        <w:rPr>
          <w:rFonts w:ascii="Times New Roman" w:hAnsi="Times New Roman" w:cs="Times New Roman"/>
          <w:sz w:val="24"/>
          <w:szCs w:val="24"/>
        </w:rPr>
      </w:pPr>
    </w:p>
    <w:p w14:paraId="6B24804F" w14:textId="77777777" w:rsidR="00661694" w:rsidRDefault="00661694" w:rsidP="00362866">
      <w:pPr>
        <w:spacing w:after="0" w:line="276" w:lineRule="auto"/>
        <w:rPr>
          <w:rFonts w:ascii="Times New Roman" w:hAnsi="Times New Roman" w:cs="Times New Roman"/>
          <w:sz w:val="24"/>
          <w:szCs w:val="24"/>
        </w:rPr>
      </w:pPr>
    </w:p>
    <w:p w14:paraId="725B3E53" w14:textId="77777777" w:rsidR="00661694" w:rsidRDefault="00661694" w:rsidP="00362866">
      <w:pPr>
        <w:spacing w:after="0" w:line="276" w:lineRule="auto"/>
        <w:rPr>
          <w:rFonts w:ascii="Times New Roman" w:hAnsi="Times New Roman" w:cs="Times New Roman"/>
          <w:sz w:val="24"/>
          <w:szCs w:val="24"/>
        </w:rPr>
      </w:pPr>
    </w:p>
    <w:p w14:paraId="3172D816" w14:textId="77777777" w:rsidR="00661694" w:rsidRDefault="00661694" w:rsidP="00362866">
      <w:pPr>
        <w:spacing w:after="0" w:line="276" w:lineRule="auto"/>
        <w:rPr>
          <w:rFonts w:ascii="Times New Roman" w:hAnsi="Times New Roman" w:cs="Times New Roman"/>
          <w:sz w:val="24"/>
          <w:szCs w:val="24"/>
        </w:rPr>
      </w:pPr>
    </w:p>
    <w:p w14:paraId="1DD8870E" w14:textId="77777777" w:rsidR="00661694" w:rsidRDefault="00661694" w:rsidP="00362866">
      <w:pPr>
        <w:spacing w:after="0" w:line="276" w:lineRule="auto"/>
        <w:rPr>
          <w:rFonts w:ascii="Times New Roman" w:hAnsi="Times New Roman" w:cs="Times New Roman"/>
          <w:sz w:val="24"/>
          <w:szCs w:val="24"/>
        </w:rPr>
      </w:pPr>
    </w:p>
    <w:p w14:paraId="16C1ED5E" w14:textId="77777777" w:rsidR="00661694" w:rsidRDefault="00661694" w:rsidP="00362866">
      <w:pPr>
        <w:spacing w:after="0" w:line="276" w:lineRule="auto"/>
        <w:rPr>
          <w:rFonts w:ascii="Times New Roman" w:hAnsi="Times New Roman" w:cs="Times New Roman"/>
          <w:sz w:val="24"/>
          <w:szCs w:val="24"/>
        </w:rPr>
      </w:pPr>
    </w:p>
    <w:p w14:paraId="28BBFB5A" w14:textId="77777777" w:rsidR="00661694" w:rsidRDefault="00661694" w:rsidP="00362866">
      <w:pPr>
        <w:spacing w:after="0" w:line="276" w:lineRule="auto"/>
        <w:rPr>
          <w:rFonts w:ascii="Times New Roman" w:hAnsi="Times New Roman" w:cs="Times New Roman"/>
          <w:sz w:val="24"/>
          <w:szCs w:val="24"/>
        </w:rPr>
      </w:pPr>
    </w:p>
    <w:p w14:paraId="4EA67B1E" w14:textId="77777777" w:rsidR="00661694" w:rsidRDefault="00661694" w:rsidP="00362866">
      <w:pPr>
        <w:spacing w:after="0" w:line="276" w:lineRule="auto"/>
        <w:rPr>
          <w:rFonts w:ascii="Times New Roman" w:hAnsi="Times New Roman" w:cs="Times New Roman"/>
          <w:sz w:val="24"/>
          <w:szCs w:val="24"/>
        </w:rPr>
      </w:pPr>
    </w:p>
    <w:p w14:paraId="63CE1C6A" w14:textId="77777777" w:rsidR="00661694" w:rsidRDefault="00661694" w:rsidP="00362866">
      <w:pPr>
        <w:spacing w:after="0" w:line="276" w:lineRule="auto"/>
        <w:rPr>
          <w:rFonts w:ascii="Times New Roman" w:hAnsi="Times New Roman" w:cs="Times New Roman"/>
          <w:sz w:val="24"/>
          <w:szCs w:val="24"/>
        </w:rPr>
      </w:pPr>
    </w:p>
    <w:p w14:paraId="75250BA3" w14:textId="77777777" w:rsidR="00661694" w:rsidRDefault="00661694" w:rsidP="00362866">
      <w:pPr>
        <w:spacing w:after="0" w:line="276" w:lineRule="auto"/>
        <w:rPr>
          <w:rFonts w:ascii="Times New Roman" w:hAnsi="Times New Roman" w:cs="Times New Roman"/>
          <w:sz w:val="24"/>
          <w:szCs w:val="24"/>
        </w:rPr>
      </w:pPr>
    </w:p>
    <w:p w14:paraId="293C5318" w14:textId="77777777" w:rsidR="00661694" w:rsidRDefault="00661694" w:rsidP="00362866">
      <w:pPr>
        <w:spacing w:after="0" w:line="276" w:lineRule="auto"/>
        <w:rPr>
          <w:rFonts w:ascii="Times New Roman" w:hAnsi="Times New Roman" w:cs="Times New Roman"/>
          <w:sz w:val="24"/>
          <w:szCs w:val="24"/>
        </w:rPr>
      </w:pPr>
    </w:p>
    <w:p w14:paraId="0A4C8255" w14:textId="77777777" w:rsidR="00661694" w:rsidRDefault="00661694" w:rsidP="00362866">
      <w:pPr>
        <w:spacing w:after="0" w:line="276" w:lineRule="auto"/>
        <w:rPr>
          <w:rFonts w:ascii="Times New Roman" w:hAnsi="Times New Roman" w:cs="Times New Roman"/>
          <w:sz w:val="24"/>
          <w:szCs w:val="24"/>
        </w:rPr>
      </w:pPr>
    </w:p>
    <w:p w14:paraId="3430BCB7" w14:textId="77777777" w:rsidR="00661694" w:rsidRDefault="00661694" w:rsidP="00362866">
      <w:pPr>
        <w:spacing w:after="0" w:line="276" w:lineRule="auto"/>
        <w:rPr>
          <w:rFonts w:ascii="Times New Roman" w:hAnsi="Times New Roman" w:cs="Times New Roman"/>
          <w:sz w:val="24"/>
          <w:szCs w:val="24"/>
        </w:rPr>
      </w:pPr>
    </w:p>
    <w:p w14:paraId="4CC4770C" w14:textId="77777777" w:rsidR="00661694" w:rsidRDefault="00661694" w:rsidP="00362866">
      <w:pPr>
        <w:spacing w:after="0" w:line="276" w:lineRule="auto"/>
        <w:rPr>
          <w:rFonts w:ascii="Times New Roman" w:hAnsi="Times New Roman" w:cs="Times New Roman"/>
          <w:sz w:val="24"/>
          <w:szCs w:val="24"/>
        </w:rPr>
      </w:pPr>
    </w:p>
    <w:p w14:paraId="2817D48A" w14:textId="77777777" w:rsidR="00661694" w:rsidRDefault="00661694" w:rsidP="00362866">
      <w:pPr>
        <w:spacing w:after="0" w:line="276" w:lineRule="auto"/>
        <w:rPr>
          <w:rFonts w:ascii="Times New Roman" w:hAnsi="Times New Roman" w:cs="Times New Roman"/>
          <w:sz w:val="24"/>
          <w:szCs w:val="24"/>
        </w:rPr>
      </w:pPr>
    </w:p>
    <w:p w14:paraId="3541690E" w14:textId="77777777" w:rsidR="00661694" w:rsidRDefault="00661694" w:rsidP="00362866">
      <w:pPr>
        <w:spacing w:after="0" w:line="276" w:lineRule="auto"/>
        <w:rPr>
          <w:rFonts w:ascii="Times New Roman" w:hAnsi="Times New Roman" w:cs="Times New Roman"/>
          <w:sz w:val="24"/>
          <w:szCs w:val="24"/>
        </w:rPr>
      </w:pPr>
    </w:p>
    <w:p w14:paraId="29681D65" w14:textId="77777777" w:rsidR="00661694" w:rsidRDefault="00661694" w:rsidP="00362866">
      <w:pPr>
        <w:spacing w:after="0" w:line="276" w:lineRule="auto"/>
        <w:rPr>
          <w:rFonts w:ascii="Times New Roman" w:hAnsi="Times New Roman" w:cs="Times New Roman"/>
          <w:sz w:val="24"/>
          <w:szCs w:val="24"/>
        </w:rPr>
      </w:pPr>
    </w:p>
    <w:p w14:paraId="1A3C8755" w14:textId="77777777" w:rsidR="00661694" w:rsidRDefault="00661694" w:rsidP="00362866">
      <w:pPr>
        <w:spacing w:after="0" w:line="276" w:lineRule="auto"/>
        <w:rPr>
          <w:rFonts w:ascii="Times New Roman" w:hAnsi="Times New Roman" w:cs="Times New Roman"/>
          <w:sz w:val="24"/>
          <w:szCs w:val="24"/>
        </w:rPr>
      </w:pPr>
    </w:p>
    <w:p w14:paraId="1F2080FA" w14:textId="77777777" w:rsidR="00661694" w:rsidRDefault="00661694" w:rsidP="00362866">
      <w:pPr>
        <w:spacing w:after="0" w:line="276" w:lineRule="auto"/>
        <w:rPr>
          <w:rFonts w:ascii="Times New Roman" w:hAnsi="Times New Roman" w:cs="Times New Roman"/>
          <w:sz w:val="24"/>
          <w:szCs w:val="24"/>
        </w:rPr>
      </w:pPr>
    </w:p>
    <w:p w14:paraId="3D00BA08" w14:textId="77777777" w:rsidR="00661694" w:rsidRDefault="00661694" w:rsidP="00362866">
      <w:pPr>
        <w:spacing w:after="0" w:line="276" w:lineRule="auto"/>
        <w:rPr>
          <w:rFonts w:ascii="Times New Roman" w:hAnsi="Times New Roman" w:cs="Times New Roman"/>
          <w:sz w:val="24"/>
          <w:szCs w:val="24"/>
        </w:rPr>
      </w:pPr>
    </w:p>
    <w:p w14:paraId="5FED9C1F" w14:textId="77777777" w:rsidR="00661694" w:rsidRDefault="00661694" w:rsidP="00362866">
      <w:pPr>
        <w:spacing w:after="0" w:line="276"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288587380"/>
        <w:docPartObj>
          <w:docPartGallery w:val="Table of Contents"/>
          <w:docPartUnique/>
        </w:docPartObj>
      </w:sdtPr>
      <w:sdtEndPr>
        <w:rPr>
          <w:b/>
          <w:bCs/>
        </w:rPr>
      </w:sdtEndPr>
      <w:sdtContent>
        <w:p w14:paraId="398B3B96" w14:textId="77777777" w:rsidR="006B34E8" w:rsidRPr="005E6BD5" w:rsidRDefault="006B34E8">
          <w:pPr>
            <w:pStyle w:val="Nagwekspisutreci"/>
            <w:rPr>
              <w:rFonts w:ascii="Times New Roman" w:hAnsi="Times New Roman" w:cs="Times New Roman"/>
              <w:b/>
              <w:color w:val="auto"/>
            </w:rPr>
          </w:pPr>
          <w:r w:rsidRPr="005E6BD5">
            <w:rPr>
              <w:rFonts w:ascii="Times New Roman" w:hAnsi="Times New Roman" w:cs="Times New Roman"/>
              <w:b/>
              <w:color w:val="auto"/>
            </w:rPr>
            <w:t>Spis treści</w:t>
          </w:r>
        </w:p>
        <w:p w14:paraId="2D79B9AB" w14:textId="77777777" w:rsidR="009979B3" w:rsidRPr="009979B3" w:rsidRDefault="006B34E8">
          <w:pPr>
            <w:pStyle w:val="Spistreci1"/>
            <w:tabs>
              <w:tab w:val="right" w:leader="dot" w:pos="9062"/>
            </w:tabs>
            <w:rPr>
              <w:rFonts w:ascii="Times New Roman" w:eastAsiaTheme="minorEastAsia" w:hAnsi="Times New Roman" w:cs="Times New Roman"/>
              <w:noProof/>
              <w:lang w:eastAsia="pl-PL"/>
            </w:rPr>
          </w:pPr>
          <w:r w:rsidRPr="000E7A3C">
            <w:rPr>
              <w:rFonts w:ascii="Times New Roman" w:hAnsi="Times New Roman" w:cs="Times New Roman"/>
            </w:rPr>
            <w:fldChar w:fldCharType="begin"/>
          </w:r>
          <w:r w:rsidRPr="000E7A3C">
            <w:rPr>
              <w:rFonts w:ascii="Times New Roman" w:hAnsi="Times New Roman" w:cs="Times New Roman"/>
            </w:rPr>
            <w:instrText xml:space="preserve"> TOC \o "1-3" \h \z \u </w:instrText>
          </w:r>
          <w:r w:rsidRPr="000E7A3C">
            <w:rPr>
              <w:rFonts w:ascii="Times New Roman" w:hAnsi="Times New Roman" w:cs="Times New Roman"/>
            </w:rPr>
            <w:fldChar w:fldCharType="separate"/>
          </w:r>
          <w:hyperlink w:anchor="_Toc30078859" w:history="1">
            <w:r w:rsidR="009979B3" w:rsidRPr="009979B3">
              <w:rPr>
                <w:rStyle w:val="Hipercze"/>
                <w:rFonts w:ascii="Times New Roman" w:hAnsi="Times New Roman" w:cs="Times New Roman"/>
                <w:noProof/>
              </w:rPr>
              <w:t>Rozdział 1. Czym są Zasady?</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_Toc30078859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5</w:t>
            </w:r>
            <w:r w:rsidR="009979B3" w:rsidRPr="009979B3">
              <w:rPr>
                <w:rFonts w:ascii="Times New Roman" w:hAnsi="Times New Roman" w:cs="Times New Roman"/>
                <w:noProof/>
                <w:webHidden/>
              </w:rPr>
              <w:fldChar w:fldCharType="end"/>
            </w:r>
          </w:hyperlink>
        </w:p>
        <w:p w14:paraId="31D4963C" w14:textId="77777777" w:rsidR="009979B3" w:rsidRPr="009979B3" w:rsidRDefault="0036564E">
          <w:pPr>
            <w:pStyle w:val="Spistreci1"/>
            <w:tabs>
              <w:tab w:val="right" w:leader="dot" w:pos="9062"/>
            </w:tabs>
            <w:rPr>
              <w:rFonts w:ascii="Times New Roman" w:eastAsiaTheme="minorEastAsia" w:hAnsi="Times New Roman" w:cs="Times New Roman"/>
              <w:noProof/>
              <w:lang w:eastAsia="pl-PL"/>
            </w:rPr>
          </w:pPr>
          <w:hyperlink w:anchor="_Toc30078860" w:history="1">
            <w:r w:rsidR="009979B3" w:rsidRPr="009979B3">
              <w:rPr>
                <w:rStyle w:val="Hipercze"/>
                <w:rFonts w:ascii="Times New Roman" w:hAnsi="Times New Roman" w:cs="Times New Roman"/>
                <w:noProof/>
              </w:rPr>
              <w:t>Rozdział 2. Podstawa prawna i dokumenty programowe</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_Toc30078860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5</w:t>
            </w:r>
            <w:r w:rsidR="009979B3" w:rsidRPr="009979B3">
              <w:rPr>
                <w:rFonts w:ascii="Times New Roman" w:hAnsi="Times New Roman" w:cs="Times New Roman"/>
                <w:noProof/>
                <w:webHidden/>
              </w:rPr>
              <w:fldChar w:fldCharType="end"/>
            </w:r>
          </w:hyperlink>
        </w:p>
        <w:p w14:paraId="43944FB7" w14:textId="77777777" w:rsidR="009979B3" w:rsidRPr="009979B3" w:rsidRDefault="0036564E">
          <w:pPr>
            <w:pStyle w:val="Spistreci1"/>
            <w:tabs>
              <w:tab w:val="right" w:leader="dot" w:pos="9062"/>
            </w:tabs>
            <w:rPr>
              <w:rFonts w:ascii="Times New Roman" w:eastAsiaTheme="minorEastAsia" w:hAnsi="Times New Roman" w:cs="Times New Roman"/>
              <w:noProof/>
              <w:lang w:eastAsia="pl-PL"/>
            </w:rPr>
          </w:pPr>
          <w:hyperlink w:anchor="_Toc30078861" w:history="1">
            <w:r w:rsidR="009979B3" w:rsidRPr="009979B3">
              <w:rPr>
                <w:rStyle w:val="Hipercze"/>
                <w:rFonts w:ascii="Times New Roman" w:hAnsi="Times New Roman" w:cs="Times New Roman"/>
                <w:noProof/>
              </w:rPr>
              <w:t>Rozdział 3. Podstawowe informacje dotyczące naboru</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_Toc30078861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7</w:t>
            </w:r>
            <w:r w:rsidR="009979B3" w:rsidRPr="009979B3">
              <w:rPr>
                <w:rFonts w:ascii="Times New Roman" w:hAnsi="Times New Roman" w:cs="Times New Roman"/>
                <w:noProof/>
                <w:webHidden/>
              </w:rPr>
              <w:fldChar w:fldCharType="end"/>
            </w:r>
          </w:hyperlink>
        </w:p>
        <w:p w14:paraId="2BC30A1B" w14:textId="77777777" w:rsidR="009979B3" w:rsidRPr="009979B3" w:rsidRDefault="0036564E">
          <w:pPr>
            <w:pStyle w:val="Spistreci2"/>
            <w:tabs>
              <w:tab w:val="right" w:leader="dot" w:pos="9062"/>
            </w:tabs>
            <w:rPr>
              <w:rFonts w:ascii="Times New Roman" w:eastAsiaTheme="minorEastAsia" w:hAnsi="Times New Roman" w:cs="Times New Roman"/>
              <w:noProof/>
              <w:lang w:eastAsia="pl-PL"/>
            </w:rPr>
          </w:pPr>
          <w:hyperlink w:anchor="_Toc30078862" w:history="1">
            <w:r w:rsidR="009979B3" w:rsidRPr="009979B3">
              <w:rPr>
                <w:rStyle w:val="Hipercze"/>
                <w:rFonts w:ascii="Times New Roman" w:hAnsi="Times New Roman" w:cs="Times New Roman"/>
                <w:noProof/>
              </w:rPr>
              <w:t>Podrozdział 3.1. Nazwa i adres instytucji organizującej przyjmowanie i weryfikacji projektów</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_Toc30078862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7</w:t>
            </w:r>
            <w:r w:rsidR="009979B3" w:rsidRPr="009979B3">
              <w:rPr>
                <w:rFonts w:ascii="Times New Roman" w:hAnsi="Times New Roman" w:cs="Times New Roman"/>
                <w:noProof/>
                <w:webHidden/>
              </w:rPr>
              <w:fldChar w:fldCharType="end"/>
            </w:r>
          </w:hyperlink>
        </w:p>
        <w:p w14:paraId="7467737D" w14:textId="77777777" w:rsidR="009979B3" w:rsidRPr="009979B3" w:rsidRDefault="0036564E">
          <w:pPr>
            <w:pStyle w:val="Spistreci2"/>
            <w:tabs>
              <w:tab w:val="right" w:leader="dot" w:pos="9062"/>
            </w:tabs>
            <w:rPr>
              <w:rFonts w:ascii="Times New Roman" w:eastAsiaTheme="minorEastAsia" w:hAnsi="Times New Roman" w:cs="Times New Roman"/>
              <w:noProof/>
              <w:lang w:eastAsia="pl-PL"/>
            </w:rPr>
          </w:pPr>
          <w:hyperlink w:anchor="_Toc30078863" w:history="1">
            <w:r w:rsidR="009979B3" w:rsidRPr="009979B3">
              <w:rPr>
                <w:rStyle w:val="Hipercze"/>
                <w:rFonts w:ascii="Times New Roman" w:hAnsi="Times New Roman" w:cs="Times New Roman"/>
                <w:noProof/>
              </w:rPr>
              <w:t>Podrozdział 3.2. Przedmiot naboru</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_Toc30078863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7</w:t>
            </w:r>
            <w:r w:rsidR="009979B3" w:rsidRPr="009979B3">
              <w:rPr>
                <w:rFonts w:ascii="Times New Roman" w:hAnsi="Times New Roman" w:cs="Times New Roman"/>
                <w:noProof/>
                <w:webHidden/>
              </w:rPr>
              <w:fldChar w:fldCharType="end"/>
            </w:r>
          </w:hyperlink>
        </w:p>
        <w:p w14:paraId="3FC67FC4" w14:textId="77777777" w:rsidR="009979B3" w:rsidRPr="009979B3" w:rsidRDefault="0036564E">
          <w:pPr>
            <w:pStyle w:val="Spistreci2"/>
            <w:tabs>
              <w:tab w:val="right" w:leader="dot" w:pos="9062"/>
            </w:tabs>
            <w:rPr>
              <w:rFonts w:ascii="Times New Roman" w:eastAsiaTheme="minorEastAsia" w:hAnsi="Times New Roman" w:cs="Times New Roman"/>
              <w:noProof/>
              <w:lang w:eastAsia="pl-PL"/>
            </w:rPr>
          </w:pPr>
          <w:hyperlink w:anchor="_Toc30078864" w:history="1">
            <w:r w:rsidR="009979B3" w:rsidRPr="009979B3">
              <w:rPr>
                <w:rStyle w:val="Hipercze"/>
                <w:rFonts w:ascii="Times New Roman" w:hAnsi="Times New Roman" w:cs="Times New Roman"/>
                <w:noProof/>
              </w:rPr>
              <w:t>Podrozdział 3.3. Typy projektów</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_Toc30078864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8</w:t>
            </w:r>
            <w:r w:rsidR="009979B3" w:rsidRPr="009979B3">
              <w:rPr>
                <w:rFonts w:ascii="Times New Roman" w:hAnsi="Times New Roman" w:cs="Times New Roman"/>
                <w:noProof/>
                <w:webHidden/>
              </w:rPr>
              <w:fldChar w:fldCharType="end"/>
            </w:r>
          </w:hyperlink>
        </w:p>
        <w:p w14:paraId="3D2057B2" w14:textId="77777777" w:rsidR="009979B3" w:rsidRPr="009979B3" w:rsidRDefault="0036564E">
          <w:pPr>
            <w:pStyle w:val="Spistreci2"/>
            <w:tabs>
              <w:tab w:val="right" w:leader="dot" w:pos="9062"/>
            </w:tabs>
            <w:rPr>
              <w:rFonts w:ascii="Times New Roman" w:eastAsiaTheme="minorEastAsia" w:hAnsi="Times New Roman" w:cs="Times New Roman"/>
              <w:noProof/>
              <w:lang w:eastAsia="pl-PL"/>
            </w:rPr>
          </w:pPr>
          <w:hyperlink w:anchor="_Toc30078865" w:history="1">
            <w:r w:rsidR="009979B3" w:rsidRPr="009979B3">
              <w:rPr>
                <w:rStyle w:val="Hipercze"/>
                <w:rFonts w:ascii="Times New Roman" w:hAnsi="Times New Roman" w:cs="Times New Roman"/>
                <w:noProof/>
              </w:rPr>
              <w:t>Podrozdział 3.4. Podmioty uprawnione do składania wniosków</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_Toc30078865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10</w:t>
            </w:r>
            <w:r w:rsidR="009979B3" w:rsidRPr="009979B3">
              <w:rPr>
                <w:rFonts w:ascii="Times New Roman" w:hAnsi="Times New Roman" w:cs="Times New Roman"/>
                <w:noProof/>
                <w:webHidden/>
              </w:rPr>
              <w:fldChar w:fldCharType="end"/>
            </w:r>
          </w:hyperlink>
        </w:p>
        <w:p w14:paraId="1CD12B2C" w14:textId="77777777" w:rsidR="009979B3" w:rsidRPr="009979B3" w:rsidRDefault="0036564E">
          <w:pPr>
            <w:pStyle w:val="Spistreci2"/>
            <w:tabs>
              <w:tab w:val="right" w:leader="dot" w:pos="9062"/>
            </w:tabs>
            <w:rPr>
              <w:rFonts w:ascii="Times New Roman" w:eastAsiaTheme="minorEastAsia" w:hAnsi="Times New Roman" w:cs="Times New Roman"/>
              <w:noProof/>
              <w:lang w:eastAsia="pl-PL"/>
            </w:rPr>
          </w:pPr>
          <w:hyperlink w:anchor="_Toc30078866" w:history="1">
            <w:r w:rsidR="009979B3" w:rsidRPr="009979B3">
              <w:rPr>
                <w:rStyle w:val="Hipercze"/>
                <w:rFonts w:ascii="Times New Roman" w:hAnsi="Times New Roman" w:cs="Times New Roman"/>
                <w:noProof/>
              </w:rPr>
              <w:t>Podrozdział 3.5 Zasady finansowania projektów (kwalifikowalność wydatków)</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_Toc30078866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11</w:t>
            </w:r>
            <w:r w:rsidR="009979B3" w:rsidRPr="009979B3">
              <w:rPr>
                <w:rFonts w:ascii="Times New Roman" w:hAnsi="Times New Roman" w:cs="Times New Roman"/>
                <w:noProof/>
                <w:webHidden/>
              </w:rPr>
              <w:fldChar w:fldCharType="end"/>
            </w:r>
          </w:hyperlink>
        </w:p>
        <w:p w14:paraId="1F71F2DB" w14:textId="77777777" w:rsidR="009979B3" w:rsidRPr="009979B3" w:rsidRDefault="0036564E">
          <w:pPr>
            <w:pStyle w:val="Spistreci3"/>
            <w:tabs>
              <w:tab w:val="right" w:leader="dot" w:pos="9062"/>
            </w:tabs>
            <w:rPr>
              <w:rFonts w:ascii="Times New Roman" w:eastAsiaTheme="minorEastAsia" w:hAnsi="Times New Roman" w:cs="Times New Roman"/>
              <w:noProof/>
              <w:lang w:eastAsia="pl-PL"/>
            </w:rPr>
          </w:pPr>
          <w:hyperlink w:anchor="_Toc30078867" w:history="1">
            <w:r w:rsidR="009979B3" w:rsidRPr="009979B3">
              <w:rPr>
                <w:rStyle w:val="Hipercze"/>
                <w:rFonts w:ascii="Times New Roman" w:hAnsi="Times New Roman" w:cs="Times New Roman"/>
                <w:noProof/>
              </w:rPr>
              <w:t>Merytoryczne warunki kwalifikowalności wydatków:</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_Toc30078867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11</w:t>
            </w:r>
            <w:r w:rsidR="009979B3" w:rsidRPr="009979B3">
              <w:rPr>
                <w:rFonts w:ascii="Times New Roman" w:hAnsi="Times New Roman" w:cs="Times New Roman"/>
                <w:noProof/>
                <w:webHidden/>
              </w:rPr>
              <w:fldChar w:fldCharType="end"/>
            </w:r>
          </w:hyperlink>
        </w:p>
        <w:p w14:paraId="717E740D" w14:textId="77777777" w:rsidR="009979B3" w:rsidRPr="009979B3" w:rsidRDefault="0036564E">
          <w:pPr>
            <w:pStyle w:val="Spistreci3"/>
            <w:tabs>
              <w:tab w:val="right" w:leader="dot" w:pos="9062"/>
            </w:tabs>
            <w:rPr>
              <w:rFonts w:ascii="Times New Roman" w:eastAsiaTheme="minorEastAsia" w:hAnsi="Times New Roman" w:cs="Times New Roman"/>
              <w:noProof/>
              <w:lang w:eastAsia="pl-PL"/>
            </w:rPr>
          </w:pPr>
          <w:hyperlink w:anchor="_Toc30078868" w:history="1">
            <w:r w:rsidR="009979B3" w:rsidRPr="009979B3">
              <w:rPr>
                <w:rStyle w:val="Hipercze"/>
                <w:rFonts w:ascii="Times New Roman" w:hAnsi="Times New Roman" w:cs="Times New Roman"/>
                <w:noProof/>
              </w:rPr>
              <w:t>Formalne warunki kwalifikowalności kosztów możliwych do objęcia dofinansowaniem:</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_Toc30078868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13</w:t>
            </w:r>
            <w:r w:rsidR="009979B3" w:rsidRPr="009979B3">
              <w:rPr>
                <w:rFonts w:ascii="Times New Roman" w:hAnsi="Times New Roman" w:cs="Times New Roman"/>
                <w:noProof/>
                <w:webHidden/>
              </w:rPr>
              <w:fldChar w:fldCharType="end"/>
            </w:r>
          </w:hyperlink>
        </w:p>
        <w:p w14:paraId="1B371547" w14:textId="77777777" w:rsidR="009979B3" w:rsidRPr="009979B3" w:rsidRDefault="0036564E">
          <w:pPr>
            <w:pStyle w:val="Spistreci2"/>
            <w:tabs>
              <w:tab w:val="right" w:leader="dot" w:pos="9062"/>
            </w:tabs>
            <w:rPr>
              <w:rFonts w:ascii="Times New Roman" w:eastAsiaTheme="minorEastAsia" w:hAnsi="Times New Roman" w:cs="Times New Roman"/>
              <w:noProof/>
              <w:lang w:eastAsia="pl-PL"/>
            </w:rPr>
          </w:pPr>
          <w:hyperlink w:anchor="_Toc30078869" w:history="1">
            <w:r w:rsidR="009979B3" w:rsidRPr="009979B3">
              <w:rPr>
                <w:rStyle w:val="Hipercze"/>
                <w:rFonts w:ascii="Times New Roman" w:hAnsi="Times New Roman" w:cs="Times New Roman"/>
                <w:noProof/>
              </w:rPr>
              <w:t>Podrozdział 3.6. Alokacja i forma finansowania</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_Toc30078869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14</w:t>
            </w:r>
            <w:r w:rsidR="009979B3" w:rsidRPr="009979B3">
              <w:rPr>
                <w:rFonts w:ascii="Times New Roman" w:hAnsi="Times New Roman" w:cs="Times New Roman"/>
                <w:noProof/>
                <w:webHidden/>
              </w:rPr>
              <w:fldChar w:fldCharType="end"/>
            </w:r>
          </w:hyperlink>
        </w:p>
        <w:p w14:paraId="2B3816B1" w14:textId="77777777" w:rsidR="009979B3" w:rsidRPr="009979B3" w:rsidRDefault="0036564E">
          <w:pPr>
            <w:pStyle w:val="Spistreci2"/>
            <w:tabs>
              <w:tab w:val="right" w:leader="dot" w:pos="9062"/>
            </w:tabs>
            <w:rPr>
              <w:rFonts w:ascii="Times New Roman" w:eastAsiaTheme="minorEastAsia" w:hAnsi="Times New Roman" w:cs="Times New Roman"/>
              <w:noProof/>
              <w:lang w:eastAsia="pl-PL"/>
            </w:rPr>
          </w:pPr>
          <w:hyperlink w:anchor="_Toc30078870" w:history="1">
            <w:r w:rsidR="009979B3" w:rsidRPr="009979B3">
              <w:rPr>
                <w:rStyle w:val="Hipercze"/>
                <w:rFonts w:ascii="Times New Roman" w:hAnsi="Times New Roman" w:cs="Times New Roman"/>
                <w:noProof/>
              </w:rPr>
              <w:t>Podrozdział 3.7. Wskaźniki produktu i rezultatu</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_Toc30078870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14</w:t>
            </w:r>
            <w:r w:rsidR="009979B3" w:rsidRPr="009979B3">
              <w:rPr>
                <w:rFonts w:ascii="Times New Roman" w:hAnsi="Times New Roman" w:cs="Times New Roman"/>
                <w:noProof/>
                <w:webHidden/>
              </w:rPr>
              <w:fldChar w:fldCharType="end"/>
            </w:r>
          </w:hyperlink>
        </w:p>
        <w:p w14:paraId="21CB4C3C" w14:textId="77777777" w:rsidR="009979B3" w:rsidRPr="009979B3" w:rsidRDefault="0036564E">
          <w:pPr>
            <w:pStyle w:val="Spistreci2"/>
            <w:tabs>
              <w:tab w:val="right" w:leader="dot" w:pos="9062"/>
            </w:tabs>
            <w:rPr>
              <w:rFonts w:ascii="Times New Roman" w:eastAsiaTheme="minorEastAsia" w:hAnsi="Times New Roman" w:cs="Times New Roman"/>
              <w:noProof/>
              <w:lang w:eastAsia="pl-PL"/>
            </w:rPr>
          </w:pPr>
          <w:hyperlink w:anchor="_Toc30078871" w:history="1">
            <w:r w:rsidR="009979B3" w:rsidRPr="009979B3">
              <w:rPr>
                <w:rStyle w:val="Hipercze"/>
                <w:rFonts w:ascii="Times New Roman" w:hAnsi="Times New Roman" w:cs="Times New Roman"/>
                <w:noProof/>
              </w:rPr>
              <w:t>Podrozdział 3.8. Terminy realizacji projektu</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_Toc30078871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17</w:t>
            </w:r>
            <w:r w:rsidR="009979B3" w:rsidRPr="009979B3">
              <w:rPr>
                <w:rFonts w:ascii="Times New Roman" w:hAnsi="Times New Roman" w:cs="Times New Roman"/>
                <w:noProof/>
                <w:webHidden/>
              </w:rPr>
              <w:fldChar w:fldCharType="end"/>
            </w:r>
          </w:hyperlink>
        </w:p>
        <w:p w14:paraId="0F385BAA" w14:textId="77777777" w:rsidR="009979B3" w:rsidRPr="009979B3" w:rsidRDefault="0036564E">
          <w:pPr>
            <w:pStyle w:val="Spistreci2"/>
            <w:tabs>
              <w:tab w:val="right" w:leader="dot" w:pos="9062"/>
            </w:tabs>
            <w:rPr>
              <w:rFonts w:ascii="Times New Roman" w:eastAsiaTheme="minorEastAsia" w:hAnsi="Times New Roman" w:cs="Times New Roman"/>
              <w:noProof/>
              <w:lang w:eastAsia="pl-PL"/>
            </w:rPr>
          </w:pPr>
          <w:hyperlink w:anchor="_Toc30078872" w:history="1">
            <w:r w:rsidR="009979B3" w:rsidRPr="009979B3">
              <w:rPr>
                <w:rStyle w:val="Hipercze"/>
                <w:rFonts w:ascii="Times New Roman" w:hAnsi="Times New Roman" w:cs="Times New Roman"/>
                <w:noProof/>
              </w:rPr>
              <w:t>Podrozdział 3.9 Kryteria wyboru projektu objętego grantem</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_Toc30078872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17</w:t>
            </w:r>
            <w:r w:rsidR="009979B3" w:rsidRPr="009979B3">
              <w:rPr>
                <w:rFonts w:ascii="Times New Roman" w:hAnsi="Times New Roman" w:cs="Times New Roman"/>
                <w:noProof/>
                <w:webHidden/>
              </w:rPr>
              <w:fldChar w:fldCharType="end"/>
            </w:r>
          </w:hyperlink>
        </w:p>
        <w:p w14:paraId="00212F46" w14:textId="77777777" w:rsidR="009979B3" w:rsidRPr="009979B3" w:rsidRDefault="0036564E">
          <w:pPr>
            <w:pStyle w:val="Spistreci3"/>
            <w:tabs>
              <w:tab w:val="right" w:leader="dot" w:pos="9062"/>
            </w:tabs>
            <w:rPr>
              <w:rFonts w:ascii="Times New Roman" w:eastAsiaTheme="minorEastAsia" w:hAnsi="Times New Roman" w:cs="Times New Roman"/>
              <w:noProof/>
              <w:lang w:eastAsia="pl-PL"/>
            </w:rPr>
          </w:pPr>
          <w:hyperlink w:anchor="_Toc30078873" w:history="1">
            <w:r w:rsidR="009979B3" w:rsidRPr="009979B3">
              <w:rPr>
                <w:rStyle w:val="Hipercze"/>
                <w:rFonts w:ascii="Times New Roman" w:eastAsia="MS Mincho" w:hAnsi="Times New Roman" w:cs="Times New Roman"/>
                <w:noProof/>
                <w:lang w:eastAsia="pl-PL"/>
              </w:rPr>
              <w:t>Odniesienie do wybranych kryteriów zgodności z LSR (w tym z RPO WK-P)</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_Toc30078873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18</w:t>
            </w:r>
            <w:r w:rsidR="009979B3" w:rsidRPr="009979B3">
              <w:rPr>
                <w:rFonts w:ascii="Times New Roman" w:hAnsi="Times New Roman" w:cs="Times New Roman"/>
                <w:noProof/>
                <w:webHidden/>
              </w:rPr>
              <w:fldChar w:fldCharType="end"/>
            </w:r>
          </w:hyperlink>
        </w:p>
        <w:p w14:paraId="141F51D8" w14:textId="77777777" w:rsidR="009979B3" w:rsidRPr="009979B3" w:rsidRDefault="0036564E">
          <w:pPr>
            <w:pStyle w:val="Spistreci3"/>
            <w:tabs>
              <w:tab w:val="right" w:leader="dot" w:pos="9062"/>
            </w:tabs>
            <w:rPr>
              <w:rFonts w:ascii="Times New Roman" w:eastAsiaTheme="minorEastAsia" w:hAnsi="Times New Roman" w:cs="Times New Roman"/>
              <w:noProof/>
              <w:lang w:eastAsia="pl-PL"/>
            </w:rPr>
          </w:pPr>
          <w:hyperlink w:anchor="_Toc30078874" w:history="1">
            <w:r w:rsidR="009979B3" w:rsidRPr="009979B3">
              <w:rPr>
                <w:rStyle w:val="Hipercze"/>
                <w:rFonts w:ascii="Times New Roman" w:eastAsia="MS Mincho" w:hAnsi="Times New Roman" w:cs="Times New Roman"/>
                <w:noProof/>
                <w:lang w:eastAsia="pl-PL"/>
              </w:rPr>
              <w:t>Odniesienie do wybranych lokalnych kryteriów wyboru</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_Toc30078874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20</w:t>
            </w:r>
            <w:r w:rsidR="009979B3" w:rsidRPr="009979B3">
              <w:rPr>
                <w:rFonts w:ascii="Times New Roman" w:hAnsi="Times New Roman" w:cs="Times New Roman"/>
                <w:noProof/>
                <w:webHidden/>
              </w:rPr>
              <w:fldChar w:fldCharType="end"/>
            </w:r>
          </w:hyperlink>
        </w:p>
        <w:p w14:paraId="109394E7" w14:textId="77777777" w:rsidR="009979B3" w:rsidRPr="009979B3" w:rsidRDefault="0036564E">
          <w:pPr>
            <w:pStyle w:val="Spistreci2"/>
            <w:tabs>
              <w:tab w:val="right" w:leader="dot" w:pos="9062"/>
            </w:tabs>
            <w:rPr>
              <w:rFonts w:ascii="Times New Roman" w:eastAsiaTheme="minorEastAsia" w:hAnsi="Times New Roman" w:cs="Times New Roman"/>
              <w:noProof/>
              <w:lang w:eastAsia="pl-PL"/>
            </w:rPr>
          </w:pPr>
          <w:hyperlink w:anchor="_Toc30078875" w:history="1">
            <w:r w:rsidR="009979B3" w:rsidRPr="009979B3">
              <w:rPr>
                <w:rStyle w:val="Hipercze"/>
                <w:rFonts w:ascii="Times New Roman" w:eastAsia="MS Mincho" w:hAnsi="Times New Roman" w:cs="Times New Roman"/>
                <w:noProof/>
                <w:lang w:eastAsia="pl-PL"/>
              </w:rPr>
              <w:t>Podrozdział 3.10 Unieważnienie naboru</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_Toc30078875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22</w:t>
            </w:r>
            <w:r w:rsidR="009979B3" w:rsidRPr="009979B3">
              <w:rPr>
                <w:rFonts w:ascii="Times New Roman" w:hAnsi="Times New Roman" w:cs="Times New Roman"/>
                <w:noProof/>
                <w:webHidden/>
              </w:rPr>
              <w:fldChar w:fldCharType="end"/>
            </w:r>
          </w:hyperlink>
        </w:p>
        <w:p w14:paraId="08C42411" w14:textId="77777777" w:rsidR="009979B3" w:rsidRPr="009979B3" w:rsidRDefault="0036564E">
          <w:pPr>
            <w:pStyle w:val="Spistreci1"/>
            <w:tabs>
              <w:tab w:val="right" w:leader="dot" w:pos="9062"/>
            </w:tabs>
            <w:rPr>
              <w:rFonts w:ascii="Times New Roman" w:eastAsiaTheme="minorEastAsia" w:hAnsi="Times New Roman" w:cs="Times New Roman"/>
              <w:noProof/>
              <w:lang w:eastAsia="pl-PL"/>
            </w:rPr>
          </w:pPr>
          <w:hyperlink w:anchor="_Toc30078876" w:history="1">
            <w:r w:rsidR="009979B3" w:rsidRPr="009979B3">
              <w:rPr>
                <w:rStyle w:val="Hipercze"/>
                <w:rFonts w:ascii="Times New Roman" w:hAnsi="Times New Roman" w:cs="Times New Roman"/>
                <w:noProof/>
              </w:rPr>
              <w:t>Rozdział 4. Pomoc de minimis</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_Toc30078876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22</w:t>
            </w:r>
            <w:r w:rsidR="009979B3" w:rsidRPr="009979B3">
              <w:rPr>
                <w:rFonts w:ascii="Times New Roman" w:hAnsi="Times New Roman" w:cs="Times New Roman"/>
                <w:noProof/>
                <w:webHidden/>
              </w:rPr>
              <w:fldChar w:fldCharType="end"/>
            </w:r>
          </w:hyperlink>
        </w:p>
        <w:p w14:paraId="67A8440C" w14:textId="77777777" w:rsidR="009979B3" w:rsidRPr="009979B3" w:rsidRDefault="0036564E">
          <w:pPr>
            <w:pStyle w:val="Spistreci2"/>
            <w:tabs>
              <w:tab w:val="right" w:leader="dot" w:pos="9062"/>
            </w:tabs>
            <w:rPr>
              <w:rFonts w:ascii="Times New Roman" w:eastAsiaTheme="minorEastAsia" w:hAnsi="Times New Roman" w:cs="Times New Roman"/>
              <w:noProof/>
              <w:lang w:eastAsia="pl-PL"/>
            </w:rPr>
          </w:pPr>
          <w:hyperlink w:anchor="_Toc30078877" w:history="1">
            <w:r w:rsidR="009979B3" w:rsidRPr="009979B3">
              <w:rPr>
                <w:rStyle w:val="Hipercze"/>
                <w:rFonts w:ascii="Times New Roman" w:hAnsi="Times New Roman" w:cs="Times New Roman"/>
                <w:noProof/>
              </w:rPr>
              <w:t>Podrozdział 4.1. Limity i podstawa prawna</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_Toc30078877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22</w:t>
            </w:r>
            <w:r w:rsidR="009979B3" w:rsidRPr="009979B3">
              <w:rPr>
                <w:rFonts w:ascii="Times New Roman" w:hAnsi="Times New Roman" w:cs="Times New Roman"/>
                <w:noProof/>
                <w:webHidden/>
              </w:rPr>
              <w:fldChar w:fldCharType="end"/>
            </w:r>
          </w:hyperlink>
        </w:p>
        <w:p w14:paraId="3D476246" w14:textId="77777777" w:rsidR="009979B3" w:rsidRPr="009979B3" w:rsidRDefault="0036564E">
          <w:pPr>
            <w:pStyle w:val="Spistreci2"/>
            <w:tabs>
              <w:tab w:val="right" w:leader="dot" w:pos="9062"/>
            </w:tabs>
            <w:rPr>
              <w:rFonts w:ascii="Times New Roman" w:eastAsiaTheme="minorEastAsia" w:hAnsi="Times New Roman" w:cs="Times New Roman"/>
              <w:noProof/>
              <w:lang w:eastAsia="pl-PL"/>
            </w:rPr>
          </w:pPr>
          <w:hyperlink w:anchor="_Toc30078878" w:history="1">
            <w:r w:rsidR="009979B3" w:rsidRPr="009979B3">
              <w:rPr>
                <w:rStyle w:val="Hipercze"/>
                <w:rFonts w:ascii="Times New Roman" w:hAnsi="Times New Roman" w:cs="Times New Roman"/>
                <w:noProof/>
              </w:rPr>
              <w:t>Podrozdział 4.2. Wykluczenia w ramach pomocy de minimis</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_Toc30078878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23</w:t>
            </w:r>
            <w:r w:rsidR="009979B3" w:rsidRPr="009979B3">
              <w:rPr>
                <w:rFonts w:ascii="Times New Roman" w:hAnsi="Times New Roman" w:cs="Times New Roman"/>
                <w:noProof/>
                <w:webHidden/>
              </w:rPr>
              <w:fldChar w:fldCharType="end"/>
            </w:r>
          </w:hyperlink>
        </w:p>
        <w:p w14:paraId="7691E248" w14:textId="77777777" w:rsidR="009979B3" w:rsidRPr="009979B3" w:rsidRDefault="0036564E">
          <w:pPr>
            <w:pStyle w:val="Spistreci1"/>
            <w:tabs>
              <w:tab w:val="right" w:leader="dot" w:pos="9062"/>
            </w:tabs>
            <w:rPr>
              <w:rFonts w:ascii="Times New Roman" w:eastAsiaTheme="minorEastAsia" w:hAnsi="Times New Roman" w:cs="Times New Roman"/>
              <w:noProof/>
              <w:lang w:eastAsia="pl-PL"/>
            </w:rPr>
          </w:pPr>
          <w:hyperlink w:anchor="_Toc30078879" w:history="1">
            <w:r w:rsidR="009979B3" w:rsidRPr="009979B3">
              <w:rPr>
                <w:rStyle w:val="Hipercze"/>
                <w:rFonts w:ascii="Times New Roman" w:hAnsi="Times New Roman" w:cs="Times New Roman"/>
                <w:noProof/>
              </w:rPr>
              <w:t>Rozdział 5. Zasady składania i wycofywania wniosków o powierzenie grantów</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_Toc30078879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25</w:t>
            </w:r>
            <w:r w:rsidR="009979B3" w:rsidRPr="009979B3">
              <w:rPr>
                <w:rFonts w:ascii="Times New Roman" w:hAnsi="Times New Roman" w:cs="Times New Roman"/>
                <w:noProof/>
                <w:webHidden/>
              </w:rPr>
              <w:fldChar w:fldCharType="end"/>
            </w:r>
          </w:hyperlink>
        </w:p>
        <w:p w14:paraId="55A2CF9A" w14:textId="77777777" w:rsidR="009979B3" w:rsidRPr="009979B3" w:rsidRDefault="0036564E">
          <w:pPr>
            <w:pStyle w:val="Spistreci1"/>
            <w:tabs>
              <w:tab w:val="right" w:leader="dot" w:pos="9062"/>
            </w:tabs>
            <w:rPr>
              <w:rFonts w:ascii="Times New Roman" w:eastAsiaTheme="minorEastAsia" w:hAnsi="Times New Roman" w:cs="Times New Roman"/>
              <w:noProof/>
              <w:lang w:eastAsia="pl-PL"/>
            </w:rPr>
          </w:pPr>
          <w:hyperlink w:anchor="_Toc30078880" w:history="1">
            <w:r w:rsidR="009979B3" w:rsidRPr="009979B3">
              <w:rPr>
                <w:rStyle w:val="Hipercze"/>
                <w:rFonts w:ascii="Times New Roman" w:hAnsi="Times New Roman" w:cs="Times New Roman"/>
                <w:noProof/>
              </w:rPr>
              <w:t>Rozdział 6. Proces weryfikacji, oceny i wyboru projektów</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_Toc30078880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26</w:t>
            </w:r>
            <w:r w:rsidR="009979B3" w:rsidRPr="009979B3">
              <w:rPr>
                <w:rFonts w:ascii="Times New Roman" w:hAnsi="Times New Roman" w:cs="Times New Roman"/>
                <w:noProof/>
                <w:webHidden/>
              </w:rPr>
              <w:fldChar w:fldCharType="end"/>
            </w:r>
          </w:hyperlink>
        </w:p>
        <w:p w14:paraId="62033311" w14:textId="77777777" w:rsidR="009979B3" w:rsidRPr="009979B3" w:rsidRDefault="0036564E">
          <w:pPr>
            <w:pStyle w:val="Spistreci2"/>
            <w:tabs>
              <w:tab w:val="right" w:leader="dot" w:pos="9062"/>
            </w:tabs>
            <w:rPr>
              <w:rFonts w:ascii="Times New Roman" w:eastAsiaTheme="minorEastAsia" w:hAnsi="Times New Roman" w:cs="Times New Roman"/>
              <w:noProof/>
              <w:lang w:eastAsia="pl-PL"/>
            </w:rPr>
          </w:pPr>
          <w:hyperlink w:anchor="_Toc30078881" w:history="1">
            <w:r w:rsidR="009979B3" w:rsidRPr="009979B3">
              <w:rPr>
                <w:rStyle w:val="Hipercze"/>
                <w:rFonts w:ascii="Times New Roman" w:eastAsia="Calibri" w:hAnsi="Times New Roman" w:cs="Times New Roman"/>
                <w:noProof/>
              </w:rPr>
              <w:t>Podrozdział 6.1. Weryfikacja wstępna</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_Toc30078881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27</w:t>
            </w:r>
            <w:r w:rsidR="009979B3" w:rsidRPr="009979B3">
              <w:rPr>
                <w:rFonts w:ascii="Times New Roman" w:hAnsi="Times New Roman" w:cs="Times New Roman"/>
                <w:noProof/>
                <w:webHidden/>
              </w:rPr>
              <w:fldChar w:fldCharType="end"/>
            </w:r>
          </w:hyperlink>
        </w:p>
        <w:p w14:paraId="2FCAF123" w14:textId="77777777" w:rsidR="009979B3" w:rsidRPr="009979B3" w:rsidRDefault="0036564E">
          <w:pPr>
            <w:pStyle w:val="Spistreci2"/>
            <w:tabs>
              <w:tab w:val="right" w:leader="dot" w:pos="9062"/>
            </w:tabs>
            <w:rPr>
              <w:rFonts w:ascii="Times New Roman" w:eastAsiaTheme="minorEastAsia" w:hAnsi="Times New Roman" w:cs="Times New Roman"/>
              <w:noProof/>
              <w:lang w:eastAsia="pl-PL"/>
            </w:rPr>
          </w:pPr>
          <w:hyperlink w:anchor="_Toc30078882" w:history="1">
            <w:r w:rsidR="009979B3" w:rsidRPr="009979B3">
              <w:rPr>
                <w:rStyle w:val="Hipercze"/>
                <w:rFonts w:ascii="Times New Roman" w:eastAsia="Calibri" w:hAnsi="Times New Roman" w:cs="Times New Roman"/>
                <w:noProof/>
              </w:rPr>
              <w:t xml:space="preserve">Podrozdział 6.2. </w:t>
            </w:r>
            <w:r w:rsidR="009979B3" w:rsidRPr="009979B3">
              <w:rPr>
                <w:rStyle w:val="Hipercze"/>
                <w:rFonts w:ascii="Times New Roman" w:hAnsi="Times New Roman" w:cs="Times New Roman"/>
                <w:noProof/>
              </w:rPr>
              <w:t>Właściwa ocena wniosków i wybór projektów do dofinasowania przez Radę LGD</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_Toc30078882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28</w:t>
            </w:r>
            <w:r w:rsidR="009979B3" w:rsidRPr="009979B3">
              <w:rPr>
                <w:rFonts w:ascii="Times New Roman" w:hAnsi="Times New Roman" w:cs="Times New Roman"/>
                <w:noProof/>
                <w:webHidden/>
              </w:rPr>
              <w:fldChar w:fldCharType="end"/>
            </w:r>
          </w:hyperlink>
        </w:p>
        <w:p w14:paraId="17919D04" w14:textId="77777777" w:rsidR="009979B3" w:rsidRPr="009979B3" w:rsidRDefault="0036564E">
          <w:pPr>
            <w:pStyle w:val="Spistreci1"/>
            <w:tabs>
              <w:tab w:val="right" w:leader="dot" w:pos="9062"/>
            </w:tabs>
            <w:rPr>
              <w:rFonts w:ascii="Times New Roman" w:eastAsiaTheme="minorEastAsia" w:hAnsi="Times New Roman" w:cs="Times New Roman"/>
              <w:noProof/>
              <w:lang w:eastAsia="pl-PL"/>
            </w:rPr>
          </w:pPr>
          <w:hyperlink w:anchor="_Toc30078883" w:history="1">
            <w:r w:rsidR="009979B3" w:rsidRPr="009979B3">
              <w:rPr>
                <w:rStyle w:val="Hipercze"/>
                <w:rFonts w:ascii="Times New Roman" w:hAnsi="Times New Roman" w:cs="Times New Roman"/>
                <w:noProof/>
              </w:rPr>
              <w:t>Rozdział 7. Środki odwoławcze przysługujące wnioskodawcy</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_Toc30078883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29</w:t>
            </w:r>
            <w:r w:rsidR="009979B3" w:rsidRPr="009979B3">
              <w:rPr>
                <w:rFonts w:ascii="Times New Roman" w:hAnsi="Times New Roman" w:cs="Times New Roman"/>
                <w:noProof/>
                <w:webHidden/>
              </w:rPr>
              <w:fldChar w:fldCharType="end"/>
            </w:r>
          </w:hyperlink>
        </w:p>
        <w:p w14:paraId="48415900" w14:textId="77777777" w:rsidR="009979B3" w:rsidRPr="009979B3" w:rsidRDefault="0036564E">
          <w:pPr>
            <w:pStyle w:val="Spistreci1"/>
            <w:tabs>
              <w:tab w:val="right" w:leader="dot" w:pos="9062"/>
            </w:tabs>
            <w:rPr>
              <w:rFonts w:ascii="Times New Roman" w:eastAsiaTheme="minorEastAsia" w:hAnsi="Times New Roman" w:cs="Times New Roman"/>
              <w:noProof/>
              <w:lang w:eastAsia="pl-PL"/>
            </w:rPr>
          </w:pPr>
          <w:hyperlink w:anchor="_Toc30078884" w:history="1">
            <w:r w:rsidR="009979B3" w:rsidRPr="009979B3">
              <w:rPr>
                <w:rStyle w:val="Hipercze"/>
                <w:rFonts w:ascii="Times New Roman" w:hAnsi="Times New Roman" w:cs="Times New Roman"/>
                <w:noProof/>
              </w:rPr>
              <w:t>Rozdział 8. Informacja o przyznaniu dofinansowania</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_Toc30078884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30</w:t>
            </w:r>
            <w:r w:rsidR="009979B3" w:rsidRPr="009979B3">
              <w:rPr>
                <w:rFonts w:ascii="Times New Roman" w:hAnsi="Times New Roman" w:cs="Times New Roman"/>
                <w:noProof/>
                <w:webHidden/>
              </w:rPr>
              <w:fldChar w:fldCharType="end"/>
            </w:r>
          </w:hyperlink>
        </w:p>
        <w:p w14:paraId="0E0037D5" w14:textId="77777777" w:rsidR="009979B3" w:rsidRPr="009979B3" w:rsidRDefault="0036564E">
          <w:pPr>
            <w:pStyle w:val="Spistreci1"/>
            <w:tabs>
              <w:tab w:val="right" w:leader="dot" w:pos="9062"/>
            </w:tabs>
            <w:rPr>
              <w:rFonts w:ascii="Times New Roman" w:eastAsiaTheme="minorEastAsia" w:hAnsi="Times New Roman" w:cs="Times New Roman"/>
              <w:noProof/>
              <w:lang w:eastAsia="pl-PL"/>
            </w:rPr>
          </w:pPr>
          <w:hyperlink w:anchor="_Toc30078885" w:history="1">
            <w:r w:rsidR="009979B3" w:rsidRPr="009979B3">
              <w:rPr>
                <w:rStyle w:val="Hipercze"/>
                <w:rFonts w:ascii="Times New Roman" w:hAnsi="Times New Roman" w:cs="Times New Roman"/>
                <w:noProof/>
              </w:rPr>
              <w:t>Rozdział 9. Warunki zawarcia umowy o powierzenie grantu</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_Toc30078885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31</w:t>
            </w:r>
            <w:r w:rsidR="009979B3" w:rsidRPr="009979B3">
              <w:rPr>
                <w:rFonts w:ascii="Times New Roman" w:hAnsi="Times New Roman" w:cs="Times New Roman"/>
                <w:noProof/>
                <w:webHidden/>
              </w:rPr>
              <w:fldChar w:fldCharType="end"/>
            </w:r>
          </w:hyperlink>
        </w:p>
        <w:p w14:paraId="396AB042" w14:textId="77777777" w:rsidR="009979B3" w:rsidRPr="009979B3" w:rsidRDefault="0036564E">
          <w:pPr>
            <w:pStyle w:val="Spistreci1"/>
            <w:tabs>
              <w:tab w:val="right" w:leader="dot" w:pos="9062"/>
            </w:tabs>
            <w:rPr>
              <w:rFonts w:ascii="Times New Roman" w:eastAsiaTheme="minorEastAsia" w:hAnsi="Times New Roman" w:cs="Times New Roman"/>
              <w:noProof/>
              <w:lang w:eastAsia="pl-PL"/>
            </w:rPr>
          </w:pPr>
          <w:hyperlink w:anchor="_Toc30078886" w:history="1">
            <w:r w:rsidR="009979B3" w:rsidRPr="009979B3">
              <w:rPr>
                <w:rStyle w:val="Hipercze"/>
                <w:rFonts w:ascii="Times New Roman" w:hAnsi="Times New Roman" w:cs="Times New Roman"/>
                <w:noProof/>
              </w:rPr>
              <w:t>Rozdział 10. Refundacja poniesionych wydatków kwalifikowalnych (grantu)</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_Toc30078886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33</w:t>
            </w:r>
            <w:r w:rsidR="009979B3" w:rsidRPr="009979B3">
              <w:rPr>
                <w:rFonts w:ascii="Times New Roman" w:hAnsi="Times New Roman" w:cs="Times New Roman"/>
                <w:noProof/>
                <w:webHidden/>
              </w:rPr>
              <w:fldChar w:fldCharType="end"/>
            </w:r>
          </w:hyperlink>
        </w:p>
        <w:p w14:paraId="4CF8B190" w14:textId="77777777" w:rsidR="009979B3" w:rsidRPr="009979B3" w:rsidRDefault="0036564E">
          <w:pPr>
            <w:pStyle w:val="Spistreci1"/>
            <w:tabs>
              <w:tab w:val="right" w:leader="dot" w:pos="9062"/>
            </w:tabs>
            <w:rPr>
              <w:rFonts w:ascii="Times New Roman" w:eastAsiaTheme="minorEastAsia" w:hAnsi="Times New Roman" w:cs="Times New Roman"/>
              <w:noProof/>
              <w:lang w:eastAsia="pl-PL"/>
            </w:rPr>
          </w:pPr>
          <w:hyperlink w:anchor="_Toc30078887" w:history="1">
            <w:r w:rsidR="009979B3" w:rsidRPr="009979B3">
              <w:rPr>
                <w:rStyle w:val="Hipercze"/>
                <w:rFonts w:ascii="Times New Roman" w:hAnsi="Times New Roman" w:cs="Times New Roman"/>
                <w:noProof/>
              </w:rPr>
              <w:t>Rozdział 11. Informacje dotyczące przetwarzania danych osobowych/ udostępniania informacji</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_Toc30078887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33</w:t>
            </w:r>
            <w:r w:rsidR="009979B3" w:rsidRPr="009979B3">
              <w:rPr>
                <w:rFonts w:ascii="Times New Roman" w:hAnsi="Times New Roman" w:cs="Times New Roman"/>
                <w:noProof/>
                <w:webHidden/>
              </w:rPr>
              <w:fldChar w:fldCharType="end"/>
            </w:r>
          </w:hyperlink>
        </w:p>
        <w:p w14:paraId="7BC0B621" w14:textId="77777777" w:rsidR="006B34E8" w:rsidRDefault="006B34E8">
          <w:r w:rsidRPr="000E7A3C">
            <w:rPr>
              <w:rFonts w:ascii="Times New Roman" w:hAnsi="Times New Roman" w:cs="Times New Roman"/>
              <w:b/>
              <w:bCs/>
            </w:rPr>
            <w:fldChar w:fldCharType="end"/>
          </w:r>
        </w:p>
      </w:sdtContent>
    </w:sdt>
    <w:p w14:paraId="2B180182" w14:textId="77777777" w:rsidR="00661694" w:rsidRPr="00362866" w:rsidRDefault="00661694" w:rsidP="00362866">
      <w:pPr>
        <w:spacing w:after="0" w:line="276" w:lineRule="auto"/>
        <w:rPr>
          <w:rFonts w:ascii="Times New Roman" w:hAnsi="Times New Roman" w:cs="Times New Roman"/>
          <w:sz w:val="24"/>
          <w:szCs w:val="24"/>
        </w:rPr>
      </w:pPr>
    </w:p>
    <w:p w14:paraId="52FE92E5" w14:textId="77777777" w:rsidR="00E82317" w:rsidRPr="00362866" w:rsidRDefault="00E82317" w:rsidP="00362866">
      <w:pPr>
        <w:spacing w:after="0" w:line="276" w:lineRule="auto"/>
        <w:rPr>
          <w:rFonts w:ascii="Times New Roman" w:hAnsi="Times New Roman" w:cs="Times New Roman"/>
          <w:sz w:val="24"/>
          <w:szCs w:val="24"/>
        </w:rPr>
      </w:pPr>
    </w:p>
    <w:p w14:paraId="0B563DA7" w14:textId="77777777" w:rsidR="00E82317" w:rsidRPr="00362866" w:rsidRDefault="00E82317" w:rsidP="00362866">
      <w:pPr>
        <w:spacing w:after="0" w:line="276" w:lineRule="auto"/>
        <w:rPr>
          <w:rFonts w:ascii="Times New Roman" w:hAnsi="Times New Roman" w:cs="Times New Roman"/>
          <w:sz w:val="24"/>
          <w:szCs w:val="24"/>
        </w:rPr>
      </w:pPr>
    </w:p>
    <w:p w14:paraId="0687D6B6" w14:textId="77777777" w:rsidR="00E02441" w:rsidRPr="00362866" w:rsidRDefault="00E02441" w:rsidP="00362866">
      <w:pPr>
        <w:spacing w:after="0" w:line="276" w:lineRule="auto"/>
        <w:rPr>
          <w:rFonts w:ascii="Times New Roman" w:hAnsi="Times New Roman" w:cs="Times New Roman"/>
          <w:sz w:val="24"/>
          <w:szCs w:val="24"/>
        </w:rPr>
      </w:pPr>
    </w:p>
    <w:p w14:paraId="2444A995" w14:textId="77777777" w:rsidR="00E82317" w:rsidRDefault="00E82317" w:rsidP="00661694">
      <w:pPr>
        <w:pStyle w:val="Nagwek1"/>
      </w:pPr>
      <w:bookmarkStart w:id="5" w:name="_Toc30078859"/>
      <w:r w:rsidRPr="00362866">
        <w:t>Rozdział 1. Czym są Zasady?</w:t>
      </w:r>
      <w:bookmarkEnd w:id="5"/>
    </w:p>
    <w:p w14:paraId="792A8C12" w14:textId="77777777" w:rsidR="00D242C5" w:rsidRPr="00362866" w:rsidRDefault="00D242C5" w:rsidP="00362866">
      <w:pPr>
        <w:spacing w:after="0" w:line="276" w:lineRule="auto"/>
        <w:rPr>
          <w:rFonts w:ascii="Times New Roman" w:hAnsi="Times New Roman" w:cs="Times New Roman"/>
          <w:sz w:val="24"/>
          <w:szCs w:val="24"/>
        </w:rPr>
      </w:pPr>
    </w:p>
    <w:p w14:paraId="704C91A9" w14:textId="77777777" w:rsidR="00E82317" w:rsidRPr="000E7A3C" w:rsidRDefault="00E82317"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Zasady udzielania wsparcia na projekty </w:t>
      </w:r>
      <w:r w:rsidR="00E02441" w:rsidRPr="000E7A3C">
        <w:rPr>
          <w:rFonts w:ascii="Times New Roman" w:hAnsi="Times New Roman" w:cs="Times New Roman"/>
        </w:rPr>
        <w:t>objęte grantem ze środków EFRR</w:t>
      </w:r>
      <w:r w:rsidRPr="000E7A3C">
        <w:rPr>
          <w:rFonts w:ascii="Times New Roman" w:hAnsi="Times New Roman" w:cs="Times New Roman"/>
        </w:rPr>
        <w:t xml:space="preserve"> (zwane dalej: Zasady</w:t>
      </w:r>
      <w:r w:rsidR="00B833D0" w:rsidRPr="000E7A3C">
        <w:rPr>
          <w:rFonts w:ascii="Times New Roman" w:hAnsi="Times New Roman" w:cs="Times New Roman"/>
        </w:rPr>
        <w:t xml:space="preserve"> lub</w:t>
      </w:r>
      <w:r w:rsidR="00E02441" w:rsidRPr="000E7A3C">
        <w:rPr>
          <w:rFonts w:ascii="Times New Roman" w:hAnsi="Times New Roman" w:cs="Times New Roman"/>
        </w:rPr>
        <w:t xml:space="preserve"> zamiennie - Regulamin naboru</w:t>
      </w:r>
      <w:r w:rsidRPr="000E7A3C">
        <w:rPr>
          <w:rFonts w:ascii="Times New Roman" w:hAnsi="Times New Roman" w:cs="Times New Roman"/>
        </w:rPr>
        <w:t xml:space="preserve">), określają </w:t>
      </w:r>
      <w:r w:rsidR="00B833D0" w:rsidRPr="000E7A3C">
        <w:rPr>
          <w:rFonts w:ascii="Times New Roman" w:hAnsi="Times New Roman" w:cs="Times New Roman"/>
        </w:rPr>
        <w:t>z</w:t>
      </w:r>
      <w:r w:rsidRPr="000E7A3C">
        <w:rPr>
          <w:rFonts w:ascii="Times New Roman" w:hAnsi="Times New Roman" w:cs="Times New Roman"/>
        </w:rPr>
        <w:t xml:space="preserve">asady udzielania wsparcia na projekty </w:t>
      </w:r>
      <w:r w:rsidR="00E02441" w:rsidRPr="000E7A3C">
        <w:rPr>
          <w:rFonts w:ascii="Times New Roman" w:hAnsi="Times New Roman" w:cs="Times New Roman"/>
        </w:rPr>
        <w:t xml:space="preserve">objęte grantem </w:t>
      </w:r>
      <w:r w:rsidRPr="000E7A3C">
        <w:rPr>
          <w:rFonts w:ascii="Times New Roman" w:hAnsi="Times New Roman" w:cs="Times New Roman"/>
        </w:rPr>
        <w:t xml:space="preserve"> </w:t>
      </w:r>
      <w:r w:rsidR="00E02441" w:rsidRPr="000E7A3C">
        <w:rPr>
          <w:rFonts w:ascii="Times New Roman" w:hAnsi="Times New Roman" w:cs="Times New Roman"/>
        </w:rPr>
        <w:t xml:space="preserve">w ramach </w:t>
      </w:r>
      <w:r w:rsidRPr="000E7A3C">
        <w:rPr>
          <w:rFonts w:ascii="Times New Roman" w:hAnsi="Times New Roman" w:cs="Times New Roman"/>
        </w:rPr>
        <w:t>osi 7. Rozwój lokalny kierowany przez społeczność finansowanej</w:t>
      </w:r>
      <w:r w:rsidR="00E02441" w:rsidRPr="000E7A3C">
        <w:rPr>
          <w:rFonts w:ascii="Times New Roman" w:hAnsi="Times New Roman" w:cs="Times New Roman"/>
        </w:rPr>
        <w:t xml:space="preserve"> RPO WK-P na lata 2014-2020 </w:t>
      </w:r>
      <w:r w:rsidRPr="000E7A3C">
        <w:rPr>
          <w:rFonts w:ascii="Times New Roman" w:hAnsi="Times New Roman" w:cs="Times New Roman"/>
        </w:rPr>
        <w:t>z</w:t>
      </w:r>
      <w:r w:rsidR="00E02441" w:rsidRPr="000E7A3C">
        <w:rPr>
          <w:rFonts w:ascii="Times New Roman" w:hAnsi="Times New Roman" w:cs="Times New Roman"/>
        </w:rPr>
        <w:t>e środków</w:t>
      </w:r>
      <w:r w:rsidRPr="000E7A3C">
        <w:rPr>
          <w:rFonts w:ascii="Times New Roman" w:hAnsi="Times New Roman" w:cs="Times New Roman"/>
        </w:rPr>
        <w:t xml:space="preserve"> EFRR.</w:t>
      </w:r>
    </w:p>
    <w:p w14:paraId="447CFBCD" w14:textId="77777777" w:rsidR="00E82317" w:rsidRPr="000E7A3C" w:rsidRDefault="00E82317" w:rsidP="000E7A3C">
      <w:pPr>
        <w:spacing w:after="0" w:line="276" w:lineRule="auto"/>
        <w:jc w:val="both"/>
        <w:rPr>
          <w:rFonts w:ascii="Times New Roman" w:hAnsi="Times New Roman" w:cs="Times New Roman"/>
        </w:rPr>
      </w:pPr>
      <w:r w:rsidRPr="000E7A3C">
        <w:rPr>
          <w:rFonts w:ascii="Times New Roman" w:hAnsi="Times New Roman" w:cs="Times New Roman"/>
        </w:rPr>
        <w:t>W sprawach nieuregulowanych w niniejszym dokumencie</w:t>
      </w:r>
      <w:r w:rsidR="00E02441" w:rsidRPr="000E7A3C">
        <w:rPr>
          <w:rStyle w:val="Odwoanieprzypisudolnego"/>
          <w:rFonts w:ascii="Times New Roman" w:hAnsi="Times New Roman" w:cs="Times New Roman"/>
        </w:rPr>
        <w:footnoteReference w:id="1"/>
      </w:r>
      <w:r w:rsidR="00653953" w:rsidRPr="000E7A3C">
        <w:rPr>
          <w:rFonts w:ascii="Times New Roman" w:hAnsi="Times New Roman" w:cs="Times New Roman"/>
        </w:rPr>
        <w:t xml:space="preserve"> </w:t>
      </w:r>
      <w:r w:rsidRPr="000E7A3C">
        <w:rPr>
          <w:rFonts w:ascii="Times New Roman" w:hAnsi="Times New Roman" w:cs="Times New Roman"/>
        </w:rPr>
        <w:t>zastosowanie mają odpowiednie</w:t>
      </w:r>
    </w:p>
    <w:p w14:paraId="09D4C79C" w14:textId="77777777" w:rsidR="00E82317" w:rsidRPr="000E7A3C" w:rsidRDefault="00E82317" w:rsidP="000E7A3C">
      <w:pPr>
        <w:spacing w:after="0" w:line="276" w:lineRule="auto"/>
        <w:jc w:val="both"/>
        <w:rPr>
          <w:rFonts w:ascii="Times New Roman" w:hAnsi="Times New Roman" w:cs="Times New Roman"/>
        </w:rPr>
      </w:pPr>
      <w:r w:rsidRPr="000E7A3C">
        <w:rPr>
          <w:rFonts w:ascii="Times New Roman" w:hAnsi="Times New Roman" w:cs="Times New Roman"/>
        </w:rPr>
        <w:t>zasady wynikające z RPO WK-P 2014-2020, SZOOP,  (dostępnych</w:t>
      </w:r>
      <w:r w:rsidR="00653953" w:rsidRPr="000E7A3C">
        <w:rPr>
          <w:rFonts w:ascii="Times New Roman" w:hAnsi="Times New Roman" w:cs="Times New Roman"/>
        </w:rPr>
        <w:t xml:space="preserve"> </w:t>
      </w:r>
      <w:r w:rsidRPr="000E7A3C">
        <w:rPr>
          <w:rFonts w:ascii="Times New Roman" w:hAnsi="Times New Roman" w:cs="Times New Roman"/>
        </w:rPr>
        <w:t xml:space="preserve">na stronie internetowej www.rpo.kujawsko-pomorskie.pl </w:t>
      </w:r>
      <w:bookmarkStart w:id="6" w:name="_Hlk26794509"/>
      <w:r w:rsidRPr="000E7A3C">
        <w:rPr>
          <w:rFonts w:ascii="Times New Roman" w:hAnsi="Times New Roman" w:cs="Times New Roman"/>
        </w:rPr>
        <w:t>w zakładce: „Zapoznaj się z prawem</w:t>
      </w:r>
      <w:r w:rsidR="00653953" w:rsidRPr="000E7A3C">
        <w:rPr>
          <w:rFonts w:ascii="Times New Roman" w:hAnsi="Times New Roman" w:cs="Times New Roman"/>
        </w:rPr>
        <w:t xml:space="preserve"> </w:t>
      </w:r>
      <w:r w:rsidRPr="000E7A3C">
        <w:rPr>
          <w:rFonts w:ascii="Times New Roman" w:hAnsi="Times New Roman" w:cs="Times New Roman"/>
        </w:rPr>
        <w:t>i dokumentami”</w:t>
      </w:r>
      <w:bookmarkEnd w:id="6"/>
      <w:r w:rsidRPr="000E7A3C">
        <w:rPr>
          <w:rFonts w:ascii="Times New Roman" w:hAnsi="Times New Roman" w:cs="Times New Roman"/>
        </w:rPr>
        <w:t>, a także z odpowiednich przepisów prawa</w:t>
      </w:r>
      <w:r w:rsidR="00653953" w:rsidRPr="000E7A3C">
        <w:rPr>
          <w:rFonts w:ascii="Times New Roman" w:hAnsi="Times New Roman" w:cs="Times New Roman"/>
        </w:rPr>
        <w:t xml:space="preserve"> </w:t>
      </w:r>
      <w:r w:rsidRPr="000E7A3C">
        <w:rPr>
          <w:rFonts w:ascii="Times New Roman" w:hAnsi="Times New Roman" w:cs="Times New Roman"/>
        </w:rPr>
        <w:t>unijnego i krajowego.</w:t>
      </w:r>
    </w:p>
    <w:p w14:paraId="42FA60DF" w14:textId="77777777" w:rsidR="002545ED" w:rsidRPr="000E7A3C" w:rsidRDefault="00B833D0"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UWAGA! </w:t>
      </w:r>
      <w:r w:rsidR="002545ED" w:rsidRPr="000E7A3C">
        <w:rPr>
          <w:rFonts w:ascii="Times New Roman" w:hAnsi="Times New Roman" w:cs="Times New Roman"/>
        </w:rPr>
        <w:t xml:space="preserve">LGD zastrzega sobie prawo do zmiany zapisów niniejszych zasad do czasu rozstrzygnięcia naboru w przypadku, m.in. zmiany przepisów prawa, zmiany wytycznych ministra właściwego do spraw rozwoju regionalnego, wydłużenia terminu naboru lub innych okoliczności (nieskutkujących nierównym traktowaniem wnioskodawców), które będą powodowały konieczność zmian lub uszczegółowienia zapisów niniejszych zasad. Informacja o ewentualnych zmianach wraz z uzasadnieniem i wskazaniem daty, od której będą one obowiązywać zostanie podana do publicznej wiadomości tj. zamieszczona na stronie internetowej LGD - </w:t>
      </w:r>
      <w:hyperlink r:id="rId9" w:history="1">
        <w:r w:rsidR="002545ED" w:rsidRPr="000E7A3C">
          <w:rPr>
            <w:rStyle w:val="Hipercze"/>
            <w:rFonts w:ascii="Times New Roman" w:hAnsi="Times New Roman" w:cs="Times New Roman"/>
          </w:rPr>
          <w:t>www.elgd.pl</w:t>
        </w:r>
      </w:hyperlink>
      <w:r w:rsidR="002545ED" w:rsidRPr="000E7A3C">
        <w:rPr>
          <w:rFonts w:ascii="Times New Roman" w:hAnsi="Times New Roman" w:cs="Times New Roman"/>
        </w:rPr>
        <w:t>.</w:t>
      </w:r>
    </w:p>
    <w:p w14:paraId="1A632381" w14:textId="77777777" w:rsidR="00E82317" w:rsidRPr="00362866" w:rsidRDefault="00E82317" w:rsidP="00661694">
      <w:pPr>
        <w:pStyle w:val="Nagwek1"/>
      </w:pPr>
      <w:bookmarkStart w:id="7" w:name="_Toc30078860"/>
      <w:r w:rsidRPr="00362866">
        <w:t>Rozdział 2. Podstawa prawna</w:t>
      </w:r>
      <w:r w:rsidR="00B833D0">
        <w:t xml:space="preserve"> i</w:t>
      </w:r>
      <w:r w:rsidRPr="00362866">
        <w:t xml:space="preserve"> dokumenty programowe</w:t>
      </w:r>
      <w:bookmarkEnd w:id="7"/>
      <w:r w:rsidRPr="00362866">
        <w:t xml:space="preserve"> </w:t>
      </w:r>
    </w:p>
    <w:p w14:paraId="6855D331" w14:textId="77777777" w:rsidR="00E82317" w:rsidRPr="000E7A3C" w:rsidRDefault="00E82317" w:rsidP="00F72C07">
      <w:pPr>
        <w:pStyle w:val="Akapitzlist"/>
        <w:numPr>
          <w:ilvl w:val="0"/>
          <w:numId w:val="5"/>
        </w:numPr>
        <w:spacing w:before="0" w:after="0" w:line="276" w:lineRule="auto"/>
        <w:rPr>
          <w:rFonts w:ascii="Times New Roman" w:hAnsi="Times New Roman" w:cs="Times New Roman"/>
        </w:rPr>
      </w:pPr>
      <w:r w:rsidRPr="000E7A3C">
        <w:rPr>
          <w:rFonts w:ascii="Times New Roman" w:hAnsi="Times New Roman" w:cs="Times New Roman"/>
        </w:rPr>
        <w:t>Podstawa prawna, w szczególności:</w:t>
      </w:r>
    </w:p>
    <w:p w14:paraId="3F93FC02" w14:textId="77777777" w:rsidR="00B833D0" w:rsidRPr="000E7A3C" w:rsidRDefault="00E82317" w:rsidP="00F72C07">
      <w:pPr>
        <w:pStyle w:val="Akapitzlist"/>
        <w:numPr>
          <w:ilvl w:val="0"/>
          <w:numId w:val="6"/>
        </w:numPr>
        <w:spacing w:before="0" w:after="0" w:line="276" w:lineRule="auto"/>
        <w:rPr>
          <w:rFonts w:ascii="Times New Roman" w:hAnsi="Times New Roman" w:cs="Times New Roman"/>
        </w:rPr>
      </w:pPr>
      <w:r w:rsidRPr="000E7A3C">
        <w:rPr>
          <w:rFonts w:ascii="Times New Roman" w:hAnsi="Times New Roman" w:cs="Times New Roman"/>
        </w:rPr>
        <w:t>Rozporządzenie Parlamentu Europejskiego i Rady (UE) nr 1303/2013 z dnia 17 grudnia</w:t>
      </w:r>
      <w:r w:rsidR="00B833D0" w:rsidRPr="000E7A3C">
        <w:rPr>
          <w:rFonts w:ascii="Times New Roman" w:hAnsi="Times New Roman" w:cs="Times New Roman"/>
        </w:rPr>
        <w:t xml:space="preserve"> </w:t>
      </w:r>
      <w:r w:rsidRPr="000E7A3C">
        <w:rPr>
          <w:rFonts w:ascii="Times New Roman" w:hAnsi="Times New Roman" w:cs="Times New Roman"/>
        </w:rPr>
        <w:t>2013 r. ustanawiające wspólne przepisy dotyczące Europejskiego Funduszu Rozwoju</w:t>
      </w:r>
      <w:r w:rsidR="00B833D0" w:rsidRPr="000E7A3C">
        <w:rPr>
          <w:rFonts w:ascii="Times New Roman" w:hAnsi="Times New Roman" w:cs="Times New Roman"/>
        </w:rPr>
        <w:t xml:space="preserve">  </w:t>
      </w:r>
      <w:r w:rsidRPr="000E7A3C">
        <w:rPr>
          <w:rFonts w:ascii="Times New Roman" w:hAnsi="Times New Roman" w:cs="Times New Roman"/>
        </w:rPr>
        <w:t>Regionalnego, Europejskiego Funduszu Społecznego, Funduszu Spójności, Europejskiego</w:t>
      </w:r>
      <w:r w:rsidR="00B833D0" w:rsidRPr="000E7A3C">
        <w:rPr>
          <w:rFonts w:ascii="Times New Roman" w:hAnsi="Times New Roman" w:cs="Times New Roman"/>
        </w:rPr>
        <w:t xml:space="preserve"> </w:t>
      </w:r>
      <w:r w:rsidRPr="000E7A3C">
        <w:rPr>
          <w:rFonts w:ascii="Times New Roman" w:hAnsi="Times New Roman" w:cs="Times New Roman"/>
        </w:rPr>
        <w:t>Funduszu Rolnego na rzecz Rozwoju Obszarów Wiejskich oraz Europejskiego Funduszu</w:t>
      </w:r>
      <w:r w:rsidR="00B833D0" w:rsidRPr="000E7A3C">
        <w:rPr>
          <w:rFonts w:ascii="Times New Roman" w:hAnsi="Times New Roman" w:cs="Times New Roman"/>
        </w:rPr>
        <w:t xml:space="preserve"> </w:t>
      </w:r>
      <w:r w:rsidRPr="000E7A3C">
        <w:rPr>
          <w:rFonts w:ascii="Times New Roman" w:hAnsi="Times New Roman" w:cs="Times New Roman"/>
        </w:rPr>
        <w:t>Morskiego i Rybackiego oraz ustanawiające przepisy ogólne dotyczące Europejskiego</w:t>
      </w:r>
      <w:r w:rsidR="00B833D0" w:rsidRPr="000E7A3C">
        <w:rPr>
          <w:rFonts w:ascii="Times New Roman" w:hAnsi="Times New Roman" w:cs="Times New Roman"/>
        </w:rPr>
        <w:t xml:space="preserve"> </w:t>
      </w:r>
      <w:r w:rsidRPr="000E7A3C">
        <w:rPr>
          <w:rFonts w:ascii="Times New Roman" w:hAnsi="Times New Roman" w:cs="Times New Roman"/>
        </w:rPr>
        <w:t>Funduszu Rozwoju Regionalnego, Europejskiego Funduszu Społecznego, Funduszu</w:t>
      </w:r>
      <w:r w:rsidR="00B833D0" w:rsidRPr="000E7A3C">
        <w:rPr>
          <w:rFonts w:ascii="Times New Roman" w:hAnsi="Times New Roman" w:cs="Times New Roman"/>
        </w:rPr>
        <w:t xml:space="preserve"> </w:t>
      </w:r>
      <w:r w:rsidRPr="000E7A3C">
        <w:rPr>
          <w:rFonts w:ascii="Times New Roman" w:hAnsi="Times New Roman" w:cs="Times New Roman"/>
        </w:rPr>
        <w:t>Spójności i Europejskiego Funduszu Morskiego i Rybackiego oraz uchylające</w:t>
      </w:r>
      <w:r w:rsidR="00B833D0" w:rsidRPr="000E7A3C">
        <w:rPr>
          <w:rFonts w:ascii="Times New Roman" w:hAnsi="Times New Roman" w:cs="Times New Roman"/>
        </w:rPr>
        <w:t xml:space="preserve"> </w:t>
      </w:r>
      <w:r w:rsidRPr="000E7A3C">
        <w:rPr>
          <w:rFonts w:ascii="Times New Roman" w:hAnsi="Times New Roman" w:cs="Times New Roman"/>
        </w:rPr>
        <w:t>rozporządzenie Rady (WE) nr 1083/2006 (Dz. Urz. UE L 347 z dnia 20 grudnia 2013 r.</w:t>
      </w:r>
      <w:r w:rsidR="00B833D0" w:rsidRPr="000E7A3C">
        <w:rPr>
          <w:rFonts w:ascii="Times New Roman" w:hAnsi="Times New Roman" w:cs="Times New Roman"/>
        </w:rPr>
        <w:t xml:space="preserve"> </w:t>
      </w:r>
      <w:r w:rsidRPr="000E7A3C">
        <w:rPr>
          <w:rFonts w:ascii="Times New Roman" w:hAnsi="Times New Roman" w:cs="Times New Roman"/>
        </w:rPr>
        <w:t xml:space="preserve">s. 320 z </w:t>
      </w:r>
      <w:proofErr w:type="spellStart"/>
      <w:r w:rsidRPr="000E7A3C">
        <w:rPr>
          <w:rFonts w:ascii="Times New Roman" w:hAnsi="Times New Roman" w:cs="Times New Roman"/>
        </w:rPr>
        <w:t>późn</w:t>
      </w:r>
      <w:proofErr w:type="spellEnd"/>
      <w:r w:rsidRPr="000E7A3C">
        <w:rPr>
          <w:rFonts w:ascii="Times New Roman" w:hAnsi="Times New Roman" w:cs="Times New Roman"/>
        </w:rPr>
        <w:t xml:space="preserve">. zm.), dalej: </w:t>
      </w:r>
      <w:r w:rsidRPr="000E7A3C">
        <w:rPr>
          <w:rFonts w:ascii="Times New Roman" w:hAnsi="Times New Roman" w:cs="Times New Roman"/>
          <w:b/>
        </w:rPr>
        <w:t>rozporządzenie ogólne</w:t>
      </w:r>
      <w:r w:rsidR="00B833D0" w:rsidRPr="000E7A3C">
        <w:rPr>
          <w:rFonts w:ascii="Times New Roman" w:hAnsi="Times New Roman" w:cs="Times New Roman"/>
        </w:rPr>
        <w:t>;</w:t>
      </w:r>
    </w:p>
    <w:p w14:paraId="2B37A036" w14:textId="77777777" w:rsidR="00B833D0" w:rsidRPr="000E7A3C" w:rsidRDefault="00E82317" w:rsidP="00F72C07">
      <w:pPr>
        <w:pStyle w:val="Akapitzlist"/>
        <w:numPr>
          <w:ilvl w:val="0"/>
          <w:numId w:val="6"/>
        </w:numPr>
        <w:spacing w:before="0" w:after="0" w:line="276" w:lineRule="auto"/>
        <w:rPr>
          <w:rFonts w:ascii="Times New Roman" w:hAnsi="Times New Roman" w:cs="Times New Roman"/>
        </w:rPr>
      </w:pPr>
      <w:r w:rsidRPr="000E7A3C">
        <w:rPr>
          <w:rFonts w:ascii="Times New Roman" w:hAnsi="Times New Roman" w:cs="Times New Roman"/>
        </w:rPr>
        <w:t>Rozporządzenie Parlamentu i Rady (UE) nr 1301/2013 z dnia 17 grudnia 2013 roku</w:t>
      </w:r>
      <w:r w:rsidR="00B833D0" w:rsidRPr="000E7A3C">
        <w:rPr>
          <w:rFonts w:ascii="Times New Roman" w:hAnsi="Times New Roman" w:cs="Times New Roman"/>
        </w:rPr>
        <w:t xml:space="preserve"> </w:t>
      </w:r>
      <w:r w:rsidRPr="000E7A3C">
        <w:rPr>
          <w:rFonts w:ascii="Times New Roman" w:hAnsi="Times New Roman" w:cs="Times New Roman"/>
        </w:rPr>
        <w:t>w sprawie EFRR i przepisów szczególnych dotyczących celu „Inwestycje na rzecz wzrostu</w:t>
      </w:r>
      <w:r w:rsidR="00B833D0" w:rsidRPr="000E7A3C">
        <w:rPr>
          <w:rFonts w:ascii="Times New Roman" w:hAnsi="Times New Roman" w:cs="Times New Roman"/>
        </w:rPr>
        <w:t xml:space="preserve"> </w:t>
      </w:r>
      <w:r w:rsidRPr="000E7A3C">
        <w:rPr>
          <w:rFonts w:ascii="Times New Roman" w:hAnsi="Times New Roman" w:cs="Times New Roman"/>
        </w:rPr>
        <w:t>i zatrudnienia” oraz w sprawie uchylenia rozporządzenia (WE) nr 1080/2006 (Dz. Urz. UE</w:t>
      </w:r>
      <w:r w:rsidR="00B833D0" w:rsidRPr="000E7A3C">
        <w:rPr>
          <w:rFonts w:ascii="Times New Roman" w:hAnsi="Times New Roman" w:cs="Times New Roman"/>
        </w:rPr>
        <w:t xml:space="preserve"> </w:t>
      </w:r>
      <w:r w:rsidRPr="000E7A3C">
        <w:rPr>
          <w:rFonts w:ascii="Times New Roman" w:hAnsi="Times New Roman" w:cs="Times New Roman"/>
        </w:rPr>
        <w:t xml:space="preserve">L 347 z dnia 20 grudnia 2013 r. z </w:t>
      </w:r>
      <w:proofErr w:type="spellStart"/>
      <w:r w:rsidRPr="000E7A3C">
        <w:rPr>
          <w:rFonts w:ascii="Times New Roman" w:hAnsi="Times New Roman" w:cs="Times New Roman"/>
        </w:rPr>
        <w:t>późn</w:t>
      </w:r>
      <w:proofErr w:type="spellEnd"/>
      <w:r w:rsidRPr="000E7A3C">
        <w:rPr>
          <w:rFonts w:ascii="Times New Roman" w:hAnsi="Times New Roman" w:cs="Times New Roman"/>
        </w:rPr>
        <w:t>. zm.)</w:t>
      </w:r>
      <w:r w:rsidR="00B833D0" w:rsidRPr="000E7A3C">
        <w:rPr>
          <w:rFonts w:ascii="Times New Roman" w:hAnsi="Times New Roman" w:cs="Times New Roman"/>
        </w:rPr>
        <w:t>;</w:t>
      </w:r>
    </w:p>
    <w:p w14:paraId="1009F609" w14:textId="77777777" w:rsidR="00B833D0" w:rsidRPr="000E7A3C" w:rsidRDefault="00E82317" w:rsidP="00F72C07">
      <w:pPr>
        <w:pStyle w:val="Akapitzlist"/>
        <w:numPr>
          <w:ilvl w:val="0"/>
          <w:numId w:val="6"/>
        </w:numPr>
        <w:spacing w:before="0" w:after="0" w:line="276" w:lineRule="auto"/>
        <w:rPr>
          <w:rFonts w:ascii="Times New Roman" w:hAnsi="Times New Roman" w:cs="Times New Roman"/>
        </w:rPr>
      </w:pPr>
      <w:r w:rsidRPr="000E7A3C">
        <w:rPr>
          <w:rFonts w:ascii="Times New Roman" w:hAnsi="Times New Roman" w:cs="Times New Roman"/>
        </w:rPr>
        <w:t>Rozporządzenie delegowane Komisji (UE) nr 480/2014 z dnia 3 marca 2014 r.</w:t>
      </w:r>
      <w:r w:rsidR="00B833D0" w:rsidRPr="000E7A3C">
        <w:rPr>
          <w:rFonts w:ascii="Times New Roman" w:hAnsi="Times New Roman" w:cs="Times New Roman"/>
        </w:rPr>
        <w:t xml:space="preserve"> </w:t>
      </w:r>
      <w:r w:rsidRPr="000E7A3C">
        <w:rPr>
          <w:rFonts w:ascii="Times New Roman" w:hAnsi="Times New Roman" w:cs="Times New Roman"/>
        </w:rPr>
        <w:t>uzupełniające rozporządzenie Parlamentu Europejskiego i Rady (UE) nr 1303/2013</w:t>
      </w:r>
      <w:r w:rsidR="00B833D0" w:rsidRPr="000E7A3C">
        <w:rPr>
          <w:rFonts w:ascii="Times New Roman" w:hAnsi="Times New Roman" w:cs="Times New Roman"/>
        </w:rPr>
        <w:t xml:space="preserve"> </w:t>
      </w:r>
      <w:r w:rsidRPr="000E7A3C">
        <w:rPr>
          <w:rFonts w:ascii="Times New Roman" w:hAnsi="Times New Roman" w:cs="Times New Roman"/>
        </w:rPr>
        <w:t>ustanawiające wspólne przepisy dotyczące Europejskiego Funduszu Rozwoju</w:t>
      </w:r>
      <w:r w:rsidR="00B833D0" w:rsidRPr="000E7A3C">
        <w:rPr>
          <w:rFonts w:ascii="Times New Roman" w:hAnsi="Times New Roman" w:cs="Times New Roman"/>
        </w:rPr>
        <w:t xml:space="preserve"> </w:t>
      </w:r>
      <w:r w:rsidRPr="000E7A3C">
        <w:rPr>
          <w:rFonts w:ascii="Times New Roman" w:hAnsi="Times New Roman" w:cs="Times New Roman"/>
        </w:rPr>
        <w:t>Regionalnego, Europejskiego Funduszu Społecznego, Funduszu Spójności, Europejskiego</w:t>
      </w:r>
      <w:r w:rsidR="00B833D0" w:rsidRPr="000E7A3C">
        <w:rPr>
          <w:rFonts w:ascii="Times New Roman" w:hAnsi="Times New Roman" w:cs="Times New Roman"/>
        </w:rPr>
        <w:t xml:space="preserve"> </w:t>
      </w:r>
      <w:r w:rsidRPr="000E7A3C">
        <w:rPr>
          <w:rFonts w:ascii="Times New Roman" w:hAnsi="Times New Roman" w:cs="Times New Roman"/>
        </w:rPr>
        <w:t>Funduszu Rolnego na rzecz Rozwoju Obszarów Wiejskich oraz Europejskiego Funduszu</w:t>
      </w:r>
      <w:r w:rsidR="00B833D0" w:rsidRPr="000E7A3C">
        <w:rPr>
          <w:rFonts w:ascii="Times New Roman" w:hAnsi="Times New Roman" w:cs="Times New Roman"/>
        </w:rPr>
        <w:t xml:space="preserve"> </w:t>
      </w:r>
      <w:r w:rsidRPr="000E7A3C">
        <w:rPr>
          <w:rFonts w:ascii="Times New Roman" w:hAnsi="Times New Roman" w:cs="Times New Roman"/>
        </w:rPr>
        <w:t>Morskiego i Rybackiego oraz ustanawiające przepisy ogólne dotyczące Europejskiego</w:t>
      </w:r>
      <w:r w:rsidR="00B833D0" w:rsidRPr="000E7A3C">
        <w:rPr>
          <w:rFonts w:ascii="Times New Roman" w:hAnsi="Times New Roman" w:cs="Times New Roman"/>
        </w:rPr>
        <w:t xml:space="preserve"> </w:t>
      </w:r>
      <w:r w:rsidRPr="000E7A3C">
        <w:rPr>
          <w:rFonts w:ascii="Times New Roman" w:hAnsi="Times New Roman" w:cs="Times New Roman"/>
        </w:rPr>
        <w:t>Funduszu Rozwoju Regionalnego, Europejskiego Funduszu Społecznego, Funduszu</w:t>
      </w:r>
      <w:r w:rsidR="00B833D0" w:rsidRPr="000E7A3C">
        <w:rPr>
          <w:rFonts w:ascii="Times New Roman" w:hAnsi="Times New Roman" w:cs="Times New Roman"/>
        </w:rPr>
        <w:t xml:space="preserve"> </w:t>
      </w:r>
      <w:r w:rsidRPr="000E7A3C">
        <w:rPr>
          <w:rFonts w:ascii="Times New Roman" w:hAnsi="Times New Roman" w:cs="Times New Roman"/>
        </w:rPr>
        <w:t>Spójności i Europejskiego Funduszu Morskiego i Rybackiego (Dz. Urz. UE L 138 z dnia 13</w:t>
      </w:r>
      <w:r w:rsidR="00B833D0" w:rsidRPr="000E7A3C">
        <w:rPr>
          <w:rFonts w:ascii="Times New Roman" w:hAnsi="Times New Roman" w:cs="Times New Roman"/>
        </w:rPr>
        <w:t xml:space="preserve"> </w:t>
      </w:r>
      <w:r w:rsidRPr="000E7A3C">
        <w:rPr>
          <w:rFonts w:ascii="Times New Roman" w:hAnsi="Times New Roman" w:cs="Times New Roman"/>
        </w:rPr>
        <w:t xml:space="preserve">maja 2014 r., str. 5, z </w:t>
      </w:r>
      <w:proofErr w:type="spellStart"/>
      <w:r w:rsidRPr="000E7A3C">
        <w:rPr>
          <w:rFonts w:ascii="Times New Roman" w:hAnsi="Times New Roman" w:cs="Times New Roman"/>
        </w:rPr>
        <w:t>późn</w:t>
      </w:r>
      <w:proofErr w:type="spellEnd"/>
      <w:r w:rsidRPr="000E7A3C">
        <w:rPr>
          <w:rFonts w:ascii="Times New Roman" w:hAnsi="Times New Roman" w:cs="Times New Roman"/>
        </w:rPr>
        <w:t xml:space="preserve">. </w:t>
      </w:r>
      <w:proofErr w:type="spellStart"/>
      <w:r w:rsidRPr="000E7A3C">
        <w:rPr>
          <w:rFonts w:ascii="Times New Roman" w:hAnsi="Times New Roman" w:cs="Times New Roman"/>
        </w:rPr>
        <w:t>zm</w:t>
      </w:r>
      <w:proofErr w:type="spellEnd"/>
      <w:r w:rsidRPr="000E7A3C">
        <w:rPr>
          <w:rFonts w:ascii="Times New Roman" w:hAnsi="Times New Roman" w:cs="Times New Roman"/>
        </w:rPr>
        <w:t>),</w:t>
      </w:r>
    </w:p>
    <w:p w14:paraId="69307682" w14:textId="77777777" w:rsidR="00B833D0" w:rsidRPr="000E7A3C" w:rsidRDefault="00B833D0" w:rsidP="00F72C07">
      <w:pPr>
        <w:pStyle w:val="Akapitzlist"/>
        <w:numPr>
          <w:ilvl w:val="0"/>
          <w:numId w:val="6"/>
        </w:numPr>
        <w:spacing w:before="0" w:after="0" w:line="276" w:lineRule="auto"/>
        <w:rPr>
          <w:rFonts w:ascii="Times New Roman" w:hAnsi="Times New Roman" w:cs="Times New Roman"/>
        </w:rPr>
      </w:pPr>
      <w:r w:rsidRPr="000E7A3C">
        <w:rPr>
          <w:rFonts w:ascii="Times New Roman" w:hAnsi="Times New Roman" w:cs="Times New Roman"/>
        </w:rPr>
        <w:lastRenderedPageBreak/>
        <w:t>R</w:t>
      </w:r>
      <w:r w:rsidR="003D4AF8" w:rsidRPr="000E7A3C">
        <w:rPr>
          <w:rFonts w:ascii="Times New Roman" w:hAnsi="Times New Roman" w:cs="Times New Roman"/>
        </w:rPr>
        <w:t xml:space="preserve">ozporządzenie Komisji (UE) nr 651/2014 z dnia 17 czerwca 2014 r. uznającym niektóre rodzaje pomocy za zgodne z rynkiem wewnętrznym w zastosowaniu art. 107 i 108 Traktatu (Dz. Urz. UE L 187 z 26.06. 2014 r., str. 1, z </w:t>
      </w:r>
      <w:proofErr w:type="spellStart"/>
      <w:r w:rsidR="003D4AF8" w:rsidRPr="000E7A3C">
        <w:rPr>
          <w:rFonts w:ascii="Times New Roman" w:hAnsi="Times New Roman" w:cs="Times New Roman"/>
        </w:rPr>
        <w:t>późn</w:t>
      </w:r>
      <w:proofErr w:type="spellEnd"/>
      <w:r w:rsidR="003D4AF8" w:rsidRPr="000E7A3C">
        <w:rPr>
          <w:rFonts w:ascii="Times New Roman" w:hAnsi="Times New Roman" w:cs="Times New Roman"/>
        </w:rPr>
        <w:t>. zm.), zwanym „</w:t>
      </w:r>
      <w:r w:rsidR="003D4AF8" w:rsidRPr="000E7A3C">
        <w:rPr>
          <w:rFonts w:ascii="Times New Roman" w:hAnsi="Times New Roman" w:cs="Times New Roman"/>
          <w:b/>
        </w:rPr>
        <w:t>rozporządzeniem KE nr 651/2014</w:t>
      </w:r>
      <w:r w:rsidR="003D4AF8" w:rsidRPr="000E7A3C">
        <w:rPr>
          <w:rFonts w:ascii="Times New Roman" w:hAnsi="Times New Roman" w:cs="Times New Roman"/>
        </w:rPr>
        <w:t>”</w:t>
      </w:r>
      <w:r w:rsidRPr="000E7A3C">
        <w:rPr>
          <w:rFonts w:ascii="Times New Roman" w:hAnsi="Times New Roman" w:cs="Times New Roman"/>
        </w:rPr>
        <w:t>;</w:t>
      </w:r>
    </w:p>
    <w:p w14:paraId="033F3EC2" w14:textId="77777777" w:rsidR="00B833D0" w:rsidRPr="000E7A3C" w:rsidRDefault="00B833D0" w:rsidP="00F72C07">
      <w:pPr>
        <w:pStyle w:val="Akapitzlist"/>
        <w:numPr>
          <w:ilvl w:val="0"/>
          <w:numId w:val="6"/>
        </w:numPr>
        <w:spacing w:before="0" w:after="0" w:line="276" w:lineRule="auto"/>
        <w:rPr>
          <w:rFonts w:ascii="Times New Roman" w:hAnsi="Times New Roman" w:cs="Times New Roman"/>
        </w:rPr>
      </w:pPr>
      <w:r w:rsidRPr="000E7A3C">
        <w:rPr>
          <w:rFonts w:ascii="Times New Roman" w:hAnsi="Times New Roman" w:cs="Times New Roman"/>
        </w:rPr>
        <w:t>Rozporządzenie Komisji</w:t>
      </w:r>
      <w:r w:rsidR="001318B8" w:rsidRPr="000E7A3C">
        <w:rPr>
          <w:rFonts w:ascii="Times New Roman" w:hAnsi="Times New Roman" w:cs="Times New Roman"/>
        </w:rPr>
        <w:t xml:space="preserve"> (UE) NR 1407/2013 z dnia 18 grudnia 2013 r. w sprawie stosowania art. 107 i 108 Traktatu o funkcjonowaniu Unii Europejskiej do pomocy de </w:t>
      </w:r>
      <w:proofErr w:type="spellStart"/>
      <w:r w:rsidR="001318B8" w:rsidRPr="000E7A3C">
        <w:rPr>
          <w:rFonts w:ascii="Times New Roman" w:hAnsi="Times New Roman" w:cs="Times New Roman"/>
        </w:rPr>
        <w:t>minimis</w:t>
      </w:r>
      <w:proofErr w:type="spellEnd"/>
      <w:r w:rsidR="001318B8" w:rsidRPr="000E7A3C">
        <w:rPr>
          <w:rFonts w:ascii="Times New Roman" w:hAnsi="Times New Roman" w:cs="Times New Roman"/>
        </w:rPr>
        <w:t>, zwanym „</w:t>
      </w:r>
      <w:r w:rsidR="001318B8" w:rsidRPr="000E7A3C">
        <w:rPr>
          <w:rFonts w:ascii="Times New Roman" w:hAnsi="Times New Roman" w:cs="Times New Roman"/>
          <w:b/>
        </w:rPr>
        <w:t>rozporządzeniem KE nr 1407/2013</w:t>
      </w:r>
      <w:r w:rsidR="001318B8" w:rsidRPr="000E7A3C">
        <w:rPr>
          <w:rFonts w:ascii="Times New Roman" w:hAnsi="Times New Roman" w:cs="Times New Roman"/>
        </w:rPr>
        <w:t>”;</w:t>
      </w:r>
    </w:p>
    <w:p w14:paraId="2C5750AD" w14:textId="77777777" w:rsidR="00B833D0" w:rsidRPr="000E7A3C" w:rsidRDefault="00B833D0" w:rsidP="00F72C07">
      <w:pPr>
        <w:pStyle w:val="Akapitzlist"/>
        <w:numPr>
          <w:ilvl w:val="0"/>
          <w:numId w:val="6"/>
        </w:numPr>
        <w:spacing w:before="0" w:after="0" w:line="276" w:lineRule="auto"/>
        <w:ind w:left="714" w:hanging="357"/>
        <w:rPr>
          <w:rFonts w:ascii="Times New Roman" w:hAnsi="Times New Roman" w:cs="Times New Roman"/>
        </w:rPr>
      </w:pPr>
      <w:r w:rsidRPr="000E7A3C">
        <w:rPr>
          <w:rFonts w:ascii="Times New Roman" w:hAnsi="Times New Roman" w:cs="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r.),dalej: </w:t>
      </w:r>
      <w:r w:rsidRPr="000E7A3C">
        <w:rPr>
          <w:rFonts w:ascii="Times New Roman" w:hAnsi="Times New Roman" w:cs="Times New Roman"/>
          <w:b/>
        </w:rPr>
        <w:t>RODO</w:t>
      </w:r>
      <w:r w:rsidRPr="000E7A3C">
        <w:rPr>
          <w:rFonts w:ascii="Times New Roman" w:hAnsi="Times New Roman" w:cs="Times New Roman"/>
        </w:rPr>
        <w:t>;</w:t>
      </w:r>
    </w:p>
    <w:p w14:paraId="2CBEB92B" w14:textId="77777777" w:rsidR="00D242C5" w:rsidRPr="000E7A3C" w:rsidRDefault="00D242C5" w:rsidP="00F72C07">
      <w:pPr>
        <w:pStyle w:val="Akapitzlist"/>
        <w:numPr>
          <w:ilvl w:val="0"/>
          <w:numId w:val="6"/>
        </w:numPr>
        <w:spacing w:before="0" w:after="0" w:line="276" w:lineRule="auto"/>
        <w:ind w:left="714" w:hanging="357"/>
        <w:rPr>
          <w:rFonts w:ascii="Times New Roman" w:hAnsi="Times New Roman" w:cs="Times New Roman"/>
        </w:rPr>
      </w:pPr>
      <w:r w:rsidRPr="000E7A3C">
        <w:rPr>
          <w:rFonts w:ascii="Times New Roman" w:hAnsi="Times New Roman" w:cs="Times New Roman"/>
        </w:rPr>
        <w:t xml:space="preserve">Ustawa z dnia 10 maja 2018 r. o ochronie danych osobowych (Dz. U. z 2018 r. poz. 1000, 1669, z 2019 r. poz. 730.), zwanej dalej „ustawą o ochronie danych osobowych”; </w:t>
      </w:r>
    </w:p>
    <w:p w14:paraId="2BD27991" w14:textId="77777777" w:rsidR="00B833D0" w:rsidRPr="000E7A3C" w:rsidRDefault="00E82317" w:rsidP="00F72C07">
      <w:pPr>
        <w:pStyle w:val="Akapitzlist"/>
        <w:numPr>
          <w:ilvl w:val="0"/>
          <w:numId w:val="6"/>
        </w:numPr>
        <w:spacing w:before="0" w:after="0" w:line="276" w:lineRule="auto"/>
        <w:ind w:left="714" w:hanging="357"/>
        <w:rPr>
          <w:rFonts w:ascii="Times New Roman" w:hAnsi="Times New Roman" w:cs="Times New Roman"/>
        </w:rPr>
      </w:pPr>
      <w:r w:rsidRPr="000E7A3C">
        <w:rPr>
          <w:rFonts w:ascii="Times New Roman" w:hAnsi="Times New Roman" w:cs="Times New Roman"/>
        </w:rPr>
        <w:t>Ustawa z dnia 11 lipca 2014 r. o zasadach realizacji programów w zakresie polityki</w:t>
      </w:r>
      <w:r w:rsidR="00B833D0" w:rsidRPr="000E7A3C">
        <w:rPr>
          <w:rFonts w:ascii="Times New Roman" w:hAnsi="Times New Roman" w:cs="Times New Roman"/>
        </w:rPr>
        <w:t xml:space="preserve"> </w:t>
      </w:r>
      <w:r w:rsidRPr="000E7A3C">
        <w:rPr>
          <w:rFonts w:ascii="Times New Roman" w:hAnsi="Times New Roman" w:cs="Times New Roman"/>
        </w:rPr>
        <w:t>spójności finansowanych w perspektywie finansowej 2014–2020 (Dz. U. z 2018 r. poz.</w:t>
      </w:r>
      <w:r w:rsidR="00B833D0" w:rsidRPr="000E7A3C">
        <w:rPr>
          <w:rFonts w:ascii="Times New Roman" w:hAnsi="Times New Roman" w:cs="Times New Roman"/>
        </w:rPr>
        <w:t xml:space="preserve"> </w:t>
      </w:r>
      <w:r w:rsidRPr="000E7A3C">
        <w:rPr>
          <w:rFonts w:ascii="Times New Roman" w:hAnsi="Times New Roman" w:cs="Times New Roman"/>
        </w:rPr>
        <w:t xml:space="preserve">1431 </w:t>
      </w:r>
      <w:proofErr w:type="spellStart"/>
      <w:r w:rsidRPr="000E7A3C">
        <w:rPr>
          <w:rFonts w:ascii="Times New Roman" w:hAnsi="Times New Roman" w:cs="Times New Roman"/>
        </w:rPr>
        <w:t>późn</w:t>
      </w:r>
      <w:proofErr w:type="spellEnd"/>
      <w:r w:rsidRPr="000E7A3C">
        <w:rPr>
          <w:rFonts w:ascii="Times New Roman" w:hAnsi="Times New Roman" w:cs="Times New Roman"/>
        </w:rPr>
        <w:t>. zm.), dalej: ustawa wdrożeniowa</w:t>
      </w:r>
      <w:r w:rsidR="00B833D0" w:rsidRPr="000E7A3C">
        <w:rPr>
          <w:rFonts w:ascii="Times New Roman" w:hAnsi="Times New Roman" w:cs="Times New Roman"/>
        </w:rPr>
        <w:t>;</w:t>
      </w:r>
    </w:p>
    <w:p w14:paraId="448E8C70" w14:textId="77777777" w:rsidR="00B833D0" w:rsidRPr="000E7A3C" w:rsidRDefault="00E82317" w:rsidP="00F72C07">
      <w:pPr>
        <w:pStyle w:val="Akapitzlist"/>
        <w:numPr>
          <w:ilvl w:val="0"/>
          <w:numId w:val="6"/>
        </w:numPr>
        <w:spacing w:before="0" w:after="0" w:line="276" w:lineRule="auto"/>
        <w:ind w:left="714" w:hanging="357"/>
        <w:rPr>
          <w:rFonts w:ascii="Times New Roman" w:hAnsi="Times New Roman" w:cs="Times New Roman"/>
        </w:rPr>
      </w:pPr>
      <w:r w:rsidRPr="000E7A3C">
        <w:rPr>
          <w:rFonts w:ascii="Times New Roman" w:hAnsi="Times New Roman" w:cs="Times New Roman"/>
        </w:rPr>
        <w:t>Ustawa z dnia 20 lutego 2015 r. o rozwoju lokalnym z udziałem lokalnej społeczności</w:t>
      </w:r>
      <w:r w:rsidR="00B833D0" w:rsidRPr="000E7A3C">
        <w:rPr>
          <w:rFonts w:ascii="Times New Roman" w:hAnsi="Times New Roman" w:cs="Times New Roman"/>
        </w:rPr>
        <w:t xml:space="preserve"> </w:t>
      </w:r>
      <w:r w:rsidRPr="000E7A3C">
        <w:rPr>
          <w:rFonts w:ascii="Times New Roman" w:hAnsi="Times New Roman" w:cs="Times New Roman"/>
        </w:rPr>
        <w:t>(</w:t>
      </w:r>
      <w:r w:rsidR="00CC60C3" w:rsidRPr="000E7A3C">
        <w:rPr>
          <w:rFonts w:ascii="Times New Roman" w:hAnsi="Times New Roman" w:cs="Times New Roman"/>
        </w:rPr>
        <w:t xml:space="preserve">Dz.U. z 2019 poz. 1167) </w:t>
      </w:r>
      <w:r w:rsidRPr="000E7A3C">
        <w:rPr>
          <w:rFonts w:ascii="Times New Roman" w:hAnsi="Times New Roman" w:cs="Times New Roman"/>
        </w:rPr>
        <w:t>zwana dalej: ustawa o RLKS</w:t>
      </w:r>
      <w:r w:rsidR="00B833D0" w:rsidRPr="000E7A3C">
        <w:rPr>
          <w:rFonts w:ascii="Times New Roman" w:hAnsi="Times New Roman" w:cs="Times New Roman"/>
        </w:rPr>
        <w:t>;</w:t>
      </w:r>
    </w:p>
    <w:p w14:paraId="2BAE7995" w14:textId="77777777" w:rsidR="00B833D0" w:rsidRPr="000E7A3C" w:rsidRDefault="00E82317" w:rsidP="00F72C07">
      <w:pPr>
        <w:pStyle w:val="Akapitzlist"/>
        <w:numPr>
          <w:ilvl w:val="0"/>
          <w:numId w:val="6"/>
        </w:numPr>
        <w:spacing w:before="0" w:after="0" w:line="276" w:lineRule="auto"/>
        <w:ind w:left="714" w:hanging="357"/>
        <w:rPr>
          <w:rFonts w:ascii="Times New Roman" w:hAnsi="Times New Roman" w:cs="Times New Roman"/>
        </w:rPr>
      </w:pPr>
      <w:r w:rsidRPr="000E7A3C">
        <w:rPr>
          <w:rFonts w:ascii="Times New Roman" w:hAnsi="Times New Roman" w:cs="Times New Roman"/>
        </w:rPr>
        <w:t>Ustawa z dnia 27 sierpnia 2009 r. o finansach publicznych (Dz. U. z 2017 r. poz. 2077</w:t>
      </w:r>
      <w:r w:rsidR="00B833D0" w:rsidRPr="000E7A3C">
        <w:rPr>
          <w:rFonts w:ascii="Times New Roman" w:hAnsi="Times New Roman" w:cs="Times New Roman"/>
        </w:rPr>
        <w:t xml:space="preserve"> </w:t>
      </w:r>
      <w:r w:rsidRPr="000E7A3C">
        <w:rPr>
          <w:rFonts w:ascii="Times New Roman" w:hAnsi="Times New Roman" w:cs="Times New Roman"/>
        </w:rPr>
        <w:t xml:space="preserve">z </w:t>
      </w:r>
      <w:proofErr w:type="spellStart"/>
      <w:r w:rsidRPr="000E7A3C">
        <w:rPr>
          <w:rFonts w:ascii="Times New Roman" w:hAnsi="Times New Roman" w:cs="Times New Roman"/>
        </w:rPr>
        <w:t>późn</w:t>
      </w:r>
      <w:proofErr w:type="spellEnd"/>
      <w:r w:rsidRPr="000E7A3C">
        <w:rPr>
          <w:rFonts w:ascii="Times New Roman" w:hAnsi="Times New Roman" w:cs="Times New Roman"/>
        </w:rPr>
        <w:t xml:space="preserve">. zm.), dalej: </w:t>
      </w:r>
      <w:proofErr w:type="spellStart"/>
      <w:r w:rsidRPr="000E7A3C">
        <w:rPr>
          <w:rFonts w:ascii="Times New Roman" w:hAnsi="Times New Roman" w:cs="Times New Roman"/>
        </w:rPr>
        <w:t>u.f.p</w:t>
      </w:r>
      <w:proofErr w:type="spellEnd"/>
      <w:r w:rsidR="00B833D0" w:rsidRPr="000E7A3C">
        <w:rPr>
          <w:rFonts w:ascii="Times New Roman" w:hAnsi="Times New Roman" w:cs="Times New Roman"/>
        </w:rPr>
        <w:t>;</w:t>
      </w:r>
    </w:p>
    <w:p w14:paraId="5F7B1B40" w14:textId="77777777" w:rsidR="00B833D0" w:rsidRPr="000E7A3C" w:rsidRDefault="00E82317" w:rsidP="00F72C07">
      <w:pPr>
        <w:pStyle w:val="Akapitzlist"/>
        <w:numPr>
          <w:ilvl w:val="0"/>
          <w:numId w:val="6"/>
        </w:numPr>
        <w:spacing w:before="0" w:after="0" w:line="276" w:lineRule="auto"/>
        <w:ind w:left="714" w:hanging="357"/>
        <w:rPr>
          <w:rFonts w:ascii="Times New Roman" w:hAnsi="Times New Roman" w:cs="Times New Roman"/>
        </w:rPr>
      </w:pPr>
      <w:r w:rsidRPr="000E7A3C">
        <w:rPr>
          <w:rFonts w:ascii="Times New Roman" w:hAnsi="Times New Roman" w:cs="Times New Roman"/>
        </w:rPr>
        <w:t>Ustawa z dnia 14 czerwca 1960 r. Kodeks postępowania administracyjnego</w:t>
      </w:r>
      <w:r w:rsidR="00B833D0" w:rsidRPr="000E7A3C">
        <w:rPr>
          <w:rFonts w:ascii="Times New Roman" w:hAnsi="Times New Roman" w:cs="Times New Roman"/>
        </w:rPr>
        <w:t xml:space="preserve"> </w:t>
      </w:r>
      <w:r w:rsidRPr="000E7A3C">
        <w:rPr>
          <w:rFonts w:ascii="Times New Roman" w:hAnsi="Times New Roman" w:cs="Times New Roman"/>
        </w:rPr>
        <w:t xml:space="preserve">(Dz. U. z 2018 r. poz. 2096 z </w:t>
      </w:r>
      <w:proofErr w:type="spellStart"/>
      <w:r w:rsidRPr="000E7A3C">
        <w:rPr>
          <w:rFonts w:ascii="Times New Roman" w:hAnsi="Times New Roman" w:cs="Times New Roman"/>
        </w:rPr>
        <w:t>późn</w:t>
      </w:r>
      <w:proofErr w:type="spellEnd"/>
      <w:r w:rsidRPr="000E7A3C">
        <w:rPr>
          <w:rFonts w:ascii="Times New Roman" w:hAnsi="Times New Roman" w:cs="Times New Roman"/>
        </w:rPr>
        <w:t>. zm.), dalej: Kpa (w zakresie sposobu obliczania</w:t>
      </w:r>
      <w:r w:rsidR="00B833D0" w:rsidRPr="000E7A3C">
        <w:rPr>
          <w:rFonts w:ascii="Times New Roman" w:hAnsi="Times New Roman" w:cs="Times New Roman"/>
        </w:rPr>
        <w:t xml:space="preserve"> </w:t>
      </w:r>
      <w:r w:rsidRPr="000E7A3C">
        <w:rPr>
          <w:rFonts w:ascii="Times New Roman" w:hAnsi="Times New Roman" w:cs="Times New Roman"/>
        </w:rPr>
        <w:t xml:space="preserve">terminów i </w:t>
      </w:r>
      <w:proofErr w:type="spellStart"/>
      <w:r w:rsidRPr="000E7A3C">
        <w:rPr>
          <w:rFonts w:ascii="Times New Roman" w:hAnsi="Times New Roman" w:cs="Times New Roman"/>
        </w:rPr>
        <w:t>wyłączeń</w:t>
      </w:r>
      <w:proofErr w:type="spellEnd"/>
      <w:r w:rsidRPr="000E7A3C">
        <w:rPr>
          <w:rFonts w:ascii="Times New Roman" w:hAnsi="Times New Roman" w:cs="Times New Roman"/>
        </w:rPr>
        <w:t xml:space="preserve"> pracowników)</w:t>
      </w:r>
      <w:r w:rsidR="00B833D0" w:rsidRPr="000E7A3C">
        <w:rPr>
          <w:rFonts w:ascii="Times New Roman" w:hAnsi="Times New Roman" w:cs="Times New Roman"/>
        </w:rPr>
        <w:t>;</w:t>
      </w:r>
    </w:p>
    <w:p w14:paraId="10D14317" w14:textId="77777777" w:rsidR="00B833D0" w:rsidRPr="000E7A3C" w:rsidRDefault="00E82317" w:rsidP="00F72C07">
      <w:pPr>
        <w:pStyle w:val="Akapitzlist"/>
        <w:numPr>
          <w:ilvl w:val="0"/>
          <w:numId w:val="6"/>
        </w:numPr>
        <w:spacing w:before="0" w:after="0" w:line="276" w:lineRule="auto"/>
        <w:ind w:left="714" w:hanging="357"/>
        <w:rPr>
          <w:rFonts w:ascii="Times New Roman" w:hAnsi="Times New Roman" w:cs="Times New Roman"/>
        </w:rPr>
      </w:pPr>
      <w:r w:rsidRPr="000E7A3C">
        <w:rPr>
          <w:rFonts w:ascii="Times New Roman" w:hAnsi="Times New Roman" w:cs="Times New Roman"/>
        </w:rPr>
        <w:t>Ustawa z dnia 23 listopada 2012 r. Prawo pocztowe (Dz. U. 2018, poz. 2188,</w:t>
      </w:r>
      <w:r w:rsidR="00B833D0" w:rsidRPr="000E7A3C">
        <w:rPr>
          <w:rFonts w:ascii="Times New Roman" w:hAnsi="Times New Roman" w:cs="Times New Roman"/>
        </w:rPr>
        <w:t xml:space="preserve"> </w:t>
      </w:r>
      <w:r w:rsidRPr="000E7A3C">
        <w:rPr>
          <w:rFonts w:ascii="Times New Roman" w:hAnsi="Times New Roman" w:cs="Times New Roman"/>
        </w:rPr>
        <w:t xml:space="preserve">z </w:t>
      </w:r>
      <w:proofErr w:type="spellStart"/>
      <w:r w:rsidRPr="000E7A3C">
        <w:rPr>
          <w:rFonts w:ascii="Times New Roman" w:hAnsi="Times New Roman" w:cs="Times New Roman"/>
        </w:rPr>
        <w:t>późn</w:t>
      </w:r>
      <w:proofErr w:type="spellEnd"/>
      <w:r w:rsidRPr="000E7A3C">
        <w:rPr>
          <w:rFonts w:ascii="Times New Roman" w:hAnsi="Times New Roman" w:cs="Times New Roman"/>
        </w:rPr>
        <w:t>. zm. ), dalej: Prawo pocztowe,</w:t>
      </w:r>
    </w:p>
    <w:p w14:paraId="47077EDB" w14:textId="77777777" w:rsidR="00B833D0" w:rsidRPr="000E7A3C" w:rsidRDefault="00E82317" w:rsidP="00F72C07">
      <w:pPr>
        <w:pStyle w:val="Akapitzlist"/>
        <w:numPr>
          <w:ilvl w:val="0"/>
          <w:numId w:val="6"/>
        </w:numPr>
        <w:spacing w:before="0" w:after="0" w:line="276" w:lineRule="auto"/>
        <w:ind w:left="714" w:hanging="357"/>
        <w:rPr>
          <w:rFonts w:ascii="Times New Roman" w:hAnsi="Times New Roman" w:cs="Times New Roman"/>
        </w:rPr>
      </w:pPr>
      <w:r w:rsidRPr="000E7A3C">
        <w:rPr>
          <w:rFonts w:ascii="Times New Roman" w:hAnsi="Times New Roman" w:cs="Times New Roman"/>
        </w:rPr>
        <w:t>Ustawa z dnia 30 kwietnia 2004 r. o postępowaniu w sprawach dotyczących pomocy</w:t>
      </w:r>
      <w:r w:rsidR="00B833D0" w:rsidRPr="000E7A3C">
        <w:rPr>
          <w:rFonts w:ascii="Times New Roman" w:hAnsi="Times New Roman" w:cs="Times New Roman"/>
        </w:rPr>
        <w:t xml:space="preserve"> </w:t>
      </w:r>
      <w:r w:rsidRPr="000E7A3C">
        <w:rPr>
          <w:rFonts w:ascii="Times New Roman" w:hAnsi="Times New Roman" w:cs="Times New Roman"/>
        </w:rPr>
        <w:t xml:space="preserve">publicznej (Dz. U. z 2018 r. , poz. 362) dalej: </w:t>
      </w:r>
      <w:proofErr w:type="spellStart"/>
      <w:r w:rsidRPr="000E7A3C">
        <w:rPr>
          <w:rFonts w:ascii="Times New Roman" w:hAnsi="Times New Roman" w:cs="Times New Roman"/>
        </w:rPr>
        <w:t>u.p.p</w:t>
      </w:r>
      <w:proofErr w:type="spellEnd"/>
      <w:r w:rsidRPr="000E7A3C">
        <w:rPr>
          <w:rFonts w:ascii="Times New Roman" w:hAnsi="Times New Roman" w:cs="Times New Roman"/>
        </w:rPr>
        <w:t>,</w:t>
      </w:r>
    </w:p>
    <w:p w14:paraId="059A6590" w14:textId="77777777" w:rsidR="00E82317" w:rsidRPr="000E7A3C" w:rsidRDefault="00E82317" w:rsidP="000E7A3C">
      <w:pPr>
        <w:spacing w:after="0" w:line="276" w:lineRule="auto"/>
        <w:rPr>
          <w:rFonts w:ascii="Times New Roman" w:hAnsi="Times New Roman" w:cs="Times New Roman"/>
        </w:rPr>
      </w:pPr>
    </w:p>
    <w:p w14:paraId="0F36FC2A" w14:textId="77777777" w:rsidR="00E82317" w:rsidRPr="000E7A3C" w:rsidRDefault="00E82317" w:rsidP="00F72C07">
      <w:pPr>
        <w:pStyle w:val="Akapitzlist"/>
        <w:numPr>
          <w:ilvl w:val="0"/>
          <w:numId w:val="5"/>
        </w:numPr>
        <w:spacing w:before="0" w:after="0" w:line="276" w:lineRule="auto"/>
        <w:rPr>
          <w:rFonts w:ascii="Times New Roman" w:hAnsi="Times New Roman" w:cs="Times New Roman"/>
        </w:rPr>
      </w:pPr>
      <w:r w:rsidRPr="000E7A3C">
        <w:rPr>
          <w:rFonts w:ascii="Times New Roman" w:hAnsi="Times New Roman" w:cs="Times New Roman"/>
        </w:rPr>
        <w:t>Wykaz dokumentów programowych i horyzontalnych, które powinny być wykorzystane przy</w:t>
      </w:r>
      <w:r w:rsidR="00D242C5" w:rsidRPr="000E7A3C">
        <w:rPr>
          <w:rFonts w:ascii="Times New Roman" w:hAnsi="Times New Roman" w:cs="Times New Roman"/>
        </w:rPr>
        <w:t xml:space="preserve"> </w:t>
      </w:r>
      <w:r w:rsidRPr="000E7A3C">
        <w:rPr>
          <w:rFonts w:ascii="Times New Roman" w:hAnsi="Times New Roman" w:cs="Times New Roman"/>
        </w:rPr>
        <w:t xml:space="preserve">przygotowywaniu wniosku o </w:t>
      </w:r>
      <w:r w:rsidR="003B392C" w:rsidRPr="000E7A3C">
        <w:rPr>
          <w:rFonts w:ascii="Times New Roman" w:hAnsi="Times New Roman" w:cs="Times New Roman"/>
        </w:rPr>
        <w:t>powierzenie grantu</w:t>
      </w:r>
      <w:r w:rsidRPr="000E7A3C">
        <w:rPr>
          <w:rFonts w:ascii="Times New Roman" w:hAnsi="Times New Roman" w:cs="Times New Roman"/>
        </w:rPr>
        <w:t>, w szczególności:</w:t>
      </w:r>
    </w:p>
    <w:p w14:paraId="4B74893C" w14:textId="77777777" w:rsidR="00D242C5" w:rsidRPr="000E7A3C" w:rsidRDefault="00E82317" w:rsidP="00F72C07">
      <w:pPr>
        <w:pStyle w:val="Akapitzlist"/>
        <w:numPr>
          <w:ilvl w:val="0"/>
          <w:numId w:val="7"/>
        </w:numPr>
        <w:spacing w:before="0" w:after="0" w:line="276" w:lineRule="auto"/>
        <w:rPr>
          <w:rFonts w:ascii="Times New Roman" w:hAnsi="Times New Roman" w:cs="Times New Roman"/>
        </w:rPr>
      </w:pPr>
      <w:r w:rsidRPr="000E7A3C">
        <w:rPr>
          <w:rFonts w:ascii="Times New Roman" w:hAnsi="Times New Roman" w:cs="Times New Roman"/>
        </w:rPr>
        <w:t>Regionalny Program Operacyjny Województwa Kujawsko-Pomorskiego na lata 2014-</w:t>
      </w:r>
      <w:r w:rsidR="00D242C5" w:rsidRPr="000E7A3C">
        <w:rPr>
          <w:rFonts w:ascii="Times New Roman" w:hAnsi="Times New Roman" w:cs="Times New Roman"/>
        </w:rPr>
        <w:t xml:space="preserve"> </w:t>
      </w:r>
      <w:r w:rsidRPr="000E7A3C">
        <w:rPr>
          <w:rFonts w:ascii="Times New Roman" w:hAnsi="Times New Roman" w:cs="Times New Roman"/>
        </w:rPr>
        <w:t>2020 przyjęty decyzją wykonawczą Komisji Europejskiej z dnia 16 grudnia 2014 r.</w:t>
      </w:r>
      <w:r w:rsidR="00D242C5" w:rsidRPr="000E7A3C">
        <w:rPr>
          <w:rFonts w:ascii="Times New Roman" w:hAnsi="Times New Roman" w:cs="Times New Roman"/>
        </w:rPr>
        <w:t xml:space="preserve"> </w:t>
      </w:r>
      <w:r w:rsidRPr="000E7A3C">
        <w:rPr>
          <w:rFonts w:ascii="Times New Roman" w:hAnsi="Times New Roman" w:cs="Times New Roman"/>
        </w:rPr>
        <w:t>nr CCI 2014PL16M2OP002, ze zmianami wprowadzonymi decyzją wykonawczą</w:t>
      </w:r>
      <w:r w:rsidR="00D242C5" w:rsidRPr="000E7A3C">
        <w:rPr>
          <w:rFonts w:ascii="Times New Roman" w:hAnsi="Times New Roman" w:cs="Times New Roman"/>
        </w:rPr>
        <w:t xml:space="preserve"> </w:t>
      </w:r>
      <w:r w:rsidRPr="000E7A3C">
        <w:rPr>
          <w:rFonts w:ascii="Times New Roman" w:hAnsi="Times New Roman" w:cs="Times New Roman"/>
        </w:rPr>
        <w:t>KE C(2018) 5004 z 24 lipca 2018 r., dalej: RPO WK-P 2014-2020;</w:t>
      </w:r>
      <w:r w:rsidR="00D242C5" w:rsidRPr="000E7A3C">
        <w:rPr>
          <w:rFonts w:ascii="Times New Roman" w:hAnsi="Times New Roman" w:cs="Times New Roman"/>
        </w:rPr>
        <w:t xml:space="preserve"> </w:t>
      </w:r>
    </w:p>
    <w:p w14:paraId="50C1A28E" w14:textId="77777777" w:rsidR="00D242C5" w:rsidRPr="000E7A3C" w:rsidRDefault="00E82317" w:rsidP="00F72C07">
      <w:pPr>
        <w:pStyle w:val="Akapitzlist"/>
        <w:numPr>
          <w:ilvl w:val="0"/>
          <w:numId w:val="7"/>
        </w:numPr>
        <w:spacing w:before="0" w:after="0" w:line="276" w:lineRule="auto"/>
        <w:rPr>
          <w:rFonts w:ascii="Times New Roman" w:hAnsi="Times New Roman" w:cs="Times New Roman"/>
        </w:rPr>
      </w:pPr>
      <w:r w:rsidRPr="000E7A3C">
        <w:rPr>
          <w:rFonts w:ascii="Times New Roman" w:hAnsi="Times New Roman" w:cs="Times New Roman"/>
        </w:rPr>
        <w:t>Szczegółowy Opis Osi Priorytetowych Regionalnego Programu Operacyjnego</w:t>
      </w:r>
      <w:r w:rsidR="00D242C5" w:rsidRPr="000E7A3C">
        <w:rPr>
          <w:rFonts w:ascii="Times New Roman" w:hAnsi="Times New Roman" w:cs="Times New Roman"/>
        </w:rPr>
        <w:t xml:space="preserve"> </w:t>
      </w:r>
      <w:r w:rsidRPr="000E7A3C">
        <w:rPr>
          <w:rFonts w:ascii="Times New Roman" w:hAnsi="Times New Roman" w:cs="Times New Roman"/>
        </w:rPr>
        <w:t xml:space="preserve">Województwa Kujawsko-Pomorskiego na lata 2014-2020 </w:t>
      </w:r>
      <w:r w:rsidR="00CC60C3" w:rsidRPr="000E7A3C">
        <w:rPr>
          <w:rFonts w:ascii="Times New Roman" w:hAnsi="Times New Roman" w:cs="Times New Roman"/>
        </w:rPr>
        <w:t xml:space="preserve">aktualny na dzień składania wniosków o powierzenie grantu, dostępny na tronie </w:t>
      </w:r>
      <w:hyperlink r:id="rId10" w:history="1">
        <w:r w:rsidR="00CC60C3" w:rsidRPr="000E7A3C">
          <w:rPr>
            <w:rStyle w:val="Hipercze"/>
            <w:rFonts w:ascii="Times New Roman" w:hAnsi="Times New Roman" w:cs="Times New Roman"/>
          </w:rPr>
          <w:t>www.mojregion.eu</w:t>
        </w:r>
      </w:hyperlink>
      <w:r w:rsidR="00CC60C3" w:rsidRPr="000E7A3C">
        <w:rPr>
          <w:rFonts w:ascii="Times New Roman" w:hAnsi="Times New Roman" w:cs="Times New Roman"/>
        </w:rPr>
        <w:t xml:space="preserve">, w zakładce: „Zapoznaj się z prawem i dokumentami” </w:t>
      </w:r>
      <w:r w:rsidRPr="000E7A3C">
        <w:rPr>
          <w:rFonts w:ascii="Times New Roman" w:hAnsi="Times New Roman" w:cs="Times New Roman"/>
        </w:rPr>
        <w:t xml:space="preserve"> r., dalej: SZOOP;</w:t>
      </w:r>
    </w:p>
    <w:p w14:paraId="2F8600AC" w14:textId="77777777" w:rsidR="00D242C5" w:rsidRPr="000E7A3C" w:rsidRDefault="00E82317" w:rsidP="00F72C07">
      <w:pPr>
        <w:pStyle w:val="Akapitzlist"/>
        <w:numPr>
          <w:ilvl w:val="0"/>
          <w:numId w:val="7"/>
        </w:numPr>
        <w:spacing w:before="0" w:after="0" w:line="276" w:lineRule="auto"/>
        <w:rPr>
          <w:rFonts w:ascii="Times New Roman" w:hAnsi="Times New Roman" w:cs="Times New Roman"/>
        </w:rPr>
      </w:pPr>
      <w:r w:rsidRPr="000E7A3C">
        <w:rPr>
          <w:rFonts w:ascii="Times New Roman" w:hAnsi="Times New Roman" w:cs="Times New Roman"/>
        </w:rPr>
        <w:t>Strategia zwalczania nadużyć finansowych w ramach Regionalnego Programu</w:t>
      </w:r>
      <w:r w:rsidR="00D242C5" w:rsidRPr="000E7A3C">
        <w:rPr>
          <w:rFonts w:ascii="Times New Roman" w:hAnsi="Times New Roman" w:cs="Times New Roman"/>
        </w:rPr>
        <w:t xml:space="preserve"> </w:t>
      </w:r>
      <w:r w:rsidRPr="000E7A3C">
        <w:rPr>
          <w:rFonts w:ascii="Times New Roman" w:hAnsi="Times New Roman" w:cs="Times New Roman"/>
        </w:rPr>
        <w:t>Operacyjnego Województwa Kujawsko-Pomorskiego na lata 2014-2020</w:t>
      </w:r>
      <w:r w:rsidR="00D242C5" w:rsidRPr="000E7A3C">
        <w:rPr>
          <w:rFonts w:ascii="Times New Roman" w:hAnsi="Times New Roman" w:cs="Times New Roman"/>
        </w:rPr>
        <w:t xml:space="preserve"> </w:t>
      </w:r>
      <w:r w:rsidRPr="000E7A3C">
        <w:rPr>
          <w:rFonts w:ascii="Times New Roman" w:hAnsi="Times New Roman" w:cs="Times New Roman"/>
        </w:rPr>
        <w:t>z dnia 26 września 2018 r.;</w:t>
      </w:r>
    </w:p>
    <w:p w14:paraId="42D48D38" w14:textId="77777777" w:rsidR="00D242C5" w:rsidRPr="000E7A3C" w:rsidRDefault="00E82317" w:rsidP="00F72C07">
      <w:pPr>
        <w:pStyle w:val="Akapitzlist"/>
        <w:numPr>
          <w:ilvl w:val="0"/>
          <w:numId w:val="7"/>
        </w:numPr>
        <w:spacing w:before="0" w:after="0" w:line="276" w:lineRule="auto"/>
        <w:rPr>
          <w:rFonts w:ascii="Times New Roman" w:hAnsi="Times New Roman" w:cs="Times New Roman"/>
        </w:rPr>
      </w:pPr>
      <w:r w:rsidRPr="000E7A3C">
        <w:rPr>
          <w:rFonts w:ascii="Times New Roman" w:hAnsi="Times New Roman" w:cs="Times New Roman"/>
        </w:rPr>
        <w:t>Wytyczne w zakresie kwalifikowalności wydatków w ramach Europejskiego Funduszu</w:t>
      </w:r>
      <w:r w:rsidR="00D242C5" w:rsidRPr="000E7A3C">
        <w:rPr>
          <w:rFonts w:ascii="Times New Roman" w:hAnsi="Times New Roman" w:cs="Times New Roman"/>
        </w:rPr>
        <w:t xml:space="preserve"> </w:t>
      </w:r>
      <w:r w:rsidRPr="000E7A3C">
        <w:rPr>
          <w:rFonts w:ascii="Times New Roman" w:hAnsi="Times New Roman" w:cs="Times New Roman"/>
        </w:rPr>
        <w:t>Rozwoju Regionalnego, Europejskiego Funduszu Społecznego oraz Funduszu Spójności</w:t>
      </w:r>
      <w:r w:rsidR="00D242C5" w:rsidRPr="000E7A3C">
        <w:rPr>
          <w:rFonts w:ascii="Times New Roman" w:hAnsi="Times New Roman" w:cs="Times New Roman"/>
        </w:rPr>
        <w:t xml:space="preserve"> </w:t>
      </w:r>
      <w:r w:rsidRPr="000E7A3C">
        <w:rPr>
          <w:rFonts w:ascii="Times New Roman" w:hAnsi="Times New Roman" w:cs="Times New Roman"/>
        </w:rPr>
        <w:t>na lata 2014-2020, dalej: Wytyczne w zakresie kwalifikowalności wydatków;</w:t>
      </w:r>
    </w:p>
    <w:p w14:paraId="6F3A62CD" w14:textId="77777777" w:rsidR="00D242C5" w:rsidRPr="000E7A3C" w:rsidRDefault="00E82317" w:rsidP="00F72C07">
      <w:pPr>
        <w:pStyle w:val="Akapitzlist"/>
        <w:numPr>
          <w:ilvl w:val="0"/>
          <w:numId w:val="7"/>
        </w:numPr>
        <w:spacing w:before="0" w:after="0" w:line="276" w:lineRule="auto"/>
        <w:rPr>
          <w:rFonts w:ascii="Times New Roman" w:hAnsi="Times New Roman" w:cs="Times New Roman"/>
        </w:rPr>
      </w:pPr>
      <w:r w:rsidRPr="000E7A3C">
        <w:rPr>
          <w:rFonts w:ascii="Times New Roman" w:hAnsi="Times New Roman" w:cs="Times New Roman"/>
        </w:rPr>
        <w:t>Wytyczne w zakresie zagadnień związanych z przygotowaniem projektów inwestycyjnych</w:t>
      </w:r>
      <w:r w:rsidR="00D242C5" w:rsidRPr="000E7A3C">
        <w:rPr>
          <w:rFonts w:ascii="Times New Roman" w:hAnsi="Times New Roman" w:cs="Times New Roman"/>
        </w:rPr>
        <w:t xml:space="preserve"> </w:t>
      </w:r>
      <w:r w:rsidRPr="000E7A3C">
        <w:rPr>
          <w:rFonts w:ascii="Times New Roman" w:hAnsi="Times New Roman" w:cs="Times New Roman"/>
        </w:rPr>
        <w:t>w tym projektów generujących dochód i projektów hybrydowych na lata 2014-2020;</w:t>
      </w:r>
    </w:p>
    <w:p w14:paraId="2DED3AED" w14:textId="77777777" w:rsidR="00E82317" w:rsidRPr="000E7A3C" w:rsidRDefault="00E82317" w:rsidP="00F72C07">
      <w:pPr>
        <w:pStyle w:val="Akapitzlist"/>
        <w:numPr>
          <w:ilvl w:val="0"/>
          <w:numId w:val="7"/>
        </w:numPr>
        <w:spacing w:before="0" w:after="0" w:line="276" w:lineRule="auto"/>
        <w:rPr>
          <w:rFonts w:ascii="Times New Roman" w:hAnsi="Times New Roman" w:cs="Times New Roman"/>
        </w:rPr>
      </w:pPr>
      <w:r w:rsidRPr="000E7A3C">
        <w:rPr>
          <w:rFonts w:ascii="Times New Roman" w:hAnsi="Times New Roman" w:cs="Times New Roman"/>
        </w:rPr>
        <w:t>Wytyczne w zakresie realizacji zasady równości szans i niedyskryminacji, w tym</w:t>
      </w:r>
      <w:r w:rsidR="00D242C5" w:rsidRPr="000E7A3C">
        <w:rPr>
          <w:rFonts w:ascii="Times New Roman" w:hAnsi="Times New Roman" w:cs="Times New Roman"/>
        </w:rPr>
        <w:t xml:space="preserve"> </w:t>
      </w:r>
      <w:r w:rsidRPr="000E7A3C">
        <w:rPr>
          <w:rFonts w:ascii="Times New Roman" w:hAnsi="Times New Roman" w:cs="Times New Roman"/>
        </w:rPr>
        <w:t>dostępności dla osób z niepełnosprawnościami oraz zasady równości szans kobiet</w:t>
      </w:r>
      <w:r w:rsidR="00D242C5" w:rsidRPr="000E7A3C">
        <w:rPr>
          <w:rFonts w:ascii="Times New Roman" w:hAnsi="Times New Roman" w:cs="Times New Roman"/>
        </w:rPr>
        <w:t xml:space="preserve"> </w:t>
      </w:r>
      <w:r w:rsidRPr="000E7A3C">
        <w:rPr>
          <w:rFonts w:ascii="Times New Roman" w:hAnsi="Times New Roman" w:cs="Times New Roman"/>
        </w:rPr>
        <w:t>i mężczyzn w ramach funduszy unijnych na lata 2014-2020 MR/2014-2020/16(02)</w:t>
      </w:r>
      <w:r w:rsidR="00D242C5" w:rsidRPr="000E7A3C">
        <w:rPr>
          <w:rFonts w:ascii="Times New Roman" w:hAnsi="Times New Roman" w:cs="Times New Roman"/>
        </w:rPr>
        <w:t xml:space="preserve"> </w:t>
      </w:r>
      <w:r w:rsidRPr="000E7A3C">
        <w:rPr>
          <w:rFonts w:ascii="Times New Roman" w:hAnsi="Times New Roman" w:cs="Times New Roman"/>
        </w:rPr>
        <w:t>z dnia 5 kwietnia 2018 r.</w:t>
      </w:r>
    </w:p>
    <w:p w14:paraId="00FA51AB" w14:textId="77777777" w:rsidR="00BF3F89" w:rsidRPr="000E7A3C" w:rsidRDefault="00BF3F89" w:rsidP="000E7A3C">
      <w:pPr>
        <w:spacing w:after="0" w:line="276" w:lineRule="auto"/>
        <w:jc w:val="both"/>
        <w:rPr>
          <w:rFonts w:ascii="Times New Roman" w:hAnsi="Times New Roman" w:cs="Times New Roman"/>
        </w:rPr>
      </w:pPr>
    </w:p>
    <w:p w14:paraId="1E1BD01C" w14:textId="77777777" w:rsidR="00E82317" w:rsidRPr="000E7A3C" w:rsidRDefault="00E82317" w:rsidP="000E7A3C">
      <w:pPr>
        <w:spacing w:after="0" w:line="276" w:lineRule="auto"/>
        <w:jc w:val="both"/>
        <w:rPr>
          <w:rFonts w:ascii="Times New Roman" w:hAnsi="Times New Roman" w:cs="Times New Roman"/>
        </w:rPr>
      </w:pPr>
      <w:r w:rsidRPr="000E7A3C">
        <w:rPr>
          <w:rFonts w:ascii="Times New Roman" w:hAnsi="Times New Roman" w:cs="Times New Roman"/>
        </w:rPr>
        <w:t>W ww. aktach prawnych/dokumentach wskazano również inne normy prawne/materiały</w:t>
      </w:r>
      <w:r w:rsidR="00BF3F89" w:rsidRPr="000E7A3C">
        <w:rPr>
          <w:rFonts w:ascii="Times New Roman" w:hAnsi="Times New Roman" w:cs="Times New Roman"/>
        </w:rPr>
        <w:t xml:space="preserve"> </w:t>
      </w:r>
      <w:r w:rsidRPr="000E7A3C">
        <w:rPr>
          <w:rFonts w:ascii="Times New Roman" w:hAnsi="Times New Roman" w:cs="Times New Roman"/>
        </w:rPr>
        <w:t xml:space="preserve">źródłowe, które mogą być wykorzystane w trakcie przygotowywania wniosku o </w:t>
      </w:r>
      <w:r w:rsidR="00D242C5" w:rsidRPr="000E7A3C">
        <w:rPr>
          <w:rFonts w:ascii="Times New Roman" w:hAnsi="Times New Roman" w:cs="Times New Roman"/>
        </w:rPr>
        <w:t>powierzenie grantu</w:t>
      </w:r>
      <w:r w:rsidRPr="000E7A3C">
        <w:rPr>
          <w:rFonts w:ascii="Times New Roman" w:hAnsi="Times New Roman" w:cs="Times New Roman"/>
        </w:rPr>
        <w:t>.</w:t>
      </w:r>
    </w:p>
    <w:p w14:paraId="2C0B847C" w14:textId="77777777" w:rsidR="00BF3F89" w:rsidRPr="000E7A3C" w:rsidRDefault="00BF3F89" w:rsidP="000E7A3C">
      <w:pPr>
        <w:autoSpaceDE w:val="0"/>
        <w:autoSpaceDN w:val="0"/>
        <w:adjustRightInd w:val="0"/>
        <w:spacing w:after="0" w:line="276" w:lineRule="auto"/>
        <w:jc w:val="both"/>
        <w:rPr>
          <w:rFonts w:ascii="Times New Roman" w:hAnsi="Times New Roman" w:cs="Times New Roman"/>
          <w:b/>
        </w:rPr>
      </w:pPr>
    </w:p>
    <w:p w14:paraId="50E664DF" w14:textId="77777777" w:rsidR="00D242C5" w:rsidRPr="000E7A3C" w:rsidRDefault="00D242C5" w:rsidP="000E7A3C">
      <w:pPr>
        <w:autoSpaceDE w:val="0"/>
        <w:autoSpaceDN w:val="0"/>
        <w:adjustRightInd w:val="0"/>
        <w:spacing w:after="0" w:line="276" w:lineRule="auto"/>
        <w:jc w:val="both"/>
        <w:rPr>
          <w:rFonts w:ascii="Times New Roman" w:hAnsi="Times New Roman" w:cs="Times New Roman"/>
          <w:b/>
        </w:rPr>
      </w:pPr>
      <w:r w:rsidRPr="000E7A3C">
        <w:rPr>
          <w:rFonts w:ascii="Times New Roman" w:hAnsi="Times New Roman" w:cs="Times New Roman"/>
          <w:b/>
        </w:rPr>
        <w:t>UWAGA!</w:t>
      </w:r>
    </w:p>
    <w:p w14:paraId="31B89CB6" w14:textId="77777777" w:rsidR="00D242C5" w:rsidRPr="000E7A3C" w:rsidRDefault="00D242C5" w:rsidP="000E7A3C">
      <w:pPr>
        <w:spacing w:after="0" w:line="276" w:lineRule="auto"/>
        <w:jc w:val="both"/>
        <w:rPr>
          <w:rFonts w:ascii="Times New Roman" w:hAnsi="Times New Roman" w:cs="Times New Roman"/>
        </w:rPr>
      </w:pPr>
      <w:r w:rsidRPr="000E7A3C">
        <w:rPr>
          <w:rFonts w:ascii="Times New Roman" w:hAnsi="Times New Roman" w:cs="Times New Roman"/>
        </w:rPr>
        <w:t>Zgodnie z Wytycznymi do kwalifikowalności wydatków do oceny kwalifikowalności poniesionych wydatków stosuje się wersję Wytycznych obowiązującą w dniu poniesienia wydatku, z uwzględnieniem pkt 9 i 11 Rozdziału 4 ww. Wytycznych.</w:t>
      </w:r>
    </w:p>
    <w:p w14:paraId="1260BE3F" w14:textId="77777777" w:rsidR="00D242C5" w:rsidRPr="000E7A3C" w:rsidRDefault="00D242C5"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Wszystkie wyżej wymienione dokumenty programowe i horyzontalne są dostępne na stronie www.rpo.kujawsko-pomorskie.pl oraz </w:t>
      </w:r>
      <w:hyperlink r:id="rId11" w:history="1">
        <w:r w:rsidRPr="000E7A3C">
          <w:rPr>
            <w:rStyle w:val="Hipercze"/>
            <w:rFonts w:ascii="Times New Roman" w:hAnsi="Times New Roman" w:cs="Times New Roman"/>
          </w:rPr>
          <w:t>www.funduszeeuropejskie.gov.pl</w:t>
        </w:r>
      </w:hyperlink>
      <w:r w:rsidRPr="000E7A3C">
        <w:rPr>
          <w:rFonts w:ascii="Times New Roman" w:hAnsi="Times New Roman" w:cs="Times New Roman"/>
        </w:rPr>
        <w:t>.</w:t>
      </w:r>
    </w:p>
    <w:p w14:paraId="246F3F58" w14:textId="77777777" w:rsidR="00D242C5" w:rsidRPr="000E7A3C" w:rsidRDefault="00BF3F89" w:rsidP="000E7A3C">
      <w:pPr>
        <w:spacing w:after="0" w:line="276" w:lineRule="auto"/>
        <w:jc w:val="both"/>
        <w:rPr>
          <w:rFonts w:ascii="Times New Roman" w:hAnsi="Times New Roman" w:cs="Times New Roman"/>
        </w:rPr>
      </w:pPr>
      <w:r w:rsidRPr="000E7A3C">
        <w:rPr>
          <w:rFonts w:ascii="Times New Roman" w:hAnsi="Times New Roman" w:cs="Times New Roman"/>
        </w:rPr>
        <w:t>Podmiot</w:t>
      </w:r>
      <w:r w:rsidR="00D242C5" w:rsidRPr="000E7A3C">
        <w:rPr>
          <w:rFonts w:ascii="Times New Roman" w:hAnsi="Times New Roman" w:cs="Times New Roman"/>
        </w:rPr>
        <w:t xml:space="preserve"> realizujący projekt zobowiązany jest do korzystania z aktualnych wersji aktów prawnych. Nieznajomość powyższych dokumentów skutkować może niewłaściwym przygotowaniem projektu budżetu, nieprawidłowym wypełnieniem formularza wniosku o powierzenie grantu itp. Odpowiedzialność za znajomość podstawowych aktów prawnych związanych z przygotowaniem wniosku  o powierzenie grantu spoczywa na Wnioskodawcy.</w:t>
      </w:r>
    </w:p>
    <w:p w14:paraId="5ADDDF3F" w14:textId="77777777" w:rsidR="00F549BC" w:rsidRPr="00095963" w:rsidRDefault="00095963" w:rsidP="00661694">
      <w:pPr>
        <w:pStyle w:val="Nagwek1"/>
      </w:pPr>
      <w:bookmarkStart w:id="8" w:name="_Toc30078861"/>
      <w:r>
        <w:t xml:space="preserve">Rozdział 3. </w:t>
      </w:r>
      <w:r w:rsidR="00F549BC" w:rsidRPr="00095963">
        <w:t>Podstawowe informacje dotyczące naboru</w:t>
      </w:r>
      <w:bookmarkEnd w:id="8"/>
    </w:p>
    <w:p w14:paraId="0CCA4A48" w14:textId="77777777" w:rsidR="00D242C5" w:rsidRPr="00362866" w:rsidRDefault="00D242C5" w:rsidP="00362866">
      <w:pPr>
        <w:spacing w:after="0" w:line="276" w:lineRule="auto"/>
        <w:rPr>
          <w:rFonts w:ascii="Times New Roman" w:hAnsi="Times New Roman" w:cs="Times New Roman"/>
          <w:sz w:val="24"/>
          <w:szCs w:val="24"/>
        </w:rPr>
      </w:pPr>
    </w:p>
    <w:p w14:paraId="47907031" w14:textId="77777777" w:rsidR="00095963" w:rsidRDefault="00F549BC" w:rsidP="00661694">
      <w:pPr>
        <w:pStyle w:val="Nagwek2"/>
      </w:pPr>
      <w:bookmarkStart w:id="9" w:name="_Toc30078862"/>
      <w:r w:rsidRPr="00362866">
        <w:t>Podrozdział 3.1. Nazwa i adres instytucji organizującej przyjmowanie i weryfikacji projektów</w:t>
      </w:r>
      <w:bookmarkEnd w:id="9"/>
      <w:r w:rsidRPr="00362866">
        <w:t xml:space="preserve"> </w:t>
      </w:r>
    </w:p>
    <w:p w14:paraId="0B2CDEF2" w14:textId="77777777" w:rsidR="00095963" w:rsidRDefault="00095963" w:rsidP="00362866">
      <w:pPr>
        <w:spacing w:after="0" w:line="276" w:lineRule="auto"/>
        <w:rPr>
          <w:rFonts w:ascii="Times New Roman" w:hAnsi="Times New Roman" w:cs="Times New Roman"/>
          <w:sz w:val="24"/>
          <w:szCs w:val="24"/>
        </w:rPr>
      </w:pPr>
    </w:p>
    <w:p w14:paraId="5371A6E8" w14:textId="77777777" w:rsidR="00281C0D" w:rsidRPr="000E7A3C" w:rsidRDefault="00F549BC"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Instytucją organizującą przyjmowanie i weryfikację projektów </w:t>
      </w:r>
      <w:r w:rsidR="00095963" w:rsidRPr="000E7A3C">
        <w:rPr>
          <w:rFonts w:ascii="Times New Roman" w:hAnsi="Times New Roman" w:cs="Times New Roman"/>
        </w:rPr>
        <w:t xml:space="preserve">jest </w:t>
      </w:r>
      <w:r w:rsidR="00281C0D" w:rsidRPr="000E7A3C">
        <w:rPr>
          <w:rFonts w:ascii="Times New Roman" w:hAnsi="Times New Roman" w:cs="Times New Roman"/>
        </w:rPr>
        <w:t>„Stowarzyszenie Lokalna Grupa Działania Gmin Dobrzyńskich Region Północ”</w:t>
      </w:r>
      <w:r w:rsidR="000F216A" w:rsidRPr="000E7A3C">
        <w:rPr>
          <w:rFonts w:ascii="Times New Roman" w:hAnsi="Times New Roman" w:cs="Times New Roman"/>
        </w:rPr>
        <w:t xml:space="preserve"> z siedzibą w Rypinie (87-500)</w:t>
      </w:r>
      <w:r w:rsidR="00095963" w:rsidRPr="000E7A3C">
        <w:rPr>
          <w:rFonts w:ascii="Times New Roman" w:hAnsi="Times New Roman" w:cs="Times New Roman"/>
        </w:rPr>
        <w:t xml:space="preserve"> </w:t>
      </w:r>
      <w:r w:rsidR="000F216A" w:rsidRPr="000E7A3C">
        <w:rPr>
          <w:rFonts w:ascii="Times New Roman" w:hAnsi="Times New Roman" w:cs="Times New Roman"/>
        </w:rPr>
        <w:t xml:space="preserve">przy </w:t>
      </w:r>
      <w:r w:rsidR="00095963" w:rsidRPr="000E7A3C">
        <w:rPr>
          <w:rFonts w:ascii="Times New Roman" w:hAnsi="Times New Roman" w:cs="Times New Roman"/>
        </w:rPr>
        <w:br/>
      </w:r>
      <w:r w:rsidR="000F216A" w:rsidRPr="000E7A3C">
        <w:rPr>
          <w:rFonts w:ascii="Times New Roman" w:hAnsi="Times New Roman" w:cs="Times New Roman"/>
        </w:rPr>
        <w:t>ul. Tadeusza Kościuszki 10</w:t>
      </w:r>
    </w:p>
    <w:p w14:paraId="4A1CE693" w14:textId="77777777" w:rsidR="00095963" w:rsidRPr="00362866" w:rsidRDefault="00095963" w:rsidP="00362866">
      <w:pPr>
        <w:spacing w:after="0" w:line="276" w:lineRule="auto"/>
        <w:rPr>
          <w:rFonts w:ascii="Times New Roman" w:hAnsi="Times New Roman" w:cs="Times New Roman"/>
          <w:sz w:val="24"/>
          <w:szCs w:val="24"/>
        </w:rPr>
      </w:pPr>
    </w:p>
    <w:p w14:paraId="51C67C81" w14:textId="77777777" w:rsidR="00281C0D" w:rsidRDefault="00F549BC" w:rsidP="00661694">
      <w:pPr>
        <w:pStyle w:val="Nagwek2"/>
      </w:pPr>
      <w:bookmarkStart w:id="10" w:name="_Toc30078863"/>
      <w:r w:rsidRPr="00362866">
        <w:t>Podrozdział 3.2. Przedmiot naboru</w:t>
      </w:r>
      <w:bookmarkEnd w:id="10"/>
      <w:r w:rsidRPr="00362866">
        <w:t xml:space="preserve"> </w:t>
      </w:r>
    </w:p>
    <w:p w14:paraId="46A3384E" w14:textId="77777777" w:rsidR="00095963" w:rsidRPr="00362866" w:rsidRDefault="00095963" w:rsidP="00362866">
      <w:pPr>
        <w:spacing w:after="0" w:line="276" w:lineRule="auto"/>
        <w:rPr>
          <w:rFonts w:ascii="Times New Roman" w:hAnsi="Times New Roman" w:cs="Times New Roman"/>
          <w:sz w:val="24"/>
          <w:szCs w:val="24"/>
        </w:rPr>
      </w:pPr>
    </w:p>
    <w:p w14:paraId="7EB3E133" w14:textId="77777777" w:rsidR="002B0FC5" w:rsidRPr="000E7A3C" w:rsidRDefault="002B0FC5" w:rsidP="000E7A3C">
      <w:pPr>
        <w:spacing w:after="0" w:line="276" w:lineRule="auto"/>
        <w:rPr>
          <w:rFonts w:ascii="Times New Roman" w:hAnsi="Times New Roman" w:cs="Times New Roman"/>
        </w:rPr>
      </w:pPr>
      <w:r w:rsidRPr="000E7A3C">
        <w:rPr>
          <w:rFonts w:ascii="Times New Roman" w:hAnsi="Times New Roman" w:cs="Times New Roman"/>
        </w:rPr>
        <w:t xml:space="preserve">Przedmiotem naboru jest wybór projektów do dofinansowania, które w największym stopniu przyczynią się do osiągnięcia celów LSR oraz celów działania określonych w SZOOP. </w:t>
      </w:r>
    </w:p>
    <w:p w14:paraId="55D34BB3" w14:textId="77777777" w:rsidR="002B0FC5" w:rsidRPr="000E7A3C" w:rsidRDefault="002B0FC5" w:rsidP="000E7A3C">
      <w:pPr>
        <w:spacing w:after="0" w:line="276" w:lineRule="auto"/>
        <w:rPr>
          <w:rFonts w:ascii="Times New Roman" w:hAnsi="Times New Roman" w:cs="Times New Roman"/>
        </w:rPr>
      </w:pPr>
      <w:r w:rsidRPr="000E7A3C">
        <w:rPr>
          <w:rFonts w:ascii="Times New Roman" w:hAnsi="Times New Roman" w:cs="Times New Roman"/>
        </w:rPr>
        <w:t>Do celów tych należą w szczególności:</w:t>
      </w:r>
    </w:p>
    <w:p w14:paraId="260BFAB4" w14:textId="77777777" w:rsidR="00765BF1" w:rsidRPr="000E7A3C" w:rsidRDefault="00765BF1" w:rsidP="000E7A3C">
      <w:pPr>
        <w:tabs>
          <w:tab w:val="left" w:pos="1701"/>
          <w:tab w:val="left" w:pos="1843"/>
          <w:tab w:val="left" w:pos="1985"/>
        </w:tabs>
        <w:spacing w:after="0" w:line="276" w:lineRule="auto"/>
        <w:jc w:val="both"/>
        <w:rPr>
          <w:rFonts w:ascii="Times New Roman" w:eastAsia="Times New Roman" w:hAnsi="Times New Roman" w:cs="Times New Roman"/>
          <w:lang w:eastAsia="pl-PL"/>
        </w:rPr>
      </w:pPr>
      <w:r w:rsidRPr="000E7A3C">
        <w:rPr>
          <w:rFonts w:ascii="Times New Roman" w:eastAsia="Times New Roman" w:hAnsi="Times New Roman" w:cs="Times New Roman"/>
          <w:b/>
          <w:lang w:eastAsia="pl-PL"/>
        </w:rPr>
        <w:t>Cel ogólny LSR:</w:t>
      </w:r>
      <w:r w:rsidRPr="000E7A3C">
        <w:rPr>
          <w:rFonts w:ascii="Times New Roman" w:eastAsia="Times New Roman" w:hAnsi="Times New Roman" w:cs="Times New Roman"/>
          <w:lang w:eastAsia="pl-PL"/>
        </w:rPr>
        <w:t xml:space="preserve"> </w:t>
      </w:r>
      <w:r w:rsidRPr="000E7A3C">
        <w:rPr>
          <w:rFonts w:ascii="Times New Roman" w:eastAsia="Times New Roman" w:hAnsi="Times New Roman" w:cs="Times New Roman"/>
          <w:lang w:eastAsia="pl-PL"/>
        </w:rPr>
        <w:tab/>
        <w:t xml:space="preserve"> 1. Rozwój przedsiębiorczości oraz wzrost zatrudnienia na obszarze „Stowarzyszenia LGD  Gmin Dobrzyńskich Region Północ” do 2023 r. </w:t>
      </w:r>
    </w:p>
    <w:p w14:paraId="349D9BB7" w14:textId="77777777" w:rsidR="00765BF1" w:rsidRPr="000E7A3C" w:rsidRDefault="00765BF1" w:rsidP="000E7A3C">
      <w:pPr>
        <w:spacing w:after="0" w:line="276" w:lineRule="auto"/>
        <w:jc w:val="both"/>
        <w:rPr>
          <w:rFonts w:ascii="Times New Roman" w:eastAsia="Times New Roman" w:hAnsi="Times New Roman" w:cs="Times New Roman"/>
          <w:lang w:eastAsia="pl-PL"/>
        </w:rPr>
      </w:pPr>
    </w:p>
    <w:p w14:paraId="1D6B8A88" w14:textId="77777777" w:rsidR="00765BF1" w:rsidRPr="000E7A3C" w:rsidRDefault="00765BF1" w:rsidP="000E7A3C">
      <w:pPr>
        <w:spacing w:after="0" w:line="276" w:lineRule="auto"/>
        <w:jc w:val="both"/>
        <w:rPr>
          <w:rFonts w:ascii="Times New Roman" w:eastAsia="Times New Roman" w:hAnsi="Times New Roman" w:cs="Times New Roman"/>
          <w:lang w:eastAsia="pl-PL"/>
        </w:rPr>
      </w:pPr>
      <w:r w:rsidRPr="000E7A3C">
        <w:rPr>
          <w:rFonts w:ascii="Times New Roman" w:eastAsia="Times New Roman" w:hAnsi="Times New Roman" w:cs="Times New Roman"/>
          <w:b/>
          <w:lang w:eastAsia="pl-PL"/>
        </w:rPr>
        <w:t>Cel szczegółowy LSR:</w:t>
      </w:r>
      <w:r w:rsidRPr="000E7A3C">
        <w:rPr>
          <w:rFonts w:ascii="Times New Roman" w:eastAsia="Times New Roman" w:hAnsi="Times New Roman" w:cs="Times New Roman"/>
          <w:lang w:eastAsia="pl-PL"/>
        </w:rPr>
        <w:t xml:space="preserve"> 1.1 Poprawa warunków rozwoju dla powstawania nowych miejsc pracy na obszarze „Stowarzyszenia LGD Gmin Dobrzyńskich Region Północ” do 2023 r. </w:t>
      </w:r>
    </w:p>
    <w:p w14:paraId="41AE4F16" w14:textId="77777777" w:rsidR="00765BF1" w:rsidRPr="000E7A3C" w:rsidRDefault="00765BF1" w:rsidP="000E7A3C">
      <w:pPr>
        <w:spacing w:after="0" w:line="276" w:lineRule="auto"/>
        <w:jc w:val="both"/>
        <w:rPr>
          <w:rFonts w:ascii="Times New Roman" w:hAnsi="Times New Roman" w:cs="Times New Roman"/>
        </w:rPr>
      </w:pPr>
    </w:p>
    <w:p w14:paraId="571CC400" w14:textId="77777777" w:rsidR="00765BF1" w:rsidRPr="000E7A3C" w:rsidRDefault="00765BF1" w:rsidP="000E7A3C">
      <w:pPr>
        <w:spacing w:after="0" w:line="276" w:lineRule="auto"/>
        <w:jc w:val="both"/>
        <w:rPr>
          <w:rFonts w:ascii="Times New Roman" w:eastAsia="Times New Roman" w:hAnsi="Times New Roman" w:cs="Times New Roman"/>
          <w:lang w:eastAsia="pl-PL"/>
        </w:rPr>
      </w:pPr>
      <w:r w:rsidRPr="000E7A3C">
        <w:rPr>
          <w:rFonts w:ascii="Times New Roman" w:eastAsia="Times New Roman" w:hAnsi="Times New Roman" w:cs="Times New Roman"/>
          <w:b/>
          <w:lang w:eastAsia="pl-PL"/>
        </w:rPr>
        <w:t xml:space="preserve">Cel szczegółowy działania określonego w SZOOP (7.1) </w:t>
      </w:r>
      <w:r w:rsidRPr="000E7A3C">
        <w:rPr>
          <w:rFonts w:ascii="Times New Roman" w:eastAsia="Times New Roman" w:hAnsi="Times New Roman" w:cs="Times New Roman"/>
          <w:lang w:eastAsia="pl-PL"/>
        </w:rPr>
        <w:t>: Ożywienie społeczne i gospodarcze na obszarach objętych Lokalnymi Strategiami Rozwoju</w:t>
      </w:r>
    </w:p>
    <w:p w14:paraId="05981902" w14:textId="77777777" w:rsidR="00765BF1" w:rsidRPr="000E7A3C" w:rsidRDefault="00765BF1" w:rsidP="000E7A3C">
      <w:pPr>
        <w:spacing w:after="0" w:line="276" w:lineRule="auto"/>
        <w:rPr>
          <w:rFonts w:ascii="Times New Roman" w:hAnsi="Times New Roman" w:cs="Times New Roman"/>
        </w:rPr>
      </w:pPr>
    </w:p>
    <w:p w14:paraId="37040F82" w14:textId="77777777" w:rsidR="00765BF1" w:rsidRPr="000E7A3C" w:rsidRDefault="00917127"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Ww. cele zostaną osiągnięte poprzez udzielenie grantów mikro i małym przedsiębiorcom </w:t>
      </w:r>
      <w:r w:rsidR="00BF3F89" w:rsidRPr="000E7A3C">
        <w:rPr>
          <w:rFonts w:ascii="Times New Roman" w:hAnsi="Times New Roman" w:cs="Times New Roman"/>
        </w:rPr>
        <w:br/>
      </w:r>
      <w:r w:rsidRPr="000E7A3C">
        <w:rPr>
          <w:rFonts w:ascii="Times New Roman" w:hAnsi="Times New Roman" w:cs="Times New Roman"/>
        </w:rPr>
        <w:t>z obszaru LSR na realizację inwestycji w obszarze typów projektów wskazanych w niniejszych zasadach, zgodnych z typami wskazanymi w SZOPP dla działania 7.1.</w:t>
      </w:r>
    </w:p>
    <w:p w14:paraId="31D3C764" w14:textId="77777777" w:rsidR="00281C0D" w:rsidRPr="00362866" w:rsidRDefault="00281C0D" w:rsidP="00362866">
      <w:pPr>
        <w:spacing w:after="0" w:line="276" w:lineRule="auto"/>
        <w:rPr>
          <w:rFonts w:ascii="Times New Roman" w:hAnsi="Times New Roman" w:cs="Times New Roman"/>
          <w:sz w:val="24"/>
          <w:szCs w:val="24"/>
        </w:rPr>
      </w:pPr>
    </w:p>
    <w:p w14:paraId="24952703" w14:textId="77777777" w:rsidR="00281C0D" w:rsidRDefault="00F549BC" w:rsidP="00661694">
      <w:pPr>
        <w:pStyle w:val="Nagwek2"/>
      </w:pPr>
      <w:bookmarkStart w:id="11" w:name="_Toc30078864"/>
      <w:r w:rsidRPr="00362866">
        <w:t>Podrozdział 3.3. Typy projektów</w:t>
      </w:r>
      <w:bookmarkEnd w:id="11"/>
      <w:r w:rsidRPr="00362866">
        <w:t xml:space="preserve"> </w:t>
      </w:r>
    </w:p>
    <w:p w14:paraId="09067636" w14:textId="77777777" w:rsidR="00095963" w:rsidRPr="00362866" w:rsidRDefault="00095963" w:rsidP="00362866">
      <w:pPr>
        <w:spacing w:after="0" w:line="276" w:lineRule="auto"/>
        <w:rPr>
          <w:rFonts w:ascii="Times New Roman" w:hAnsi="Times New Roman" w:cs="Times New Roman"/>
          <w:sz w:val="24"/>
          <w:szCs w:val="24"/>
        </w:rPr>
      </w:pPr>
    </w:p>
    <w:p w14:paraId="57F19A1B" w14:textId="77777777" w:rsidR="00281C0D" w:rsidRPr="000E7A3C" w:rsidRDefault="00917127" w:rsidP="000E7A3C">
      <w:pPr>
        <w:spacing w:after="0" w:line="276" w:lineRule="auto"/>
        <w:jc w:val="both"/>
        <w:rPr>
          <w:rFonts w:ascii="Times New Roman" w:hAnsi="Times New Roman" w:cs="Times New Roman"/>
        </w:rPr>
      </w:pPr>
      <w:r w:rsidRPr="000E7A3C">
        <w:rPr>
          <w:rFonts w:ascii="Times New Roman" w:hAnsi="Times New Roman" w:cs="Times New Roman"/>
        </w:rPr>
        <w:lastRenderedPageBreak/>
        <w:t>Granty będą udzielane na w</w:t>
      </w:r>
      <w:r w:rsidR="00F549BC" w:rsidRPr="000E7A3C">
        <w:rPr>
          <w:rFonts w:ascii="Times New Roman" w:hAnsi="Times New Roman" w:cs="Times New Roman"/>
        </w:rPr>
        <w:t xml:space="preserve">sparcie inwestycyjne mikro i małych przedsiębiorstw </w:t>
      </w:r>
      <w:r w:rsidRPr="000E7A3C">
        <w:rPr>
          <w:rFonts w:ascii="Times New Roman" w:hAnsi="Times New Roman" w:cs="Times New Roman"/>
        </w:rPr>
        <w:t xml:space="preserve"> realizowane jako</w:t>
      </w:r>
      <w:r w:rsidR="00F549BC" w:rsidRPr="000E7A3C">
        <w:rPr>
          <w:rFonts w:ascii="Times New Roman" w:hAnsi="Times New Roman" w:cs="Times New Roman"/>
        </w:rPr>
        <w:t xml:space="preserve"> </w:t>
      </w:r>
      <w:r w:rsidRPr="000E7A3C">
        <w:rPr>
          <w:rFonts w:ascii="Times New Roman" w:hAnsi="Times New Roman" w:cs="Times New Roman"/>
        </w:rPr>
        <w:t xml:space="preserve">inwestycje </w:t>
      </w:r>
      <w:r w:rsidR="00F549BC" w:rsidRPr="000E7A3C">
        <w:rPr>
          <w:rFonts w:ascii="Times New Roman" w:hAnsi="Times New Roman" w:cs="Times New Roman"/>
        </w:rPr>
        <w:t xml:space="preserve"> poprawiające konkurencyjność przedsiębiorstwa, związane z </w:t>
      </w:r>
      <w:r w:rsidR="006B34E8" w:rsidRPr="000E7A3C">
        <w:rPr>
          <w:rFonts w:ascii="Times New Roman" w:hAnsi="Times New Roman" w:cs="Times New Roman"/>
        </w:rPr>
        <w:t>u</w:t>
      </w:r>
      <w:r w:rsidR="00F549BC" w:rsidRPr="000E7A3C">
        <w:rPr>
          <w:rFonts w:ascii="Times New Roman" w:hAnsi="Times New Roman" w:cs="Times New Roman"/>
        </w:rPr>
        <w:t xml:space="preserve">nowocześnieniem sposobu działania jak i oferty poprzez: </w:t>
      </w:r>
    </w:p>
    <w:p w14:paraId="6AB1E941" w14:textId="77777777" w:rsidR="00095963" w:rsidRPr="000E7A3C" w:rsidRDefault="00F549BC" w:rsidP="00F72C07">
      <w:pPr>
        <w:pStyle w:val="Akapitzlist"/>
        <w:numPr>
          <w:ilvl w:val="0"/>
          <w:numId w:val="8"/>
        </w:numPr>
        <w:spacing w:before="0" w:after="0" w:line="276" w:lineRule="auto"/>
        <w:rPr>
          <w:rFonts w:ascii="Times New Roman" w:hAnsi="Times New Roman" w:cs="Times New Roman"/>
        </w:rPr>
      </w:pPr>
      <w:r w:rsidRPr="000E7A3C">
        <w:rPr>
          <w:rFonts w:ascii="Times New Roman" w:hAnsi="Times New Roman" w:cs="Times New Roman"/>
          <w:b/>
        </w:rPr>
        <w:t>rozbudowę przedsiębiorstwa</w:t>
      </w:r>
      <w:r w:rsidR="003D4AF8" w:rsidRPr="000E7A3C">
        <w:rPr>
          <w:rFonts w:ascii="Times New Roman" w:hAnsi="Times New Roman" w:cs="Times New Roman"/>
        </w:rPr>
        <w:t xml:space="preserve"> - </w:t>
      </w:r>
      <w:r w:rsidR="003D4AF8" w:rsidRPr="000E7A3C">
        <w:rPr>
          <w:rFonts w:ascii="Times New Roman" w:eastAsia="Times New Roman" w:hAnsi="Times New Roman" w:cs="Times New Roman"/>
          <w:color w:val="000000"/>
          <w:lang w:eastAsia="pl-PL"/>
        </w:rPr>
        <w:t>(</w:t>
      </w:r>
      <w:r w:rsidR="003D4AF8" w:rsidRPr="000E7A3C">
        <w:rPr>
          <w:rFonts w:ascii="Times New Roman" w:hAnsi="Times New Roman" w:cs="Times New Roman"/>
        </w:rPr>
        <w:t>zwiększenie możliwości produkcyjnych, a więc zwiększenie liczby produktów możliwych do wyprodukowania / usług możliwych do świadczenia w jednostce czasu), co się może odbyć poprzez zakup nowych maszyn, itd. Inaczej mówiąc zwiększenie możliwości produkcyjnych musi się wiązać ze zwiększeniem zasobów materialnych i/lub ludzkich przedsiębiorstwa)</w:t>
      </w:r>
      <w:r w:rsidR="00095963" w:rsidRPr="000E7A3C">
        <w:rPr>
          <w:rFonts w:ascii="Times New Roman" w:hAnsi="Times New Roman" w:cs="Times New Roman"/>
        </w:rPr>
        <w:t>;</w:t>
      </w:r>
    </w:p>
    <w:p w14:paraId="464E4E96" w14:textId="77777777" w:rsidR="003D4AF8" w:rsidRPr="000E7A3C" w:rsidRDefault="00F549BC" w:rsidP="00F72C07">
      <w:pPr>
        <w:pStyle w:val="Akapitzlist"/>
        <w:numPr>
          <w:ilvl w:val="0"/>
          <w:numId w:val="8"/>
        </w:numPr>
        <w:spacing w:before="0" w:after="0" w:line="276" w:lineRule="auto"/>
        <w:rPr>
          <w:rFonts w:ascii="Times New Roman" w:hAnsi="Times New Roman" w:cs="Times New Roman"/>
        </w:rPr>
      </w:pPr>
      <w:r w:rsidRPr="000E7A3C">
        <w:rPr>
          <w:rFonts w:ascii="Times New Roman" w:hAnsi="Times New Roman" w:cs="Times New Roman"/>
          <w:b/>
        </w:rPr>
        <w:t>rozszerzenie zakresu działania przedsiębiorstwa</w:t>
      </w:r>
      <w:r w:rsidR="003D4AF8" w:rsidRPr="000E7A3C">
        <w:rPr>
          <w:rFonts w:ascii="Times New Roman" w:hAnsi="Times New Roman" w:cs="Times New Roman"/>
        </w:rPr>
        <w:t xml:space="preserve"> - </w:t>
      </w:r>
      <w:r w:rsidR="003D4AF8" w:rsidRPr="000E7A3C">
        <w:rPr>
          <w:rFonts w:ascii="Times New Roman" w:hAnsi="Times New Roman" w:cs="Times New Roman"/>
          <w:b/>
          <w:bCs/>
        </w:rPr>
        <w:t>(zróżnicowanie/dywersyfikacja</w:t>
      </w:r>
      <w:r w:rsidR="003D4AF8" w:rsidRPr="000E7A3C">
        <w:rPr>
          <w:rFonts w:ascii="Times New Roman" w:hAnsi="Times New Roman" w:cs="Times New Roman"/>
        </w:rPr>
        <w:t xml:space="preserve"> produkcji lub świadczenia usług przedsiębiorstwa będzie związane z wprowadzeniem nowego produktu / usługi, która może mieć inne, nowe przeznaczenie od dotychczasowych produktów / usług. Ten aspekt dotyczy wszelkiego rodzaju rozszerzania oferty przedsiębiorstwa. Przy dywersyfikacji produkcji/świadczenia usług dotychczasowa produkcja/świadczenie usług musi zostać utrzymane (tj. nie jest dywersyfikacją zmiana produkowanych produktów/świadczenia dotychczasowych usług). Dywersyfikacja produkcji   przedsiębiorstwa poprzez wprowadzenie nowych dodatkowych produktów musi dotyczyć inwestycji, dzięki której wytwarzane będą nowe lub zasadniczo zmienione produkty z punktu widzenia rynku docelowego, polegającej na:</w:t>
      </w:r>
    </w:p>
    <w:p w14:paraId="4529A084" w14:textId="77777777" w:rsidR="00095963" w:rsidRPr="000E7A3C" w:rsidRDefault="003D4AF8" w:rsidP="00F72C07">
      <w:pPr>
        <w:pStyle w:val="Akapitzlist"/>
        <w:numPr>
          <w:ilvl w:val="0"/>
          <w:numId w:val="9"/>
        </w:numPr>
        <w:spacing w:before="0" w:after="0" w:line="276" w:lineRule="auto"/>
        <w:rPr>
          <w:rFonts w:ascii="Times New Roman" w:hAnsi="Times New Roman" w:cs="Times New Roman"/>
        </w:rPr>
      </w:pPr>
      <w:r w:rsidRPr="000E7A3C">
        <w:rPr>
          <w:rFonts w:ascii="Times New Roman" w:hAnsi="Times New Roman" w:cs="Times New Roman"/>
        </w:rPr>
        <w:t>rozszerzeniu produkcji o produkty nie wykraczające poza przemysł, w którym firma obecnie działa, dzięki czemu wytwarzane będą nowe lub zasadniczo zmienione produkty z punktu widzenia rynku docelowego</w:t>
      </w:r>
      <w:r w:rsidR="00095963" w:rsidRPr="000E7A3C">
        <w:rPr>
          <w:rFonts w:ascii="Times New Roman" w:hAnsi="Times New Roman" w:cs="Times New Roman"/>
        </w:rPr>
        <w:t>;</w:t>
      </w:r>
    </w:p>
    <w:p w14:paraId="68FFC17E" w14:textId="77777777" w:rsidR="00095963" w:rsidRPr="000E7A3C" w:rsidRDefault="003D4AF8" w:rsidP="00F72C07">
      <w:pPr>
        <w:pStyle w:val="Akapitzlist"/>
        <w:numPr>
          <w:ilvl w:val="0"/>
          <w:numId w:val="9"/>
        </w:numPr>
        <w:spacing w:before="0" w:after="0" w:line="276" w:lineRule="auto"/>
        <w:rPr>
          <w:rFonts w:ascii="Times New Roman" w:hAnsi="Times New Roman" w:cs="Times New Roman"/>
        </w:rPr>
      </w:pPr>
      <w:r w:rsidRPr="000E7A3C">
        <w:rPr>
          <w:rFonts w:ascii="Times New Roman" w:hAnsi="Times New Roman" w:cs="Times New Roman"/>
        </w:rPr>
        <w:t>podejmowaniu działalności polegającej na wyjściu przedsiębiorstwa poza przemysł, w którym działało do tej pory, całkowicie odmiennej od dotychczasowej</w:t>
      </w:r>
      <w:r w:rsidR="00095963" w:rsidRPr="000E7A3C">
        <w:rPr>
          <w:rFonts w:ascii="Times New Roman" w:hAnsi="Times New Roman" w:cs="Times New Roman"/>
        </w:rPr>
        <w:t>;</w:t>
      </w:r>
    </w:p>
    <w:p w14:paraId="36AEDAF0" w14:textId="77777777" w:rsidR="003D4AF8" w:rsidRPr="000E7A3C" w:rsidRDefault="00F549BC" w:rsidP="00F72C07">
      <w:pPr>
        <w:pStyle w:val="Akapitzlist"/>
        <w:numPr>
          <w:ilvl w:val="0"/>
          <w:numId w:val="8"/>
        </w:numPr>
        <w:spacing w:before="0" w:after="0" w:line="276" w:lineRule="auto"/>
        <w:rPr>
          <w:rFonts w:ascii="Times New Roman" w:hAnsi="Times New Roman" w:cs="Times New Roman"/>
        </w:rPr>
      </w:pPr>
      <w:r w:rsidRPr="000E7A3C">
        <w:rPr>
          <w:rFonts w:ascii="Times New Roman" w:hAnsi="Times New Roman" w:cs="Times New Roman"/>
          <w:b/>
        </w:rPr>
        <w:t xml:space="preserve">działania mające na celu dokonywanie zasadniczych zmian produkcji bądź procesu produkcyjnego, prowadzące do </w:t>
      </w:r>
      <w:r w:rsidRPr="000E7A3C">
        <w:rPr>
          <w:rFonts w:ascii="Times New Roman" w:hAnsi="Times New Roman" w:cs="Times New Roman"/>
          <w:b/>
          <w:color w:val="FF0000"/>
        </w:rPr>
        <w:t>wprowadzenia na rynek nowych</w:t>
      </w:r>
      <w:r w:rsidR="00917127" w:rsidRPr="000E7A3C">
        <w:rPr>
          <w:rFonts w:ascii="Times New Roman" w:hAnsi="Times New Roman" w:cs="Times New Roman"/>
          <w:b/>
          <w:color w:val="FF0000"/>
        </w:rPr>
        <w:t>*</w:t>
      </w:r>
      <w:r w:rsidRPr="000E7A3C">
        <w:rPr>
          <w:rFonts w:ascii="Times New Roman" w:hAnsi="Times New Roman" w:cs="Times New Roman"/>
          <w:b/>
          <w:color w:val="FF0000"/>
        </w:rPr>
        <w:t xml:space="preserve"> </w:t>
      </w:r>
      <w:r w:rsidRPr="000E7A3C">
        <w:rPr>
          <w:rFonts w:ascii="Times New Roman" w:hAnsi="Times New Roman" w:cs="Times New Roman"/>
          <w:b/>
        </w:rPr>
        <w:t xml:space="preserve">lub </w:t>
      </w:r>
      <w:r w:rsidRPr="000E7A3C">
        <w:rPr>
          <w:rFonts w:ascii="Times New Roman" w:hAnsi="Times New Roman" w:cs="Times New Roman"/>
          <w:b/>
          <w:color w:val="FF0000"/>
        </w:rPr>
        <w:t>ulepszonych produktów/usług</w:t>
      </w:r>
      <w:r w:rsidR="003D4AF8" w:rsidRPr="000E7A3C">
        <w:rPr>
          <w:rFonts w:ascii="Times New Roman" w:hAnsi="Times New Roman" w:cs="Times New Roman"/>
          <w:color w:val="FF0000"/>
        </w:rPr>
        <w:t xml:space="preserve">** </w:t>
      </w:r>
      <w:r w:rsidR="003D4AF8" w:rsidRPr="000E7A3C">
        <w:rPr>
          <w:rFonts w:ascii="Times New Roman" w:hAnsi="Times New Roman" w:cs="Times New Roman"/>
        </w:rPr>
        <w:t xml:space="preserve">- </w:t>
      </w:r>
      <w:r w:rsidR="003D4AF8" w:rsidRPr="000E7A3C">
        <w:rPr>
          <w:rFonts w:ascii="Times New Roman" w:eastAsia="Times New Roman" w:hAnsi="Times New Roman" w:cs="Times New Roman"/>
          <w:color w:val="000000"/>
          <w:lang w:eastAsia="pl-PL"/>
        </w:rPr>
        <w:t>(</w:t>
      </w:r>
      <w:r w:rsidR="003D4AF8" w:rsidRPr="000E7A3C">
        <w:rPr>
          <w:rFonts w:ascii="Times New Roman" w:eastAsia="Calibri" w:hAnsi="Times New Roman" w:cs="Times New Roman"/>
        </w:rPr>
        <w:t xml:space="preserve">działania mające na celu </w:t>
      </w:r>
      <w:r w:rsidR="003D4AF8" w:rsidRPr="000E7A3C">
        <w:rPr>
          <w:rFonts w:ascii="Times New Roman" w:eastAsia="Calibri" w:hAnsi="Times New Roman" w:cs="Times New Roman"/>
          <w:b/>
          <w:bCs/>
        </w:rPr>
        <w:t>dokonywanie zasadniczych zmian procesu produkcyjnego lub zmianę w sposobie świadczenia usług</w:t>
      </w:r>
      <w:r w:rsidR="003D4AF8" w:rsidRPr="000E7A3C">
        <w:rPr>
          <w:rFonts w:ascii="Times New Roman" w:eastAsia="Calibri" w:hAnsi="Times New Roman" w:cs="Times New Roman"/>
        </w:rPr>
        <w:t xml:space="preserve"> będą powiązane z wprowadzaniem ulepszeń do istniejących technologii produkcji lub wprowadzaniem nowych technologii. Zasadnicza zmiana dotycząca całościowego procesu produkcyjnego istniejącego  przedsiębiorstwa dotyczy inwestycji polegającej na zmianie procesu przy zastosowaniu zaawansowanej technologii, prowadzącej do uzyskania nowych lub zasadniczo zmienionych produktów z punktu widzenia rynku docelowego dla tego produktu.</w:t>
      </w:r>
    </w:p>
    <w:p w14:paraId="6D11ECB2" w14:textId="77777777" w:rsidR="003D4AF8" w:rsidRPr="000E7A3C" w:rsidRDefault="003D4AF8"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 xml:space="preserve">Działania inwestycyjne muszą koncentrować się na zadaniach zasadniczych w projekcie, a nie na czynnościach towarzyszących, pośrednio wpływających na poprawę działalności gospodarczej np. poprzez poprawę warunków pracy, które powinny być dodatkowym efektem realizowanej inwestycji. </w:t>
      </w:r>
    </w:p>
    <w:p w14:paraId="63B25BC1" w14:textId="5AD40142" w:rsidR="003D4AF8" w:rsidRPr="000E7A3C" w:rsidRDefault="003D4AF8"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 xml:space="preserve">Inwestycja </w:t>
      </w:r>
      <w:r w:rsidRPr="000E7A3C">
        <w:rPr>
          <w:rFonts w:ascii="Times New Roman" w:eastAsia="Calibri" w:hAnsi="Times New Roman" w:cs="Times New Roman"/>
          <w:b/>
          <w:bCs/>
        </w:rPr>
        <w:t>nie może mieć charakteru odtworzeniowego</w:t>
      </w:r>
      <w:r w:rsidRPr="000E7A3C">
        <w:rPr>
          <w:rFonts w:ascii="Times New Roman" w:eastAsia="Calibri" w:hAnsi="Times New Roman" w:cs="Times New Roman"/>
        </w:rPr>
        <w:t>, wobec czego ocenie podlegać będzie także to, czy koszty kwalifikowane uwzględnione w projekcie nie zawierają tego typu</w:t>
      </w:r>
      <w:r w:rsidRPr="00362866">
        <w:rPr>
          <w:rFonts w:ascii="Times New Roman" w:eastAsia="Calibri" w:hAnsi="Times New Roman" w:cs="Times New Roman"/>
          <w:sz w:val="24"/>
          <w:szCs w:val="24"/>
        </w:rPr>
        <w:t xml:space="preserve"> </w:t>
      </w:r>
      <w:r w:rsidRPr="000E7A3C">
        <w:rPr>
          <w:rFonts w:ascii="Times New Roman" w:eastAsia="Calibri" w:hAnsi="Times New Roman" w:cs="Times New Roman"/>
        </w:rPr>
        <w:t>nakładów tzn. nie dotyczą środków trwałych, wartości niematerialnych lub prawnych, które były już w posiadaniu przedsiębiorcy natomiast uległy zużyciu. Za nakłady odtworzeniowe rozumie się także zakup nowszych wersji posiadanych urządzeń, maszyn, licencji itp., w których zmiana nie polega na zasadniczej zmianie procesowej a jedynie niewielkim polepszeniu parametrów procesów produkcji, zarządzania, sprzedaży itp.).</w:t>
      </w:r>
    </w:p>
    <w:p w14:paraId="4C76D4F4" w14:textId="77777777" w:rsidR="00917127" w:rsidRPr="000E7A3C" w:rsidRDefault="00917127" w:rsidP="000E7A3C">
      <w:pPr>
        <w:spacing w:after="0" w:line="276" w:lineRule="auto"/>
        <w:rPr>
          <w:rFonts w:ascii="Times New Roman" w:hAnsi="Times New Roman" w:cs="Times New Roman"/>
        </w:rPr>
      </w:pPr>
    </w:p>
    <w:p w14:paraId="05D46651" w14:textId="77777777" w:rsidR="00917127" w:rsidRPr="000E7A3C" w:rsidRDefault="00917127" w:rsidP="000E7A3C">
      <w:pPr>
        <w:spacing w:after="0" w:line="276" w:lineRule="auto"/>
        <w:rPr>
          <w:rFonts w:ascii="Times New Roman" w:hAnsi="Times New Roman" w:cs="Times New Roman"/>
          <w:b/>
        </w:rPr>
      </w:pPr>
      <w:r w:rsidRPr="000E7A3C">
        <w:rPr>
          <w:rFonts w:ascii="Times New Roman" w:hAnsi="Times New Roman" w:cs="Times New Roman"/>
          <w:b/>
          <w:color w:val="FF0000"/>
        </w:rPr>
        <w:t>*</w:t>
      </w:r>
      <w:r w:rsidR="000F216A" w:rsidRPr="000E7A3C">
        <w:rPr>
          <w:rFonts w:ascii="Times New Roman" w:hAnsi="Times New Roman" w:cs="Times New Roman"/>
          <w:b/>
          <w:color w:val="FF0000"/>
        </w:rPr>
        <w:t xml:space="preserve">Wprowadzanie do oferty nowego produktu / usługi </w:t>
      </w:r>
    </w:p>
    <w:p w14:paraId="4065E474" w14:textId="77777777" w:rsidR="00917127" w:rsidRPr="000E7A3C" w:rsidRDefault="000F216A" w:rsidP="000E7A3C">
      <w:pPr>
        <w:spacing w:after="0" w:line="276" w:lineRule="auto"/>
        <w:rPr>
          <w:rFonts w:ascii="Times New Roman" w:hAnsi="Times New Roman" w:cs="Times New Roman"/>
        </w:rPr>
      </w:pPr>
      <w:r w:rsidRPr="000E7A3C">
        <w:rPr>
          <w:rFonts w:ascii="Times New Roman" w:hAnsi="Times New Roman" w:cs="Times New Roman"/>
        </w:rPr>
        <w:t xml:space="preserve">Nowy produkt / usługa musi różnić się znacząco swoimi cechami lub przeznaczeniem od produktów dotychczas wytwarzanych lub oferowanych przez przedsiębiorstwo. </w:t>
      </w:r>
    </w:p>
    <w:p w14:paraId="1FFA045E" w14:textId="77777777" w:rsidR="00917127" w:rsidRPr="000E7A3C" w:rsidRDefault="000F216A" w:rsidP="000E7A3C">
      <w:pPr>
        <w:spacing w:after="0" w:line="276" w:lineRule="auto"/>
        <w:rPr>
          <w:rFonts w:ascii="Times New Roman" w:hAnsi="Times New Roman" w:cs="Times New Roman"/>
        </w:rPr>
      </w:pPr>
      <w:r w:rsidRPr="000E7A3C">
        <w:rPr>
          <w:rFonts w:ascii="Times New Roman" w:hAnsi="Times New Roman" w:cs="Times New Roman"/>
        </w:rPr>
        <w:t xml:space="preserve">W tej definicji widać zatem dwa aspekty nowości: </w:t>
      </w:r>
    </w:p>
    <w:p w14:paraId="558655E6" w14:textId="77777777" w:rsidR="00095963" w:rsidRPr="000E7A3C" w:rsidRDefault="000F216A" w:rsidP="00F72C07">
      <w:pPr>
        <w:pStyle w:val="Akapitzlist"/>
        <w:numPr>
          <w:ilvl w:val="0"/>
          <w:numId w:val="10"/>
        </w:numPr>
        <w:spacing w:before="0" w:after="0" w:line="276" w:lineRule="auto"/>
        <w:rPr>
          <w:rFonts w:ascii="Times New Roman" w:hAnsi="Times New Roman" w:cs="Times New Roman"/>
        </w:rPr>
      </w:pPr>
      <w:r w:rsidRPr="000E7A3C">
        <w:rPr>
          <w:rFonts w:ascii="Times New Roman" w:hAnsi="Times New Roman" w:cs="Times New Roman"/>
        </w:rPr>
        <w:t>Różnice w cechach nowego produktu / usługi</w:t>
      </w:r>
      <w:r w:rsidR="00095963" w:rsidRPr="000E7A3C">
        <w:rPr>
          <w:rFonts w:ascii="Times New Roman" w:hAnsi="Times New Roman" w:cs="Times New Roman"/>
        </w:rPr>
        <w:t>,</w:t>
      </w:r>
      <w:r w:rsidRPr="000E7A3C">
        <w:rPr>
          <w:rFonts w:ascii="Times New Roman" w:hAnsi="Times New Roman" w:cs="Times New Roman"/>
        </w:rPr>
        <w:t xml:space="preserve"> </w:t>
      </w:r>
    </w:p>
    <w:p w14:paraId="1D9A4AE6" w14:textId="77777777" w:rsidR="00917127" w:rsidRPr="000E7A3C" w:rsidRDefault="000F216A" w:rsidP="00F72C07">
      <w:pPr>
        <w:pStyle w:val="Akapitzlist"/>
        <w:numPr>
          <w:ilvl w:val="0"/>
          <w:numId w:val="10"/>
        </w:numPr>
        <w:spacing w:before="0" w:after="0" w:line="276" w:lineRule="auto"/>
        <w:rPr>
          <w:rFonts w:ascii="Times New Roman" w:hAnsi="Times New Roman" w:cs="Times New Roman"/>
        </w:rPr>
      </w:pPr>
      <w:r w:rsidRPr="000E7A3C">
        <w:rPr>
          <w:rFonts w:ascii="Times New Roman" w:hAnsi="Times New Roman" w:cs="Times New Roman"/>
        </w:rPr>
        <w:t xml:space="preserve">Różnice w przeznaczeniu nowego produktu / usługi. </w:t>
      </w:r>
    </w:p>
    <w:p w14:paraId="43381413" w14:textId="77777777" w:rsidR="00095963" w:rsidRPr="000E7A3C" w:rsidRDefault="00095963" w:rsidP="000E7A3C">
      <w:pPr>
        <w:pStyle w:val="Akapitzlist"/>
        <w:spacing w:before="0" w:after="0" w:line="276" w:lineRule="auto"/>
        <w:rPr>
          <w:rFonts w:ascii="Times New Roman" w:hAnsi="Times New Roman" w:cs="Times New Roman"/>
        </w:rPr>
      </w:pPr>
    </w:p>
    <w:p w14:paraId="5966F16C" w14:textId="77777777" w:rsidR="00917127" w:rsidRPr="000E7A3C" w:rsidRDefault="00095963" w:rsidP="000E7A3C">
      <w:pPr>
        <w:spacing w:after="0" w:line="276" w:lineRule="auto"/>
        <w:jc w:val="both"/>
        <w:rPr>
          <w:rFonts w:ascii="Times New Roman" w:hAnsi="Times New Roman" w:cs="Times New Roman"/>
        </w:rPr>
      </w:pPr>
      <w:r w:rsidRPr="000E7A3C">
        <w:rPr>
          <w:rFonts w:ascii="Times New Roman" w:hAnsi="Times New Roman" w:cs="Times New Roman"/>
          <w:b/>
        </w:rPr>
        <w:t>Ad a)</w:t>
      </w:r>
      <w:r w:rsidRPr="000E7A3C">
        <w:rPr>
          <w:rFonts w:ascii="Times New Roman" w:hAnsi="Times New Roman" w:cs="Times New Roman"/>
        </w:rPr>
        <w:t xml:space="preserve"> N</w:t>
      </w:r>
      <w:r w:rsidR="000F216A" w:rsidRPr="000E7A3C">
        <w:rPr>
          <w:rFonts w:ascii="Times New Roman" w:hAnsi="Times New Roman" w:cs="Times New Roman"/>
        </w:rPr>
        <w:t>owy produkt może być taki sam jak dotychczasowe produkty przedsiębiorstwa (w kontekście przeznaczenia) produktu, ale musi znacząco różnić się cechami fizycznymi, parametrami itp. / sposobem świadczenia usługi</w:t>
      </w:r>
      <w:r w:rsidR="00917127" w:rsidRPr="000E7A3C">
        <w:rPr>
          <w:rFonts w:ascii="Times New Roman" w:hAnsi="Times New Roman" w:cs="Times New Roman"/>
        </w:rPr>
        <w:t>, np. p</w:t>
      </w:r>
      <w:r w:rsidR="000F216A" w:rsidRPr="000E7A3C">
        <w:rPr>
          <w:rFonts w:ascii="Times New Roman" w:hAnsi="Times New Roman" w:cs="Times New Roman"/>
        </w:rPr>
        <w:t>rzedsiębiorstwo produkujące wagi odważnikowe wprowadza do oferty wagę elektroniczną (nowy produkt)</w:t>
      </w:r>
      <w:r w:rsidR="00917127" w:rsidRPr="000E7A3C">
        <w:rPr>
          <w:rFonts w:ascii="Times New Roman" w:hAnsi="Times New Roman" w:cs="Times New Roman"/>
        </w:rPr>
        <w:t>;</w:t>
      </w:r>
      <w:r w:rsidR="000F216A" w:rsidRPr="000E7A3C">
        <w:rPr>
          <w:rFonts w:ascii="Times New Roman" w:hAnsi="Times New Roman" w:cs="Times New Roman"/>
        </w:rPr>
        <w:t xml:space="preserve"> </w:t>
      </w:r>
      <w:r w:rsidR="00917127" w:rsidRPr="000E7A3C">
        <w:rPr>
          <w:rFonts w:ascii="Times New Roman" w:hAnsi="Times New Roman" w:cs="Times New Roman"/>
        </w:rPr>
        <w:t>p</w:t>
      </w:r>
      <w:r w:rsidR="000F216A" w:rsidRPr="000E7A3C">
        <w:rPr>
          <w:rFonts w:ascii="Times New Roman" w:hAnsi="Times New Roman" w:cs="Times New Roman"/>
        </w:rPr>
        <w:t xml:space="preserve">rzedsiębiorstwo zajmujące się świadczeniem usług masażu w salonie wprowadza usługę masażu wyjazdowego – w domu klienta (nowa usługa). </w:t>
      </w:r>
    </w:p>
    <w:p w14:paraId="5D4891E0" w14:textId="77777777" w:rsidR="00095963" w:rsidRPr="000E7A3C" w:rsidRDefault="00095963" w:rsidP="000E7A3C">
      <w:pPr>
        <w:spacing w:after="0" w:line="276" w:lineRule="auto"/>
        <w:jc w:val="both"/>
        <w:rPr>
          <w:rFonts w:ascii="Times New Roman" w:hAnsi="Times New Roman" w:cs="Times New Roman"/>
        </w:rPr>
      </w:pPr>
    </w:p>
    <w:p w14:paraId="44112FD1" w14:textId="77777777" w:rsidR="00917127" w:rsidRPr="000E7A3C" w:rsidRDefault="00095963" w:rsidP="000E7A3C">
      <w:pPr>
        <w:spacing w:after="0" w:line="276" w:lineRule="auto"/>
        <w:jc w:val="both"/>
        <w:rPr>
          <w:rFonts w:ascii="Times New Roman" w:hAnsi="Times New Roman" w:cs="Times New Roman"/>
        </w:rPr>
      </w:pPr>
      <w:r w:rsidRPr="000E7A3C">
        <w:rPr>
          <w:rFonts w:ascii="Times New Roman" w:hAnsi="Times New Roman" w:cs="Times New Roman"/>
          <w:b/>
        </w:rPr>
        <w:t>Ad b)</w:t>
      </w:r>
      <w:r w:rsidRPr="000E7A3C">
        <w:rPr>
          <w:rFonts w:ascii="Times New Roman" w:hAnsi="Times New Roman" w:cs="Times New Roman"/>
        </w:rPr>
        <w:t xml:space="preserve"> N</w:t>
      </w:r>
      <w:r w:rsidR="000F216A" w:rsidRPr="000E7A3C">
        <w:rPr>
          <w:rFonts w:ascii="Times New Roman" w:hAnsi="Times New Roman" w:cs="Times New Roman"/>
        </w:rPr>
        <w:t xml:space="preserve">owy produkt / usługa może mieć inne, nowe przeznaczenie od dotychczasowych produktów / usług. Ten aspekt dotyczy wszelkiego rodzaju rozszerzania oferty przedsiębiorstwa. </w:t>
      </w:r>
      <w:r w:rsidR="00917127" w:rsidRPr="000E7A3C">
        <w:rPr>
          <w:rFonts w:ascii="Times New Roman" w:hAnsi="Times New Roman" w:cs="Times New Roman"/>
        </w:rPr>
        <w:t>Np. p</w:t>
      </w:r>
      <w:r w:rsidR="000F216A" w:rsidRPr="000E7A3C">
        <w:rPr>
          <w:rFonts w:ascii="Times New Roman" w:hAnsi="Times New Roman" w:cs="Times New Roman"/>
        </w:rPr>
        <w:t>rzedsiębiorstwo produkujące desery i ciasta wprowadza do oferty słodkie napoje (gorąca czekolada, naturalne soki wyciskane)</w:t>
      </w:r>
      <w:r w:rsidR="00917127" w:rsidRPr="000E7A3C">
        <w:rPr>
          <w:rFonts w:ascii="Times New Roman" w:hAnsi="Times New Roman" w:cs="Times New Roman"/>
        </w:rPr>
        <w:t>;</w:t>
      </w:r>
      <w:r w:rsidR="000F216A" w:rsidRPr="000E7A3C">
        <w:rPr>
          <w:rFonts w:ascii="Times New Roman" w:hAnsi="Times New Roman" w:cs="Times New Roman"/>
        </w:rPr>
        <w:t xml:space="preserve"> </w:t>
      </w:r>
      <w:r w:rsidR="00917127" w:rsidRPr="000E7A3C">
        <w:rPr>
          <w:rFonts w:ascii="Times New Roman" w:hAnsi="Times New Roman" w:cs="Times New Roman"/>
        </w:rPr>
        <w:t>p</w:t>
      </w:r>
      <w:r w:rsidR="000F216A" w:rsidRPr="000E7A3C">
        <w:rPr>
          <w:rFonts w:ascii="Times New Roman" w:hAnsi="Times New Roman" w:cs="Times New Roman"/>
        </w:rPr>
        <w:t>rzedsiębiorstwo świadczące usługi cateringowe wprowadza do oferty gotowe dania paczkowane i mrożone</w:t>
      </w:r>
      <w:r w:rsidR="00917127" w:rsidRPr="000E7A3C">
        <w:rPr>
          <w:rFonts w:ascii="Times New Roman" w:hAnsi="Times New Roman" w:cs="Times New Roman"/>
        </w:rPr>
        <w:t xml:space="preserve"> - j</w:t>
      </w:r>
      <w:r w:rsidR="000F216A" w:rsidRPr="000E7A3C">
        <w:rPr>
          <w:rFonts w:ascii="Times New Roman" w:hAnsi="Times New Roman" w:cs="Times New Roman"/>
        </w:rPr>
        <w:t xml:space="preserve">eżeli przedsiębiorstwo cateringowe wprowadza nowy produkt w postaci zamrożonych paczkowanych pierogów, kotletów i bigosu, to traktujemy wszystkie trzy wprowadzane produkty jako jeden nowy produkt (inaczej mówiąc nowym produktem będzie paczkowanie i zamrażanie produktów gotowych bez względu na to, co zamrażamy). </w:t>
      </w:r>
    </w:p>
    <w:p w14:paraId="62643EEA" w14:textId="77777777" w:rsidR="00917127" w:rsidRPr="000E7A3C" w:rsidRDefault="000F216A" w:rsidP="000E7A3C">
      <w:pPr>
        <w:spacing w:after="0" w:line="276" w:lineRule="auto"/>
        <w:jc w:val="both"/>
        <w:rPr>
          <w:rFonts w:ascii="Times New Roman" w:hAnsi="Times New Roman" w:cs="Times New Roman"/>
        </w:rPr>
      </w:pPr>
      <w:r w:rsidRPr="000E7A3C">
        <w:rPr>
          <w:rFonts w:ascii="Times New Roman" w:hAnsi="Times New Roman" w:cs="Times New Roman"/>
          <w:b/>
          <w:u w:val="single"/>
        </w:rPr>
        <w:t>Wprowadzenie do oferty</w:t>
      </w:r>
      <w:r w:rsidRPr="000E7A3C">
        <w:rPr>
          <w:rFonts w:ascii="Times New Roman" w:hAnsi="Times New Roman" w:cs="Times New Roman"/>
        </w:rPr>
        <w:t xml:space="preserve"> oznacza włączenie produktu / usługi do katalogu produkowanych lub oferowanych wyrobów / świadczonych usług oraz rzeczywiste promowanie ich wśród klientów / potencjalnych klientów nowych produktów / usług, ale także techniczne, technologiczne i organizacyjne przygotowanie przedsiębiorstwa do produkcji nowego produktu / świadczenia nowej usługi. Przedsiębiorstwo musi zatem być w stanie wprowadzić nowy produkt lub usługę w roku zakończenia rzeczowej realizacji projektu lub maksymalnie w roku następnym po roku zakończenia rzeczowej realizacji projektu. Kwestia ta będzie weryfikowana podczas kontroli realizacji projektu przez LGD/IZ RPO WK-P/inne podmioty. </w:t>
      </w:r>
    </w:p>
    <w:p w14:paraId="3ACE769E" w14:textId="77777777" w:rsidR="00917127" w:rsidRPr="000E7A3C" w:rsidRDefault="000F216A"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Produkty i usługi traktujemy podczas oceny rozłącznie, to znaczy, jeżeli przedsiębiorstwo wprowadza jeden nowy produkt i jedną nową usługę to traktujemy, jakby wprowadzało dwa nowe produkty / usługi. </w:t>
      </w:r>
    </w:p>
    <w:p w14:paraId="1DA95C8C" w14:textId="77777777" w:rsidR="00917127" w:rsidRPr="000E7A3C" w:rsidRDefault="00917127" w:rsidP="000E7A3C">
      <w:pPr>
        <w:spacing w:after="0" w:line="276" w:lineRule="auto"/>
        <w:rPr>
          <w:rFonts w:ascii="Times New Roman" w:hAnsi="Times New Roman" w:cs="Times New Roman"/>
        </w:rPr>
      </w:pPr>
    </w:p>
    <w:p w14:paraId="055035D6" w14:textId="77777777" w:rsidR="00917127" w:rsidRPr="000E7A3C" w:rsidRDefault="003D4AF8" w:rsidP="000E7A3C">
      <w:pPr>
        <w:spacing w:after="0" w:line="276" w:lineRule="auto"/>
        <w:rPr>
          <w:rFonts w:ascii="Times New Roman" w:hAnsi="Times New Roman" w:cs="Times New Roman"/>
          <w:b/>
        </w:rPr>
      </w:pPr>
      <w:r w:rsidRPr="000E7A3C">
        <w:rPr>
          <w:rFonts w:ascii="Times New Roman" w:hAnsi="Times New Roman" w:cs="Times New Roman"/>
          <w:b/>
          <w:color w:val="FF0000"/>
        </w:rPr>
        <w:t>**</w:t>
      </w:r>
      <w:r w:rsidR="000F216A" w:rsidRPr="000E7A3C">
        <w:rPr>
          <w:rFonts w:ascii="Times New Roman" w:hAnsi="Times New Roman" w:cs="Times New Roman"/>
          <w:b/>
          <w:color w:val="FF0000"/>
        </w:rPr>
        <w:t xml:space="preserve">Udoskonalenie produktu / usługi </w:t>
      </w:r>
    </w:p>
    <w:p w14:paraId="712E1773" w14:textId="77777777" w:rsidR="000F216A" w:rsidRPr="000E7A3C" w:rsidRDefault="000F216A" w:rsidP="000E7A3C">
      <w:pPr>
        <w:spacing w:after="0" w:line="276" w:lineRule="auto"/>
        <w:jc w:val="both"/>
        <w:rPr>
          <w:rFonts w:ascii="Times New Roman" w:hAnsi="Times New Roman" w:cs="Times New Roman"/>
        </w:rPr>
      </w:pPr>
      <w:r w:rsidRPr="000E7A3C">
        <w:rPr>
          <w:rFonts w:ascii="Times New Roman" w:hAnsi="Times New Roman" w:cs="Times New Roman"/>
        </w:rPr>
        <w:t>Kolejną możliwością jest udoskonalenie produktu / usługi. W tym przypadku przeznaczenie i cechy produktu / usługi pozostają praktycznie bez zmian (niektóre cechy mogą i powinny nieznacznie zmienić się na lepsze). Poprawia się przede wszystkim jakość i użyteczność produktu / usługi. Udoskonaleniem produktu lub usługi będzie np. tworzenie projektów wnętrz w specjalistycznym programie umożliwiającym wirtualną wycieczkę po pomieszczeniu, przyspieszenie czasu oczekiwania na produkt / usługę itp. Te przykłady dotyczą zwiększenia dostępności produktu dla konsumenta, a dostępność produktu / usługi jest elementem jego / jej jakości.</w:t>
      </w:r>
    </w:p>
    <w:p w14:paraId="10468646" w14:textId="77777777" w:rsidR="00917127" w:rsidRPr="000E7A3C" w:rsidRDefault="000F216A"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Jeżeli udoskonalenie kilku produktów / usług przedsiębiorstwa ma </w:t>
      </w:r>
      <w:r w:rsidRPr="000E7A3C">
        <w:rPr>
          <w:rFonts w:ascii="Times New Roman" w:hAnsi="Times New Roman" w:cs="Times New Roman"/>
          <w:b/>
        </w:rPr>
        <w:t>wspólne źródło</w:t>
      </w:r>
      <w:r w:rsidRPr="000E7A3C">
        <w:rPr>
          <w:rFonts w:ascii="Times New Roman" w:hAnsi="Times New Roman" w:cs="Times New Roman"/>
        </w:rPr>
        <w:t xml:space="preserve"> powstania, daną grupę udoskonalonych produktów / usług traktujemy jako jedno udoskonalenie. </w:t>
      </w:r>
    </w:p>
    <w:p w14:paraId="7C99E9B1" w14:textId="77777777" w:rsidR="003D4AF8" w:rsidRPr="000E7A3C" w:rsidRDefault="000F216A" w:rsidP="000E7A3C">
      <w:pPr>
        <w:spacing w:after="0" w:line="276" w:lineRule="auto"/>
        <w:rPr>
          <w:rFonts w:ascii="Times New Roman" w:hAnsi="Times New Roman" w:cs="Times New Roman"/>
        </w:rPr>
      </w:pPr>
      <w:r w:rsidRPr="000E7A3C">
        <w:rPr>
          <w:rFonts w:ascii="Times New Roman" w:hAnsi="Times New Roman" w:cs="Times New Roman"/>
          <w:b/>
        </w:rPr>
        <w:t>Wspólne źródło</w:t>
      </w:r>
      <w:r w:rsidRPr="000E7A3C">
        <w:rPr>
          <w:rFonts w:ascii="Times New Roman" w:hAnsi="Times New Roman" w:cs="Times New Roman"/>
        </w:rPr>
        <w:t xml:space="preserve"> może dotyczyć: </w:t>
      </w:r>
    </w:p>
    <w:p w14:paraId="37A72955" w14:textId="77777777" w:rsidR="00095963" w:rsidRPr="000E7A3C" w:rsidRDefault="000F216A" w:rsidP="00F72C07">
      <w:pPr>
        <w:pStyle w:val="Akapitzlist"/>
        <w:numPr>
          <w:ilvl w:val="0"/>
          <w:numId w:val="11"/>
        </w:numPr>
        <w:spacing w:before="0" w:after="0" w:line="276" w:lineRule="auto"/>
        <w:rPr>
          <w:rFonts w:ascii="Times New Roman" w:hAnsi="Times New Roman" w:cs="Times New Roman"/>
        </w:rPr>
      </w:pPr>
      <w:r w:rsidRPr="000E7A3C">
        <w:rPr>
          <w:rFonts w:ascii="Times New Roman" w:hAnsi="Times New Roman" w:cs="Times New Roman"/>
        </w:rPr>
        <w:t>wspólnych dostaw – nowych materiałów lub surowców Jeżeli przedsiębiorstwo wytwarzające odzież sportową zmieniło dostawcę materiałów i obecnie produkuje ubrania z lepszej gatunkowo tkaniny (np. ograniczającej pocenie się), to wszystkie w ten sposób ulepszone produkty należy traktować jako jeden</w:t>
      </w:r>
      <w:r w:rsidR="00095963" w:rsidRPr="000E7A3C">
        <w:rPr>
          <w:rFonts w:ascii="Times New Roman" w:hAnsi="Times New Roman" w:cs="Times New Roman"/>
        </w:rPr>
        <w:t>;</w:t>
      </w:r>
    </w:p>
    <w:p w14:paraId="22E96970" w14:textId="77777777" w:rsidR="00095963" w:rsidRPr="000E7A3C" w:rsidRDefault="000F216A" w:rsidP="00F72C07">
      <w:pPr>
        <w:pStyle w:val="Akapitzlist"/>
        <w:numPr>
          <w:ilvl w:val="0"/>
          <w:numId w:val="11"/>
        </w:numPr>
        <w:spacing w:before="0" w:after="0" w:line="276" w:lineRule="auto"/>
        <w:rPr>
          <w:rFonts w:ascii="Times New Roman" w:hAnsi="Times New Roman" w:cs="Times New Roman"/>
        </w:rPr>
      </w:pPr>
      <w:r w:rsidRPr="000E7A3C">
        <w:rPr>
          <w:rFonts w:ascii="Times New Roman" w:hAnsi="Times New Roman" w:cs="Times New Roman"/>
        </w:rPr>
        <w:t>wspólnych maszyn, urządzeń lub środków transportu Jeżeli przedsiębiorstwo wytwarzające elementy metalowe kupiło nową maszynę tokarską pozwalającą uzyskać większą dokładność wymiarów poszczególnych produktów, dzięki czemu wszystkie produkty spełniają teraz wyższe standardy i mogą być stosowane przez przemysł urządzeń precyzyjnych. Jednak wszystkie produkty w ten sposób udoskonalone należy uznać za jeden</w:t>
      </w:r>
      <w:r w:rsidR="00095963" w:rsidRPr="000E7A3C">
        <w:rPr>
          <w:rFonts w:ascii="Times New Roman" w:hAnsi="Times New Roman" w:cs="Times New Roman"/>
        </w:rPr>
        <w:t>;</w:t>
      </w:r>
    </w:p>
    <w:p w14:paraId="6F7EB312" w14:textId="77777777" w:rsidR="003D4AF8" w:rsidRPr="000E7A3C" w:rsidRDefault="000F216A" w:rsidP="00F72C07">
      <w:pPr>
        <w:pStyle w:val="Akapitzlist"/>
        <w:numPr>
          <w:ilvl w:val="0"/>
          <w:numId w:val="11"/>
        </w:numPr>
        <w:spacing w:before="0" w:after="0" w:line="276" w:lineRule="auto"/>
        <w:rPr>
          <w:rFonts w:ascii="Times New Roman" w:hAnsi="Times New Roman" w:cs="Times New Roman"/>
        </w:rPr>
      </w:pPr>
      <w:r w:rsidRPr="000E7A3C">
        <w:rPr>
          <w:rFonts w:ascii="Times New Roman" w:hAnsi="Times New Roman" w:cs="Times New Roman"/>
        </w:rPr>
        <w:t xml:space="preserve">wspólnych kanałów dystrybucji / sposobów sprzedaży Jeżeli przedsiębiorstwo nawiązało współpracę z instytucją finansową oferującą system sprzedaży ratalnej, dzięki czemu </w:t>
      </w:r>
      <w:r w:rsidRPr="000E7A3C">
        <w:rPr>
          <w:rFonts w:ascii="Times New Roman" w:hAnsi="Times New Roman" w:cs="Times New Roman"/>
        </w:rPr>
        <w:lastRenderedPageBreak/>
        <w:t xml:space="preserve">przedsiębiorstwo może sprzedawać wszystkie swoje produkty na raty, traktujemy wszystkie bardziej dostępne dzięki temu produkty jako jedno udoskonalenie. </w:t>
      </w:r>
    </w:p>
    <w:p w14:paraId="6AA89B05" w14:textId="77777777" w:rsidR="003D4AF8" w:rsidRPr="000E7A3C" w:rsidRDefault="003D4AF8" w:rsidP="000E7A3C">
      <w:pPr>
        <w:spacing w:after="0" w:line="276" w:lineRule="auto"/>
        <w:rPr>
          <w:rFonts w:ascii="Times New Roman" w:hAnsi="Times New Roman" w:cs="Times New Roman"/>
        </w:rPr>
      </w:pPr>
    </w:p>
    <w:p w14:paraId="614FF4CB" w14:textId="77777777" w:rsidR="003D4AF8" w:rsidRPr="000E7A3C" w:rsidRDefault="000F216A" w:rsidP="000E7A3C">
      <w:pPr>
        <w:spacing w:after="0" w:line="276" w:lineRule="auto"/>
        <w:rPr>
          <w:rFonts w:ascii="Times New Roman" w:hAnsi="Times New Roman" w:cs="Times New Roman"/>
          <w:b/>
          <w:u w:val="single"/>
        </w:rPr>
      </w:pPr>
      <w:r w:rsidRPr="000E7A3C">
        <w:rPr>
          <w:rFonts w:ascii="Times New Roman" w:hAnsi="Times New Roman" w:cs="Times New Roman"/>
          <w:b/>
          <w:u w:val="single"/>
        </w:rPr>
        <w:t xml:space="preserve">Wprowadzenie nowej technologii do procesu produkcji lub świadczenia usług </w:t>
      </w:r>
    </w:p>
    <w:p w14:paraId="536EF1C0" w14:textId="77777777" w:rsidR="003D4AF8" w:rsidRPr="000E7A3C" w:rsidRDefault="000F216A"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Ostatnim elementem jest wprowadzenie nowej technologii do procesu produkcji lub do procesu świadczenia usług. Przez technologię będziemy rozumieć całokształt wiedzy dotyczącej konkretnej metody wytworzenia produktu lub usługi. Produkt / usługa zazwyczaj posiada wiele różnych technologii produkcji / świadczenia, stąd projekt może (i musi) dotyczyć, innej technologii, przy czym wybór nowej technologii musi mieć wpływ na jeden z poniższych czynników: </w:t>
      </w:r>
    </w:p>
    <w:p w14:paraId="623D4311" w14:textId="77777777" w:rsidR="00095963" w:rsidRPr="000E7A3C" w:rsidRDefault="000F216A" w:rsidP="00F72C07">
      <w:pPr>
        <w:pStyle w:val="Akapitzlist"/>
        <w:numPr>
          <w:ilvl w:val="0"/>
          <w:numId w:val="12"/>
        </w:numPr>
        <w:spacing w:before="0" w:after="0" w:line="276" w:lineRule="auto"/>
        <w:rPr>
          <w:rFonts w:ascii="Times New Roman" w:hAnsi="Times New Roman" w:cs="Times New Roman"/>
        </w:rPr>
      </w:pPr>
      <w:r w:rsidRPr="000E7A3C">
        <w:rPr>
          <w:rFonts w:ascii="Times New Roman" w:hAnsi="Times New Roman" w:cs="Times New Roman"/>
        </w:rPr>
        <w:t>zmniejszenie kosztów produkcji / świadczenia usług / organizacji handlu (np. zmniejszenie zużycia materiałów, energii, surowców, komponentów, nakładu pracy),</w:t>
      </w:r>
    </w:p>
    <w:p w14:paraId="6342C7BA" w14:textId="77777777" w:rsidR="00095963" w:rsidRPr="000E7A3C" w:rsidRDefault="000F216A" w:rsidP="00F72C07">
      <w:pPr>
        <w:pStyle w:val="Akapitzlist"/>
        <w:numPr>
          <w:ilvl w:val="0"/>
          <w:numId w:val="12"/>
        </w:numPr>
        <w:spacing w:before="0" w:after="0" w:line="276" w:lineRule="auto"/>
        <w:rPr>
          <w:rFonts w:ascii="Times New Roman" w:hAnsi="Times New Roman" w:cs="Times New Roman"/>
        </w:rPr>
      </w:pPr>
      <w:r w:rsidRPr="000E7A3C">
        <w:rPr>
          <w:rFonts w:ascii="Times New Roman" w:hAnsi="Times New Roman" w:cs="Times New Roman"/>
        </w:rPr>
        <w:t xml:space="preserve">zmniejszenie czasu produkcji / świadczenia usług / organizacji handlu m.in. oczekiwania na produkt / usługę), </w:t>
      </w:r>
    </w:p>
    <w:p w14:paraId="13F521A2" w14:textId="77777777" w:rsidR="00095963" w:rsidRPr="000E7A3C" w:rsidRDefault="000F216A" w:rsidP="00F72C07">
      <w:pPr>
        <w:pStyle w:val="Akapitzlist"/>
        <w:numPr>
          <w:ilvl w:val="0"/>
          <w:numId w:val="12"/>
        </w:numPr>
        <w:spacing w:before="0" w:after="0" w:line="276" w:lineRule="auto"/>
        <w:rPr>
          <w:rFonts w:ascii="Times New Roman" w:hAnsi="Times New Roman" w:cs="Times New Roman"/>
        </w:rPr>
      </w:pPr>
      <w:r w:rsidRPr="000E7A3C">
        <w:rPr>
          <w:rFonts w:ascii="Times New Roman" w:hAnsi="Times New Roman" w:cs="Times New Roman"/>
        </w:rPr>
        <w:t>spełnienie obwarowań prawnych,</w:t>
      </w:r>
    </w:p>
    <w:p w14:paraId="3E180F61" w14:textId="77777777" w:rsidR="00095963" w:rsidRPr="000E7A3C" w:rsidRDefault="000F216A" w:rsidP="00F72C07">
      <w:pPr>
        <w:pStyle w:val="Akapitzlist"/>
        <w:numPr>
          <w:ilvl w:val="0"/>
          <w:numId w:val="12"/>
        </w:numPr>
        <w:spacing w:before="0" w:after="0" w:line="276" w:lineRule="auto"/>
        <w:rPr>
          <w:rFonts w:ascii="Times New Roman" w:hAnsi="Times New Roman" w:cs="Times New Roman"/>
        </w:rPr>
      </w:pPr>
      <w:r w:rsidRPr="000E7A3C">
        <w:rPr>
          <w:rFonts w:ascii="Times New Roman" w:hAnsi="Times New Roman" w:cs="Times New Roman"/>
        </w:rPr>
        <w:t xml:space="preserve">wzrost bezpieczeństwa, </w:t>
      </w:r>
    </w:p>
    <w:p w14:paraId="3C12D9AD" w14:textId="77777777" w:rsidR="00095963" w:rsidRPr="000E7A3C" w:rsidRDefault="000F216A" w:rsidP="00F72C07">
      <w:pPr>
        <w:pStyle w:val="Akapitzlist"/>
        <w:numPr>
          <w:ilvl w:val="0"/>
          <w:numId w:val="12"/>
        </w:numPr>
        <w:spacing w:before="0" w:after="0" w:line="276" w:lineRule="auto"/>
        <w:rPr>
          <w:rFonts w:ascii="Times New Roman" w:hAnsi="Times New Roman" w:cs="Times New Roman"/>
        </w:rPr>
      </w:pPr>
      <w:r w:rsidRPr="000E7A3C">
        <w:rPr>
          <w:rFonts w:ascii="Times New Roman" w:hAnsi="Times New Roman" w:cs="Times New Roman"/>
        </w:rPr>
        <w:t xml:space="preserve">wzrost wygody użytkowania i ogólnie rozumianej jakości, </w:t>
      </w:r>
    </w:p>
    <w:p w14:paraId="3A3588BB" w14:textId="77777777" w:rsidR="00095963" w:rsidRPr="000E7A3C" w:rsidRDefault="000F216A" w:rsidP="00F72C07">
      <w:pPr>
        <w:pStyle w:val="Akapitzlist"/>
        <w:numPr>
          <w:ilvl w:val="0"/>
          <w:numId w:val="12"/>
        </w:numPr>
        <w:spacing w:before="0" w:after="0" w:line="276" w:lineRule="auto"/>
        <w:rPr>
          <w:rFonts w:ascii="Times New Roman" w:hAnsi="Times New Roman" w:cs="Times New Roman"/>
        </w:rPr>
      </w:pPr>
      <w:r w:rsidRPr="000E7A3C">
        <w:rPr>
          <w:rFonts w:ascii="Times New Roman" w:hAnsi="Times New Roman" w:cs="Times New Roman"/>
        </w:rPr>
        <w:t xml:space="preserve">wprowadzenie nowego nie stosowanego dotychczas w przedsiębiorstwie procesu wytwarzania wyrobów / świadczenia usługi / systemu dostaw / organizacji sprzedaży / organizacji marketingu / system magazynowania, </w:t>
      </w:r>
    </w:p>
    <w:p w14:paraId="32CB4154" w14:textId="77777777" w:rsidR="000F216A" w:rsidRPr="000E7A3C" w:rsidRDefault="000F216A" w:rsidP="00F72C07">
      <w:pPr>
        <w:pStyle w:val="Akapitzlist"/>
        <w:numPr>
          <w:ilvl w:val="0"/>
          <w:numId w:val="12"/>
        </w:numPr>
        <w:spacing w:before="0" w:after="0" w:line="276" w:lineRule="auto"/>
        <w:rPr>
          <w:rFonts w:ascii="Times New Roman" w:hAnsi="Times New Roman" w:cs="Times New Roman"/>
        </w:rPr>
      </w:pPr>
      <w:r w:rsidRPr="000E7A3C">
        <w:rPr>
          <w:rFonts w:ascii="Times New Roman" w:hAnsi="Times New Roman" w:cs="Times New Roman"/>
        </w:rPr>
        <w:t>udoskonalenie właściwości produktu / usługi / systemu dostaw / systemu magazynowania.</w:t>
      </w:r>
    </w:p>
    <w:p w14:paraId="3A9613B9" w14:textId="77777777" w:rsidR="003D4AF8" w:rsidRPr="00362866" w:rsidRDefault="003D4AF8" w:rsidP="00362866">
      <w:pPr>
        <w:spacing w:after="0" w:line="276" w:lineRule="auto"/>
        <w:rPr>
          <w:rFonts w:ascii="Times New Roman" w:hAnsi="Times New Roman" w:cs="Times New Roman"/>
          <w:sz w:val="24"/>
          <w:szCs w:val="24"/>
        </w:rPr>
      </w:pPr>
    </w:p>
    <w:p w14:paraId="2A7F82BD" w14:textId="77777777" w:rsidR="00765BF1" w:rsidRDefault="00F549BC" w:rsidP="00661694">
      <w:pPr>
        <w:pStyle w:val="Nagwek2"/>
      </w:pPr>
      <w:bookmarkStart w:id="12" w:name="_Toc30078865"/>
      <w:r w:rsidRPr="00362866">
        <w:t xml:space="preserve">Podrozdział 3.4. </w:t>
      </w:r>
      <w:r w:rsidR="001318B8" w:rsidRPr="00362866">
        <w:t>Podmioty uprawnione do składania wniosków</w:t>
      </w:r>
      <w:bookmarkEnd w:id="12"/>
    </w:p>
    <w:p w14:paraId="78C76107" w14:textId="77777777" w:rsidR="00095963" w:rsidRPr="00362866" w:rsidRDefault="00095963" w:rsidP="00362866">
      <w:pPr>
        <w:spacing w:after="0" w:line="276" w:lineRule="auto"/>
        <w:rPr>
          <w:rFonts w:ascii="Times New Roman" w:hAnsi="Times New Roman" w:cs="Times New Roman"/>
          <w:sz w:val="24"/>
          <w:szCs w:val="24"/>
        </w:rPr>
      </w:pPr>
    </w:p>
    <w:p w14:paraId="13E2379E" w14:textId="2FFEBA00" w:rsidR="001318B8" w:rsidRDefault="003D4AF8" w:rsidP="000E7A3C">
      <w:pPr>
        <w:spacing w:after="0" w:line="276" w:lineRule="auto"/>
        <w:jc w:val="both"/>
        <w:rPr>
          <w:rFonts w:ascii="Times New Roman" w:hAnsi="Times New Roman" w:cs="Times New Roman"/>
        </w:rPr>
      </w:pPr>
      <w:r w:rsidRPr="000E7A3C">
        <w:rPr>
          <w:rFonts w:ascii="Times New Roman" w:hAnsi="Times New Roman" w:cs="Times New Roman"/>
        </w:rPr>
        <w:t>Wnioskodawcami</w:t>
      </w:r>
      <w:r w:rsidR="00765BF1" w:rsidRPr="000E7A3C">
        <w:rPr>
          <w:rFonts w:ascii="Times New Roman" w:hAnsi="Times New Roman" w:cs="Times New Roman"/>
        </w:rPr>
        <w:t xml:space="preserve"> są mikro i małe przedsiębiorstwa</w:t>
      </w:r>
      <w:r w:rsidRPr="000E7A3C">
        <w:rPr>
          <w:rFonts w:ascii="Times New Roman" w:hAnsi="Times New Roman" w:cs="Times New Roman"/>
        </w:rPr>
        <w:t xml:space="preserve"> (status przedsiębiorcy określany zgodnie z załącznikiem nr 1 do rozporządzenia KE nr 651/2014), prowadzący działalność gospodarczą</w:t>
      </w:r>
      <w:r w:rsidR="001318B8" w:rsidRPr="000E7A3C">
        <w:rPr>
          <w:rFonts w:ascii="Times New Roman" w:hAnsi="Times New Roman" w:cs="Times New Roman"/>
          <w:color w:val="FF0000"/>
        </w:rPr>
        <w:t>*</w:t>
      </w:r>
      <w:r w:rsidRPr="000E7A3C">
        <w:rPr>
          <w:rFonts w:ascii="Times New Roman" w:hAnsi="Times New Roman" w:cs="Times New Roman"/>
        </w:rPr>
        <w:t xml:space="preserve"> na </w:t>
      </w:r>
      <w:r w:rsidR="001318B8" w:rsidRPr="000E7A3C">
        <w:rPr>
          <w:rFonts w:ascii="Times New Roman" w:hAnsi="Times New Roman" w:cs="Times New Roman"/>
        </w:rPr>
        <w:t>obszarze LSR (tj. powiatu rypińskiego</w:t>
      </w:r>
      <w:r w:rsidR="00095963" w:rsidRPr="000E7A3C">
        <w:rPr>
          <w:rFonts w:ascii="Times New Roman" w:hAnsi="Times New Roman" w:cs="Times New Roman"/>
        </w:rPr>
        <w:t>)</w:t>
      </w:r>
      <w:r w:rsidRPr="000E7A3C">
        <w:rPr>
          <w:rFonts w:ascii="Times New Roman" w:hAnsi="Times New Roman" w:cs="Times New Roman"/>
        </w:rPr>
        <w:t xml:space="preserve"> potwierdzoną wpisem do odpowiedniego rejestru</w:t>
      </w:r>
      <w:r w:rsidR="001318B8" w:rsidRPr="000E7A3C">
        <w:rPr>
          <w:rFonts w:ascii="Times New Roman" w:hAnsi="Times New Roman" w:cs="Times New Roman"/>
        </w:rPr>
        <w:t xml:space="preserve"> przez okres minimum 12 m-</w:t>
      </w:r>
      <w:proofErr w:type="spellStart"/>
      <w:r w:rsidR="001318B8" w:rsidRPr="000E7A3C">
        <w:rPr>
          <w:rFonts w:ascii="Times New Roman" w:hAnsi="Times New Roman" w:cs="Times New Roman"/>
        </w:rPr>
        <w:t>cy</w:t>
      </w:r>
      <w:proofErr w:type="spellEnd"/>
      <w:r w:rsidR="001318B8" w:rsidRPr="000E7A3C">
        <w:rPr>
          <w:rFonts w:ascii="Times New Roman" w:hAnsi="Times New Roman" w:cs="Times New Roman"/>
        </w:rPr>
        <w:t xml:space="preserve"> przed dniem złożenia wniosku.</w:t>
      </w:r>
      <w:r w:rsidR="00765BF1" w:rsidRPr="000E7A3C">
        <w:rPr>
          <w:rFonts w:ascii="Times New Roman" w:hAnsi="Times New Roman" w:cs="Times New Roman"/>
        </w:rPr>
        <w:t xml:space="preserve"> </w:t>
      </w:r>
    </w:p>
    <w:p w14:paraId="5A326BB0" w14:textId="4724A5D1" w:rsidR="00A1745F" w:rsidRPr="000E7A3C" w:rsidRDefault="00A1745F" w:rsidP="000E7A3C">
      <w:pPr>
        <w:spacing w:after="0" w:line="276" w:lineRule="auto"/>
        <w:jc w:val="both"/>
        <w:rPr>
          <w:rFonts w:ascii="Times New Roman" w:hAnsi="Times New Roman" w:cs="Times New Roman"/>
        </w:rPr>
      </w:pPr>
      <w:r>
        <w:rPr>
          <w:rFonts w:ascii="Times New Roman" w:hAnsi="Times New Roman" w:cs="Times New Roman"/>
        </w:rPr>
        <w:t>Ze względu na charakter wsparcia, obejmujący rozbudowę przedsiębiorstwa i/lub rozszerzenie bądź zmianę zakresu działania, istniejące przedsiębiorstwo należy definiować, jako faktycznie prowadzące działalność, a nie wyłącznie zarejestrowane.</w:t>
      </w:r>
    </w:p>
    <w:p w14:paraId="687C556E" w14:textId="0DD5E3AF" w:rsidR="001318B8" w:rsidRPr="000E7A3C" w:rsidRDefault="001318B8" w:rsidP="000E7A3C">
      <w:pPr>
        <w:spacing w:after="0" w:line="276" w:lineRule="auto"/>
        <w:jc w:val="both"/>
        <w:rPr>
          <w:rFonts w:ascii="Times New Roman" w:hAnsi="Times New Roman" w:cs="Times New Roman"/>
          <w:color w:val="FF0000"/>
        </w:rPr>
      </w:pPr>
      <w:r w:rsidRPr="000E7A3C">
        <w:rPr>
          <w:rFonts w:ascii="Times New Roman" w:hAnsi="Times New Roman" w:cs="Times New Roman"/>
          <w:color w:val="FF0000"/>
        </w:rPr>
        <w:t>*</w:t>
      </w:r>
      <w:r w:rsidR="00765BF1" w:rsidRPr="000E7A3C">
        <w:rPr>
          <w:rFonts w:ascii="Times New Roman" w:hAnsi="Times New Roman" w:cs="Times New Roman"/>
          <w:b/>
          <w:color w:val="FF0000"/>
        </w:rPr>
        <w:t>Należy przez to rozumieć, że przedsiębiorstwo posiada siedzibę/oddział/filię (na moment złożenia wniosku o przyznanie grantu) na obszarze objętym LSR oraz prowadzi na tym obszarze działalność.</w:t>
      </w:r>
      <w:r w:rsidR="00765BF1" w:rsidRPr="000E7A3C">
        <w:rPr>
          <w:rFonts w:ascii="Times New Roman" w:hAnsi="Times New Roman" w:cs="Times New Roman"/>
          <w:color w:val="FF0000"/>
        </w:rPr>
        <w:t xml:space="preserve"> </w:t>
      </w:r>
      <w:r w:rsidR="00A1745F">
        <w:rPr>
          <w:rFonts w:ascii="Times New Roman" w:hAnsi="Times New Roman" w:cs="Times New Roman"/>
          <w:color w:val="FF0000"/>
        </w:rPr>
        <w:t>Przy czym poprzez pojęcie „prowadzi</w:t>
      </w:r>
      <w:r w:rsidR="00397E8F">
        <w:rPr>
          <w:rFonts w:ascii="Times New Roman" w:hAnsi="Times New Roman" w:cs="Times New Roman"/>
          <w:color w:val="FF0000"/>
        </w:rPr>
        <w:t>”</w:t>
      </w:r>
      <w:r w:rsidR="00A1745F">
        <w:rPr>
          <w:rFonts w:ascii="Times New Roman" w:hAnsi="Times New Roman" w:cs="Times New Roman"/>
          <w:color w:val="FF0000"/>
        </w:rPr>
        <w:t xml:space="preserve"> rozumie się czynne, ciągłe wykonywanie działalności gospodarczej, wobec czego podmioty, które w okresie 12 miesięcy poprzedzających z </w:t>
      </w:r>
      <w:r w:rsidR="001B6F91">
        <w:rPr>
          <w:rFonts w:ascii="Times New Roman" w:hAnsi="Times New Roman" w:cs="Times New Roman"/>
          <w:color w:val="FF0000"/>
        </w:rPr>
        <w:t>złożenie wniosku miały status działalności „zawieszony” nie kwalifikują się do objęcia wsparciem.</w:t>
      </w:r>
    </w:p>
    <w:p w14:paraId="04E63D2C" w14:textId="77777777" w:rsidR="00095963" w:rsidRPr="000E7A3C" w:rsidRDefault="00B44236" w:rsidP="000E7A3C">
      <w:pPr>
        <w:spacing w:after="0" w:line="276" w:lineRule="auto"/>
        <w:jc w:val="both"/>
        <w:rPr>
          <w:rFonts w:ascii="Times New Roman" w:eastAsia="Calibri" w:hAnsi="Times New Roman" w:cs="Times New Roman"/>
          <w:b/>
          <w:color w:val="FF0000"/>
          <w:u w:val="single"/>
        </w:rPr>
      </w:pPr>
      <w:r w:rsidRPr="000E7A3C">
        <w:rPr>
          <w:rFonts w:ascii="Times New Roman" w:eastAsia="Calibri" w:hAnsi="Times New Roman" w:cs="Times New Roman"/>
          <w:b/>
          <w:color w:val="FF0000"/>
          <w:u w:val="single"/>
        </w:rPr>
        <w:t>UWAGA! Ze wsparcia w ramach RPO Oś 7 (dotacje dla przedsiębiorców) wykluczeni są rolnicy, prowadzący pozarolniczą działalność gospodarczą pozostający na KRUS.</w:t>
      </w:r>
    </w:p>
    <w:p w14:paraId="0FC57D28" w14:textId="77777777" w:rsidR="00B44236" w:rsidRPr="000E7A3C" w:rsidRDefault="00B44236" w:rsidP="000E7A3C">
      <w:pPr>
        <w:spacing w:after="0" w:line="276" w:lineRule="auto"/>
        <w:jc w:val="both"/>
        <w:rPr>
          <w:rFonts w:ascii="Times New Roman" w:eastAsia="Calibri" w:hAnsi="Times New Roman" w:cs="Times New Roman"/>
          <w:b/>
        </w:rPr>
      </w:pPr>
    </w:p>
    <w:p w14:paraId="265F158A" w14:textId="77777777" w:rsidR="00DF3955" w:rsidRPr="000E7A3C" w:rsidRDefault="00DF3955" w:rsidP="000E7A3C">
      <w:pPr>
        <w:spacing w:after="0" w:line="276" w:lineRule="auto"/>
        <w:jc w:val="both"/>
        <w:rPr>
          <w:rFonts w:ascii="Times New Roman" w:eastAsia="Calibri" w:hAnsi="Times New Roman" w:cs="Times New Roman"/>
          <w:b/>
        </w:rPr>
      </w:pPr>
      <w:r w:rsidRPr="000E7A3C">
        <w:rPr>
          <w:rFonts w:ascii="Times New Roman" w:eastAsia="Calibri" w:hAnsi="Times New Roman" w:cs="Times New Roman"/>
          <w:b/>
        </w:rPr>
        <w:t>Wyłączenia podmiotowe:</w:t>
      </w:r>
    </w:p>
    <w:p w14:paraId="28CA16D7" w14:textId="77777777" w:rsidR="00DF3955" w:rsidRPr="000E7A3C" w:rsidRDefault="00DF3955" w:rsidP="000E7A3C">
      <w:pPr>
        <w:autoSpaceDE w:val="0"/>
        <w:autoSpaceDN w:val="0"/>
        <w:adjustRightInd w:val="0"/>
        <w:spacing w:after="0" w:line="276" w:lineRule="auto"/>
        <w:jc w:val="both"/>
        <w:rPr>
          <w:rFonts w:ascii="Times New Roman" w:eastAsia="Calibri" w:hAnsi="Times New Roman" w:cs="Times New Roman"/>
          <w:b/>
        </w:rPr>
      </w:pPr>
      <w:r w:rsidRPr="000E7A3C">
        <w:rPr>
          <w:rFonts w:ascii="Times New Roman" w:eastAsia="Calibri" w:hAnsi="Times New Roman" w:cs="Times New Roman"/>
          <w:b/>
          <w:bCs/>
        </w:rPr>
        <w:t xml:space="preserve">Wnioskodawcą nie może być podmiot, który </w:t>
      </w:r>
      <w:r w:rsidRPr="000E7A3C">
        <w:rPr>
          <w:rFonts w:ascii="Times New Roman" w:eastAsia="Calibri" w:hAnsi="Times New Roman" w:cs="Times New Roman"/>
          <w:b/>
        </w:rPr>
        <w:t xml:space="preserve"> podlega wykluczeniu z możliwości ubiegania się o dofinansowanie oraz jest objęty zakazem dostępu do środków funduszy europejskich na podstawie:</w:t>
      </w:r>
    </w:p>
    <w:p w14:paraId="6BDB096C" w14:textId="77777777" w:rsidR="00DF3955" w:rsidRPr="000E7A3C" w:rsidRDefault="00DF3955" w:rsidP="00F72C07">
      <w:pPr>
        <w:numPr>
          <w:ilvl w:val="0"/>
          <w:numId w:val="1"/>
        </w:numPr>
        <w:autoSpaceDE w:val="0"/>
        <w:autoSpaceDN w:val="0"/>
        <w:adjustRightInd w:val="0"/>
        <w:spacing w:after="0" w:line="276" w:lineRule="auto"/>
        <w:jc w:val="both"/>
        <w:rPr>
          <w:rFonts w:ascii="Times New Roman" w:eastAsia="Calibri" w:hAnsi="Times New Roman" w:cs="Times New Roman"/>
        </w:rPr>
      </w:pPr>
      <w:r w:rsidRPr="000E7A3C">
        <w:rPr>
          <w:rFonts w:ascii="Times New Roman" w:eastAsia="Calibri" w:hAnsi="Times New Roman" w:cs="Times New Roman"/>
        </w:rPr>
        <w:t xml:space="preserve">art. 207 ust. 4 ustawy z dnia 27 sierpnia 2009 r. o finansach publicznych (Dz. U. z 2017 r. poz. 2077 z </w:t>
      </w:r>
      <w:proofErr w:type="spellStart"/>
      <w:r w:rsidRPr="000E7A3C">
        <w:rPr>
          <w:rFonts w:ascii="Times New Roman" w:eastAsia="Calibri" w:hAnsi="Times New Roman" w:cs="Times New Roman"/>
        </w:rPr>
        <w:t>późn</w:t>
      </w:r>
      <w:proofErr w:type="spellEnd"/>
      <w:r w:rsidRPr="000E7A3C">
        <w:rPr>
          <w:rFonts w:ascii="Times New Roman" w:eastAsia="Calibri" w:hAnsi="Times New Roman" w:cs="Times New Roman"/>
        </w:rPr>
        <w:t>. zm.),</w:t>
      </w:r>
    </w:p>
    <w:p w14:paraId="4D0573D6" w14:textId="77777777" w:rsidR="00DF3955" w:rsidRPr="000E7A3C" w:rsidRDefault="00DF3955" w:rsidP="00F72C07">
      <w:pPr>
        <w:numPr>
          <w:ilvl w:val="0"/>
          <w:numId w:val="1"/>
        </w:numPr>
        <w:autoSpaceDE w:val="0"/>
        <w:autoSpaceDN w:val="0"/>
        <w:adjustRightInd w:val="0"/>
        <w:spacing w:after="0" w:line="276" w:lineRule="auto"/>
        <w:jc w:val="both"/>
        <w:rPr>
          <w:rFonts w:ascii="Times New Roman" w:eastAsia="Calibri" w:hAnsi="Times New Roman" w:cs="Times New Roman"/>
        </w:rPr>
      </w:pPr>
      <w:r w:rsidRPr="000E7A3C">
        <w:rPr>
          <w:rFonts w:ascii="Times New Roman" w:eastAsia="Calibri" w:hAnsi="Times New Roman" w:cs="Times New Roman"/>
        </w:rPr>
        <w:t>art. 12 ust. 1 pkt 1 ustawy z dnia 15 czerwca 2012 r. o skutkach powierzania wykonywania pracy cudzoziemcom przebywającym wbrew przepisom na terytorium Rzeczypospolitej Polskiej (Dz. U. z 2012 r. poz. 769),</w:t>
      </w:r>
    </w:p>
    <w:p w14:paraId="6539BF78" w14:textId="77777777" w:rsidR="00DF3955" w:rsidRPr="000E7A3C" w:rsidRDefault="00DF3955" w:rsidP="00F72C07">
      <w:pPr>
        <w:numPr>
          <w:ilvl w:val="0"/>
          <w:numId w:val="1"/>
        </w:numPr>
        <w:autoSpaceDE w:val="0"/>
        <w:autoSpaceDN w:val="0"/>
        <w:adjustRightInd w:val="0"/>
        <w:spacing w:after="0" w:line="276" w:lineRule="auto"/>
        <w:jc w:val="both"/>
        <w:rPr>
          <w:rFonts w:ascii="Times New Roman" w:eastAsia="Calibri" w:hAnsi="Times New Roman" w:cs="Times New Roman"/>
        </w:rPr>
      </w:pPr>
      <w:r w:rsidRPr="000E7A3C">
        <w:rPr>
          <w:rFonts w:ascii="Times New Roman" w:eastAsia="Calibri" w:hAnsi="Times New Roman" w:cs="Times New Roman"/>
        </w:rPr>
        <w:lastRenderedPageBreak/>
        <w:t>art. 9 ust. 1 pkt 2a ustawy z dnia 28 października 2002 r. o odpowiedzialności podmiotów zbiorowych za czyny zabronione pod groźbą kary ( Dz. U. z 2018 r. poz. 703 z późn.zm.);</w:t>
      </w:r>
    </w:p>
    <w:p w14:paraId="7373398E" w14:textId="77777777" w:rsidR="00DF3955" w:rsidRPr="000E7A3C" w:rsidRDefault="00DF3955" w:rsidP="00F72C07">
      <w:pPr>
        <w:numPr>
          <w:ilvl w:val="0"/>
          <w:numId w:val="1"/>
        </w:numPr>
        <w:autoSpaceDE w:val="0"/>
        <w:autoSpaceDN w:val="0"/>
        <w:adjustRightInd w:val="0"/>
        <w:spacing w:after="0" w:line="276" w:lineRule="auto"/>
        <w:jc w:val="both"/>
        <w:rPr>
          <w:rFonts w:ascii="Times New Roman" w:eastAsia="Calibri" w:hAnsi="Times New Roman" w:cs="Times New Roman"/>
        </w:rPr>
      </w:pPr>
      <w:r w:rsidRPr="000E7A3C">
        <w:rPr>
          <w:rFonts w:ascii="Times New Roman" w:hAnsi="Times New Roman" w:cs="Times New Roman"/>
        </w:rPr>
        <w:t xml:space="preserve">przepisów zawartych w art. 37 ust. 3 ustawy z dnia 11 lipca 2014r. o zasadach realizacji programów w zakresie polityki spójności finansowanych w perspektywie finansowej 2014-2020 (Dz. U. z 2018 r. poz. 1431).  </w:t>
      </w:r>
    </w:p>
    <w:p w14:paraId="2673EA0F" w14:textId="77777777" w:rsidR="006B34E8" w:rsidRPr="000E7A3C" w:rsidRDefault="006B34E8" w:rsidP="000E7A3C">
      <w:pPr>
        <w:autoSpaceDE w:val="0"/>
        <w:autoSpaceDN w:val="0"/>
        <w:adjustRightInd w:val="0"/>
        <w:spacing w:after="0" w:line="276" w:lineRule="auto"/>
        <w:jc w:val="both"/>
        <w:rPr>
          <w:rFonts w:ascii="Times New Roman" w:eastAsia="Calibri" w:hAnsi="Times New Roman" w:cs="Times New Roman"/>
          <w:b/>
          <w:bCs/>
        </w:rPr>
      </w:pPr>
    </w:p>
    <w:p w14:paraId="47E70376" w14:textId="77777777" w:rsidR="006B34E8" w:rsidRPr="000E7A3C" w:rsidRDefault="006B34E8" w:rsidP="000E7A3C">
      <w:pPr>
        <w:autoSpaceDE w:val="0"/>
        <w:autoSpaceDN w:val="0"/>
        <w:adjustRightInd w:val="0"/>
        <w:spacing w:after="0" w:line="276" w:lineRule="auto"/>
        <w:jc w:val="both"/>
        <w:rPr>
          <w:rFonts w:ascii="Times New Roman" w:eastAsia="Calibri" w:hAnsi="Times New Roman" w:cs="Times New Roman"/>
          <w:b/>
          <w:bCs/>
        </w:rPr>
      </w:pPr>
    </w:p>
    <w:p w14:paraId="047CA0AF" w14:textId="77777777" w:rsidR="00DF3955" w:rsidRPr="000E7A3C" w:rsidRDefault="00DF3955" w:rsidP="000E7A3C">
      <w:pPr>
        <w:autoSpaceDE w:val="0"/>
        <w:autoSpaceDN w:val="0"/>
        <w:adjustRightInd w:val="0"/>
        <w:spacing w:after="0" w:line="276" w:lineRule="auto"/>
        <w:jc w:val="both"/>
        <w:rPr>
          <w:rFonts w:ascii="Times New Roman" w:eastAsia="Calibri" w:hAnsi="Times New Roman" w:cs="Times New Roman"/>
          <w:b/>
          <w:bCs/>
        </w:rPr>
      </w:pPr>
      <w:r w:rsidRPr="000E7A3C">
        <w:rPr>
          <w:rFonts w:ascii="Times New Roman" w:eastAsia="Calibri" w:hAnsi="Times New Roman" w:cs="Times New Roman"/>
          <w:b/>
          <w:bCs/>
        </w:rPr>
        <w:t>Ponadto wnioskodawcą nie może być:</w:t>
      </w:r>
    </w:p>
    <w:p w14:paraId="3C2D12BF" w14:textId="77777777" w:rsidR="00DF3955" w:rsidRPr="000E7A3C" w:rsidRDefault="00DF3955" w:rsidP="000E7A3C">
      <w:pPr>
        <w:autoSpaceDE w:val="0"/>
        <w:autoSpaceDN w:val="0"/>
        <w:adjustRightInd w:val="0"/>
        <w:spacing w:after="0" w:line="276" w:lineRule="auto"/>
        <w:jc w:val="both"/>
        <w:rPr>
          <w:rFonts w:ascii="Times New Roman" w:eastAsia="Calibri" w:hAnsi="Times New Roman" w:cs="Times New Roman"/>
          <w:bCs/>
        </w:rPr>
      </w:pPr>
      <w:r w:rsidRPr="000E7A3C">
        <w:rPr>
          <w:rFonts w:ascii="Times New Roman" w:eastAsia="Calibri" w:hAnsi="Times New Roman" w:cs="Times New Roman"/>
          <w:bCs/>
        </w:rPr>
        <w:t xml:space="preserve">- podmiot, na którym  ciąży obowiązek zwrotu pomocy publicznej, wynikający z decyzji Komisji Europejskiej uznającej taką pomoc za niezgodną z prawem oraz z rynkiem wewnętrznym, oraz </w:t>
      </w:r>
    </w:p>
    <w:p w14:paraId="2834F391" w14:textId="77777777" w:rsidR="00DF3955" w:rsidRPr="000E7A3C" w:rsidRDefault="00DF3955" w:rsidP="000E7A3C">
      <w:pPr>
        <w:autoSpaceDE w:val="0"/>
        <w:autoSpaceDN w:val="0"/>
        <w:adjustRightInd w:val="0"/>
        <w:spacing w:after="0" w:line="276" w:lineRule="auto"/>
        <w:jc w:val="both"/>
        <w:rPr>
          <w:rFonts w:ascii="Times New Roman" w:eastAsia="Calibri" w:hAnsi="Times New Roman" w:cs="Times New Roman"/>
          <w:bCs/>
        </w:rPr>
      </w:pPr>
      <w:r w:rsidRPr="000E7A3C">
        <w:rPr>
          <w:rFonts w:ascii="Times New Roman" w:eastAsia="Calibri" w:hAnsi="Times New Roman" w:cs="Times New Roman"/>
          <w:bCs/>
        </w:rPr>
        <w:t>- podmiot będący przedsiębiorstwem w trudnej sytuacji w pkt 24 Wytycznych Komisji Europejskiej dotyczących pomocy państwa na ratowanie i restrukturyzację przedsiębiorstw niefinansowych znajdujących się w trudnej sytuacji (Dz. Urz. UE C 2014/C 249/01).</w:t>
      </w:r>
    </w:p>
    <w:p w14:paraId="1270D4C6" w14:textId="77777777" w:rsidR="005D7802" w:rsidRPr="00362866" w:rsidRDefault="005D7802" w:rsidP="00362866">
      <w:pPr>
        <w:spacing w:after="0" w:line="276" w:lineRule="auto"/>
        <w:rPr>
          <w:rFonts w:ascii="Times New Roman" w:hAnsi="Times New Roman" w:cs="Times New Roman"/>
          <w:sz w:val="24"/>
          <w:szCs w:val="24"/>
        </w:rPr>
      </w:pPr>
    </w:p>
    <w:p w14:paraId="0D9F7445" w14:textId="77777777" w:rsidR="00177052" w:rsidRDefault="009B6E84" w:rsidP="00661694">
      <w:pPr>
        <w:pStyle w:val="Nagwek2"/>
      </w:pPr>
      <w:bookmarkStart w:id="13" w:name="_Toc30078866"/>
      <w:r w:rsidRPr="00362866">
        <w:t>Podrozdział 3.5 Zasady finansowania projektów</w:t>
      </w:r>
      <w:r w:rsidR="00C91041" w:rsidRPr="00362866">
        <w:t xml:space="preserve"> </w:t>
      </w:r>
      <w:r w:rsidR="00C91041" w:rsidRPr="00661694">
        <w:rPr>
          <w:color w:val="FF0000"/>
        </w:rPr>
        <w:t>(kwalifikowalność wydatków)</w:t>
      </w:r>
      <w:bookmarkEnd w:id="13"/>
    </w:p>
    <w:p w14:paraId="393C215B" w14:textId="77777777" w:rsidR="00EA4DC4" w:rsidRPr="00362866" w:rsidRDefault="00EA4DC4" w:rsidP="00362866">
      <w:pPr>
        <w:spacing w:after="0" w:line="276" w:lineRule="auto"/>
        <w:rPr>
          <w:rFonts w:ascii="Times New Roman" w:hAnsi="Times New Roman" w:cs="Times New Roman"/>
          <w:sz w:val="24"/>
          <w:szCs w:val="24"/>
        </w:rPr>
      </w:pPr>
    </w:p>
    <w:p w14:paraId="52D872EE" w14:textId="77777777" w:rsidR="006B34E8" w:rsidRPr="000E7A3C" w:rsidRDefault="006B34E8" w:rsidP="000E7A3C">
      <w:pPr>
        <w:pStyle w:val="Nagwek3"/>
        <w:spacing w:before="0" w:line="276" w:lineRule="auto"/>
        <w:rPr>
          <w:rFonts w:cs="Times New Roman"/>
          <w:sz w:val="22"/>
          <w:szCs w:val="22"/>
        </w:rPr>
      </w:pPr>
      <w:bookmarkStart w:id="14" w:name="_Toc30078867"/>
      <w:r w:rsidRPr="000E7A3C">
        <w:rPr>
          <w:rFonts w:cs="Times New Roman"/>
          <w:sz w:val="22"/>
          <w:szCs w:val="22"/>
        </w:rPr>
        <w:t>Merytoryczne warunki kwalifikowalności wydatków:</w:t>
      </w:r>
      <w:bookmarkEnd w:id="14"/>
    </w:p>
    <w:p w14:paraId="54BDEA41" w14:textId="77777777" w:rsidR="006B34E8" w:rsidRPr="000E7A3C" w:rsidRDefault="006B34E8" w:rsidP="000E7A3C">
      <w:pPr>
        <w:spacing w:after="0" w:line="276" w:lineRule="auto"/>
        <w:rPr>
          <w:rFonts w:ascii="Times New Roman" w:hAnsi="Times New Roman" w:cs="Times New Roman"/>
        </w:rPr>
      </w:pPr>
    </w:p>
    <w:p w14:paraId="14D098A2" w14:textId="77777777" w:rsidR="00177052" w:rsidRPr="000E7A3C" w:rsidRDefault="006B34E8"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 </w:t>
      </w:r>
      <w:r w:rsidR="00177052" w:rsidRPr="000E7A3C">
        <w:rPr>
          <w:rFonts w:ascii="Times New Roman" w:hAnsi="Times New Roman" w:cs="Times New Roman"/>
        </w:rPr>
        <w:t>Do kosztów kwalifikowalnych, które mogą zostać dofinansowane w ramach realizacji projekt</w:t>
      </w:r>
      <w:r w:rsidR="00EA4DC4" w:rsidRPr="000E7A3C">
        <w:rPr>
          <w:rFonts w:ascii="Times New Roman" w:hAnsi="Times New Roman" w:cs="Times New Roman"/>
        </w:rPr>
        <w:t>ów w ramach niniejszego naboru</w:t>
      </w:r>
      <w:r w:rsidR="00177052" w:rsidRPr="000E7A3C">
        <w:rPr>
          <w:rFonts w:ascii="Times New Roman" w:hAnsi="Times New Roman" w:cs="Times New Roman"/>
        </w:rPr>
        <w:t xml:space="preserve"> zalicza się koszty: </w:t>
      </w:r>
    </w:p>
    <w:p w14:paraId="217C2A3D" w14:textId="77777777" w:rsidR="00EA4DC4" w:rsidRPr="000E7A3C" w:rsidRDefault="00177052" w:rsidP="00F72C07">
      <w:pPr>
        <w:pStyle w:val="Akapitzlist"/>
        <w:numPr>
          <w:ilvl w:val="0"/>
          <w:numId w:val="13"/>
        </w:numPr>
        <w:spacing w:before="0" w:after="0" w:line="276" w:lineRule="auto"/>
        <w:rPr>
          <w:rFonts w:ascii="Times New Roman" w:hAnsi="Times New Roman" w:cs="Times New Roman"/>
        </w:rPr>
      </w:pPr>
      <w:r w:rsidRPr="000E7A3C">
        <w:rPr>
          <w:rFonts w:ascii="Times New Roman" w:hAnsi="Times New Roman" w:cs="Times New Roman"/>
        </w:rPr>
        <w:t xml:space="preserve">nabycia bądź wytworzenia </w:t>
      </w:r>
      <w:r w:rsidRPr="000E7A3C">
        <w:rPr>
          <w:rFonts w:ascii="Times New Roman" w:hAnsi="Times New Roman" w:cs="Times New Roman"/>
          <w:b/>
        </w:rPr>
        <w:t>wyłącznie nowych</w:t>
      </w:r>
      <w:r w:rsidRPr="000E7A3C">
        <w:rPr>
          <w:rFonts w:ascii="Times New Roman" w:hAnsi="Times New Roman" w:cs="Times New Roman"/>
        </w:rPr>
        <w:t xml:space="preserve"> środków trwałych (np. maszyn, urządzeń, wyposażenia</w:t>
      </w:r>
      <w:r w:rsidR="00BF3F89" w:rsidRPr="000E7A3C">
        <w:rPr>
          <w:rFonts w:ascii="Times New Roman" w:hAnsi="Times New Roman" w:cs="Times New Roman"/>
        </w:rPr>
        <w:t>, środków transportu z wyłączeniem zakupu samochodów osobowych</w:t>
      </w:r>
      <w:r w:rsidR="00BF3F89" w:rsidRPr="000E7A3C">
        <w:rPr>
          <w:rFonts w:ascii="Times New Roman" w:hAnsi="Times New Roman" w:cs="Times New Roman"/>
          <w:color w:val="FF0000"/>
        </w:rPr>
        <w:t>*</w:t>
      </w:r>
      <w:r w:rsidR="00BF3F89" w:rsidRPr="000E7A3C">
        <w:rPr>
          <w:rFonts w:ascii="Times New Roman" w:hAnsi="Times New Roman" w:cs="Times New Roman"/>
        </w:rPr>
        <w:t xml:space="preserve"> oraz motocykli</w:t>
      </w:r>
      <w:r w:rsidRPr="000E7A3C">
        <w:rPr>
          <w:rFonts w:ascii="Times New Roman" w:hAnsi="Times New Roman" w:cs="Times New Roman"/>
        </w:rPr>
        <w:t>) innych niż grunty i nieruchomości,</w:t>
      </w:r>
    </w:p>
    <w:p w14:paraId="336D2028" w14:textId="77777777" w:rsidR="00177052" w:rsidRPr="000E7A3C" w:rsidRDefault="00177052" w:rsidP="00F72C07">
      <w:pPr>
        <w:pStyle w:val="Akapitzlist"/>
        <w:numPr>
          <w:ilvl w:val="0"/>
          <w:numId w:val="13"/>
        </w:numPr>
        <w:spacing w:before="0" w:after="0" w:line="276" w:lineRule="auto"/>
        <w:rPr>
          <w:rFonts w:ascii="Times New Roman" w:hAnsi="Times New Roman" w:cs="Times New Roman"/>
        </w:rPr>
      </w:pPr>
      <w:r w:rsidRPr="000E7A3C">
        <w:rPr>
          <w:rFonts w:ascii="Times New Roman" w:hAnsi="Times New Roman" w:cs="Times New Roman"/>
        </w:rPr>
        <w:t xml:space="preserve">nabycia wartości niematerialnych i prawnych w formie patentów, licencji, know-how oraz innych praw własności intelektualnej, jeżeli spełniają łącznie następujące warunki: </w:t>
      </w:r>
    </w:p>
    <w:p w14:paraId="7C7768A2" w14:textId="77777777" w:rsidR="00EA4DC4" w:rsidRPr="000E7A3C" w:rsidRDefault="00177052" w:rsidP="00F72C07">
      <w:pPr>
        <w:pStyle w:val="Akapitzlist"/>
        <w:numPr>
          <w:ilvl w:val="0"/>
          <w:numId w:val="14"/>
        </w:numPr>
        <w:tabs>
          <w:tab w:val="left" w:pos="1134"/>
        </w:tabs>
        <w:spacing w:before="0" w:after="0" w:line="276" w:lineRule="auto"/>
        <w:ind w:hanging="11"/>
        <w:rPr>
          <w:rFonts w:ascii="Times New Roman" w:hAnsi="Times New Roman" w:cs="Times New Roman"/>
        </w:rPr>
      </w:pPr>
      <w:r w:rsidRPr="000E7A3C">
        <w:rPr>
          <w:rFonts w:ascii="Times New Roman" w:hAnsi="Times New Roman" w:cs="Times New Roman"/>
        </w:rPr>
        <w:t xml:space="preserve">będą wykorzystywane wyłącznie w przedsiębiorstwie przedsiębiorcy otrzymującego pomoc, </w:t>
      </w:r>
    </w:p>
    <w:p w14:paraId="0BF60158" w14:textId="77777777" w:rsidR="00EA4DC4" w:rsidRPr="000E7A3C" w:rsidRDefault="00177052" w:rsidP="00F72C07">
      <w:pPr>
        <w:pStyle w:val="Akapitzlist"/>
        <w:numPr>
          <w:ilvl w:val="0"/>
          <w:numId w:val="14"/>
        </w:numPr>
        <w:tabs>
          <w:tab w:val="left" w:pos="1134"/>
        </w:tabs>
        <w:spacing w:before="0" w:after="0" w:line="276" w:lineRule="auto"/>
        <w:ind w:hanging="11"/>
        <w:rPr>
          <w:rFonts w:ascii="Times New Roman" w:hAnsi="Times New Roman" w:cs="Times New Roman"/>
        </w:rPr>
      </w:pPr>
      <w:r w:rsidRPr="000E7A3C">
        <w:rPr>
          <w:rFonts w:ascii="Times New Roman" w:hAnsi="Times New Roman" w:cs="Times New Roman"/>
        </w:rPr>
        <w:t xml:space="preserve">będą podlegać amortyzacji zgodnie z przepisami o rachunkowości, </w:t>
      </w:r>
    </w:p>
    <w:p w14:paraId="779E556C" w14:textId="77777777" w:rsidR="00EA4DC4" w:rsidRPr="000E7A3C" w:rsidRDefault="00177052" w:rsidP="00F72C07">
      <w:pPr>
        <w:pStyle w:val="Akapitzlist"/>
        <w:numPr>
          <w:ilvl w:val="0"/>
          <w:numId w:val="14"/>
        </w:numPr>
        <w:tabs>
          <w:tab w:val="left" w:pos="1134"/>
        </w:tabs>
        <w:spacing w:before="0" w:after="0" w:line="276" w:lineRule="auto"/>
        <w:ind w:hanging="11"/>
        <w:rPr>
          <w:rFonts w:ascii="Times New Roman" w:hAnsi="Times New Roman" w:cs="Times New Roman"/>
        </w:rPr>
      </w:pPr>
      <w:r w:rsidRPr="000E7A3C">
        <w:rPr>
          <w:rFonts w:ascii="Times New Roman" w:hAnsi="Times New Roman" w:cs="Times New Roman"/>
        </w:rPr>
        <w:t xml:space="preserve">będą nabyte od osób trzecich niepowiązanych z przedsiębiorcą na warunkach rynkowych, </w:t>
      </w:r>
    </w:p>
    <w:p w14:paraId="104002E1" w14:textId="77777777" w:rsidR="00177052" w:rsidRPr="000E7A3C" w:rsidRDefault="00177052" w:rsidP="00F72C07">
      <w:pPr>
        <w:pStyle w:val="Akapitzlist"/>
        <w:numPr>
          <w:ilvl w:val="0"/>
          <w:numId w:val="14"/>
        </w:numPr>
        <w:tabs>
          <w:tab w:val="left" w:pos="1134"/>
        </w:tabs>
        <w:spacing w:before="0" w:after="0" w:line="276" w:lineRule="auto"/>
        <w:ind w:hanging="11"/>
        <w:rPr>
          <w:rFonts w:ascii="Times New Roman" w:hAnsi="Times New Roman" w:cs="Times New Roman"/>
        </w:rPr>
      </w:pPr>
      <w:r w:rsidRPr="000E7A3C">
        <w:rPr>
          <w:rFonts w:ascii="Times New Roman" w:hAnsi="Times New Roman" w:cs="Times New Roman"/>
        </w:rPr>
        <w:t>będą stanowić aktywa przedsiębiorcy otrzymującego pomoc i pozostaną związane z projektem, na który przyznano pomoc, przez co najmniej 3 lata od dnia zakończenia realizacji projektu.</w:t>
      </w:r>
    </w:p>
    <w:p w14:paraId="02BB21EC" w14:textId="77777777" w:rsidR="00177052" w:rsidRPr="000E7A3C" w:rsidRDefault="00177052" w:rsidP="000E7A3C">
      <w:pPr>
        <w:spacing w:after="0" w:line="276" w:lineRule="auto"/>
        <w:ind w:left="709"/>
        <w:rPr>
          <w:rFonts w:ascii="Times New Roman" w:hAnsi="Times New Roman" w:cs="Times New Roman"/>
        </w:rPr>
      </w:pPr>
    </w:p>
    <w:p w14:paraId="60110657" w14:textId="77777777" w:rsidR="00827C13" w:rsidRPr="000E7A3C" w:rsidRDefault="00827C13" w:rsidP="000E7A3C">
      <w:pPr>
        <w:spacing w:after="0" w:line="276" w:lineRule="auto"/>
        <w:jc w:val="both"/>
        <w:rPr>
          <w:rFonts w:ascii="Times New Roman" w:hAnsi="Times New Roman" w:cs="Times New Roman"/>
        </w:rPr>
      </w:pPr>
      <w:r w:rsidRPr="000E7A3C">
        <w:rPr>
          <w:rFonts w:ascii="Times New Roman" w:hAnsi="Times New Roman" w:cs="Times New Roman"/>
          <w:color w:val="FF0000"/>
        </w:rPr>
        <w:t xml:space="preserve">* </w:t>
      </w:r>
      <w:r w:rsidR="00EA4DC4" w:rsidRPr="000E7A3C">
        <w:rPr>
          <w:rFonts w:ascii="Times New Roman" w:hAnsi="Times New Roman" w:cs="Times New Roman"/>
          <w:b/>
          <w:color w:val="FF0000"/>
        </w:rPr>
        <w:t>dot. samochodów osobowych</w:t>
      </w:r>
      <w:r w:rsidR="00EA4DC4" w:rsidRPr="000E7A3C">
        <w:rPr>
          <w:rFonts w:ascii="Times New Roman" w:hAnsi="Times New Roman" w:cs="Times New Roman"/>
          <w:color w:val="FF0000"/>
        </w:rPr>
        <w:t xml:space="preserve"> </w:t>
      </w:r>
      <w:r w:rsidR="00EA4DC4" w:rsidRPr="000E7A3C">
        <w:rPr>
          <w:rFonts w:ascii="Times New Roman" w:hAnsi="Times New Roman" w:cs="Times New Roman"/>
        </w:rPr>
        <w:t xml:space="preserve">- </w:t>
      </w:r>
      <w:r w:rsidRPr="000E7A3C">
        <w:rPr>
          <w:rFonts w:ascii="Times New Roman" w:hAnsi="Times New Roman" w:cs="Times New Roman"/>
        </w:rPr>
        <w:t xml:space="preserve">zastosowanie ma definicja samochodu osobowego wg przepisów o podatku dochodowym -  samochodem osobowym jest pojazd samochodowy </w:t>
      </w:r>
      <w:r w:rsidR="00EA4DC4" w:rsidRPr="000E7A3C">
        <w:rPr>
          <w:rFonts w:ascii="Times New Roman" w:hAnsi="Times New Roman" w:cs="Times New Roman"/>
        </w:rPr>
        <w:br/>
      </w:r>
      <w:r w:rsidRPr="000E7A3C">
        <w:rPr>
          <w:rFonts w:ascii="Times New Roman" w:hAnsi="Times New Roman" w:cs="Times New Roman"/>
        </w:rPr>
        <w:t xml:space="preserve">w rozumieniu przepisów o ruchu drogowym o dopuszczalnej masie całkowitej nieprzekraczającej 3,5 tony, konstrukcyjnie przeznaczony do przewozu nie więcej niż 9 osób łącznie z kierowcą, z wyjątkiem: </w:t>
      </w:r>
    </w:p>
    <w:p w14:paraId="082D2CE0" w14:textId="77777777" w:rsidR="00EA4DC4" w:rsidRPr="000E7A3C" w:rsidRDefault="00827C13" w:rsidP="00F72C07">
      <w:pPr>
        <w:pStyle w:val="Akapitzlist"/>
        <w:numPr>
          <w:ilvl w:val="0"/>
          <w:numId w:val="15"/>
        </w:numPr>
        <w:spacing w:before="0" w:after="0" w:line="276" w:lineRule="auto"/>
        <w:rPr>
          <w:rFonts w:ascii="Times New Roman" w:hAnsi="Times New Roman" w:cs="Times New Roman"/>
        </w:rPr>
      </w:pPr>
      <w:r w:rsidRPr="000E7A3C">
        <w:rPr>
          <w:rFonts w:ascii="Times New Roman" w:hAnsi="Times New Roman" w:cs="Times New Roman"/>
        </w:rPr>
        <w:t xml:space="preserve">pojazdu samochodowego mającego jeden rząd siedzeń, który oddzielony jest od części przeznaczonej do przewozu ładunków ścianą lub trwałą przegrodą: </w:t>
      </w:r>
    </w:p>
    <w:p w14:paraId="481F3BC1" w14:textId="77777777" w:rsidR="00EA4DC4" w:rsidRPr="000E7A3C" w:rsidRDefault="00827C13" w:rsidP="00F72C07">
      <w:pPr>
        <w:pStyle w:val="Akapitzlist"/>
        <w:numPr>
          <w:ilvl w:val="0"/>
          <w:numId w:val="16"/>
        </w:numPr>
        <w:spacing w:before="0" w:after="0" w:line="276" w:lineRule="auto"/>
        <w:rPr>
          <w:rFonts w:ascii="Times New Roman" w:hAnsi="Times New Roman" w:cs="Times New Roman"/>
        </w:rPr>
      </w:pPr>
      <w:r w:rsidRPr="000E7A3C">
        <w:rPr>
          <w:rFonts w:ascii="Times New Roman" w:hAnsi="Times New Roman" w:cs="Times New Roman"/>
        </w:rPr>
        <w:t>klasyfikowanego na podstawie przepisów o ruchu drogowym do podrodzaju: wielozadaniowy, van lub</w:t>
      </w:r>
    </w:p>
    <w:p w14:paraId="714445A9" w14:textId="77777777" w:rsidR="00827C13" w:rsidRPr="000E7A3C" w:rsidRDefault="00827C13" w:rsidP="00F72C07">
      <w:pPr>
        <w:pStyle w:val="Akapitzlist"/>
        <w:numPr>
          <w:ilvl w:val="0"/>
          <w:numId w:val="16"/>
        </w:numPr>
        <w:spacing w:before="0" w:after="0" w:line="276" w:lineRule="auto"/>
        <w:rPr>
          <w:rFonts w:ascii="Times New Roman" w:hAnsi="Times New Roman" w:cs="Times New Roman"/>
        </w:rPr>
      </w:pPr>
      <w:r w:rsidRPr="000E7A3C">
        <w:rPr>
          <w:rFonts w:ascii="Times New Roman" w:hAnsi="Times New Roman" w:cs="Times New Roman"/>
        </w:rPr>
        <w:t xml:space="preserve">z otwartą częścią przeznaczoną do przewozu ładunków, </w:t>
      </w:r>
    </w:p>
    <w:p w14:paraId="63314979" w14:textId="77777777" w:rsidR="00EA4DC4" w:rsidRPr="000E7A3C" w:rsidRDefault="00827C13" w:rsidP="00F72C07">
      <w:pPr>
        <w:pStyle w:val="Akapitzlist"/>
        <w:numPr>
          <w:ilvl w:val="0"/>
          <w:numId w:val="15"/>
        </w:numPr>
        <w:spacing w:before="0" w:after="0" w:line="276" w:lineRule="auto"/>
        <w:rPr>
          <w:rFonts w:ascii="Times New Roman" w:hAnsi="Times New Roman" w:cs="Times New Roman"/>
        </w:rPr>
      </w:pPr>
      <w:r w:rsidRPr="000E7A3C">
        <w:rPr>
          <w:rFonts w:ascii="Times New Roman" w:hAnsi="Times New Roman" w:cs="Times New Roman"/>
        </w:rPr>
        <w:t xml:space="preserve">pojazdu samochodowego, który posiada kabinę kierowcy z jednym rzędem siedzeń i nadwozie przeznaczone do przewozu ładunków jako konstrukcyjnie oddzielne elementy pojazdu, </w:t>
      </w:r>
    </w:p>
    <w:p w14:paraId="74DC8224" w14:textId="77777777" w:rsidR="00EA4DC4" w:rsidRPr="000E7A3C" w:rsidRDefault="00827C13" w:rsidP="00F72C07">
      <w:pPr>
        <w:pStyle w:val="Akapitzlist"/>
        <w:numPr>
          <w:ilvl w:val="0"/>
          <w:numId w:val="15"/>
        </w:numPr>
        <w:spacing w:before="0" w:after="0" w:line="276" w:lineRule="auto"/>
        <w:rPr>
          <w:rFonts w:ascii="Times New Roman" w:hAnsi="Times New Roman" w:cs="Times New Roman"/>
        </w:rPr>
      </w:pPr>
      <w:r w:rsidRPr="000E7A3C">
        <w:rPr>
          <w:rFonts w:ascii="Times New Roman" w:hAnsi="Times New Roman" w:cs="Times New Roman"/>
        </w:rPr>
        <w:t xml:space="preserve">pojazdu specjalnego, jeżeli z dokumentów wydanych zgodnie z przepisami o ruchu drogowym wynika, że dany pojazd jest pojazdem specjalnym, i jeżeli spełnione są również warunki zawarte w odrębnych przepisach, określone dla następujących przeznaczeń: </w:t>
      </w:r>
    </w:p>
    <w:p w14:paraId="4A79A174" w14:textId="77777777" w:rsidR="00EA4DC4" w:rsidRPr="000E7A3C" w:rsidRDefault="00827C13" w:rsidP="00F72C07">
      <w:pPr>
        <w:pStyle w:val="Akapitzlist"/>
        <w:numPr>
          <w:ilvl w:val="0"/>
          <w:numId w:val="17"/>
        </w:numPr>
        <w:spacing w:before="0" w:after="0" w:line="276" w:lineRule="auto"/>
        <w:rPr>
          <w:rFonts w:ascii="Times New Roman" w:hAnsi="Times New Roman" w:cs="Times New Roman"/>
        </w:rPr>
      </w:pPr>
      <w:r w:rsidRPr="000E7A3C">
        <w:rPr>
          <w:rFonts w:ascii="Times New Roman" w:hAnsi="Times New Roman" w:cs="Times New Roman"/>
        </w:rPr>
        <w:lastRenderedPageBreak/>
        <w:t xml:space="preserve">agregat elektryczny/spawalniczy, </w:t>
      </w:r>
    </w:p>
    <w:p w14:paraId="3733BB14" w14:textId="77777777" w:rsidR="00EA4DC4" w:rsidRPr="000E7A3C" w:rsidRDefault="00827C13" w:rsidP="00F72C07">
      <w:pPr>
        <w:pStyle w:val="Akapitzlist"/>
        <w:numPr>
          <w:ilvl w:val="0"/>
          <w:numId w:val="17"/>
        </w:numPr>
        <w:spacing w:before="0" w:after="0" w:line="276" w:lineRule="auto"/>
        <w:rPr>
          <w:rFonts w:ascii="Times New Roman" w:hAnsi="Times New Roman" w:cs="Times New Roman"/>
        </w:rPr>
      </w:pPr>
      <w:r w:rsidRPr="000E7A3C">
        <w:rPr>
          <w:rFonts w:ascii="Times New Roman" w:hAnsi="Times New Roman" w:cs="Times New Roman"/>
        </w:rPr>
        <w:t xml:space="preserve">do prac wiertniczych, </w:t>
      </w:r>
    </w:p>
    <w:p w14:paraId="569CC33C" w14:textId="77777777" w:rsidR="00EA4DC4" w:rsidRPr="000E7A3C" w:rsidRDefault="00827C13" w:rsidP="00F72C07">
      <w:pPr>
        <w:pStyle w:val="Akapitzlist"/>
        <w:numPr>
          <w:ilvl w:val="0"/>
          <w:numId w:val="17"/>
        </w:numPr>
        <w:spacing w:before="0" w:after="0" w:line="276" w:lineRule="auto"/>
        <w:rPr>
          <w:rFonts w:ascii="Times New Roman" w:hAnsi="Times New Roman" w:cs="Times New Roman"/>
        </w:rPr>
      </w:pPr>
      <w:r w:rsidRPr="000E7A3C">
        <w:rPr>
          <w:rFonts w:ascii="Times New Roman" w:hAnsi="Times New Roman" w:cs="Times New Roman"/>
        </w:rPr>
        <w:t xml:space="preserve">koparka, koparko-spycharka, </w:t>
      </w:r>
    </w:p>
    <w:p w14:paraId="56FAADE3" w14:textId="77777777" w:rsidR="00EA4DC4" w:rsidRPr="000E7A3C" w:rsidRDefault="00827C13" w:rsidP="00F72C07">
      <w:pPr>
        <w:pStyle w:val="Akapitzlist"/>
        <w:numPr>
          <w:ilvl w:val="0"/>
          <w:numId w:val="17"/>
        </w:numPr>
        <w:spacing w:before="0" w:after="0" w:line="276" w:lineRule="auto"/>
        <w:rPr>
          <w:rFonts w:ascii="Times New Roman" w:hAnsi="Times New Roman" w:cs="Times New Roman"/>
        </w:rPr>
      </w:pPr>
      <w:r w:rsidRPr="000E7A3C">
        <w:rPr>
          <w:rFonts w:ascii="Times New Roman" w:hAnsi="Times New Roman" w:cs="Times New Roman"/>
        </w:rPr>
        <w:t xml:space="preserve">ładowarka, </w:t>
      </w:r>
    </w:p>
    <w:p w14:paraId="69EDB62D" w14:textId="77777777" w:rsidR="00EA4DC4" w:rsidRPr="000E7A3C" w:rsidRDefault="00827C13" w:rsidP="00F72C07">
      <w:pPr>
        <w:pStyle w:val="Akapitzlist"/>
        <w:numPr>
          <w:ilvl w:val="0"/>
          <w:numId w:val="17"/>
        </w:numPr>
        <w:spacing w:before="0" w:after="0" w:line="276" w:lineRule="auto"/>
        <w:rPr>
          <w:rFonts w:ascii="Times New Roman" w:hAnsi="Times New Roman" w:cs="Times New Roman"/>
        </w:rPr>
      </w:pPr>
      <w:r w:rsidRPr="000E7A3C">
        <w:rPr>
          <w:rFonts w:ascii="Times New Roman" w:hAnsi="Times New Roman" w:cs="Times New Roman"/>
        </w:rPr>
        <w:t xml:space="preserve">podnośnik do prac konserwacyjno-montażowych, </w:t>
      </w:r>
    </w:p>
    <w:p w14:paraId="5F72DEF2" w14:textId="77777777" w:rsidR="00827C13" w:rsidRPr="000E7A3C" w:rsidRDefault="00827C13" w:rsidP="00F72C07">
      <w:pPr>
        <w:pStyle w:val="Akapitzlist"/>
        <w:numPr>
          <w:ilvl w:val="0"/>
          <w:numId w:val="17"/>
        </w:numPr>
        <w:spacing w:before="0" w:after="0" w:line="276" w:lineRule="auto"/>
        <w:rPr>
          <w:rFonts w:ascii="Times New Roman" w:hAnsi="Times New Roman" w:cs="Times New Roman"/>
        </w:rPr>
      </w:pPr>
      <w:r w:rsidRPr="000E7A3C">
        <w:rPr>
          <w:rFonts w:ascii="Times New Roman" w:hAnsi="Times New Roman" w:cs="Times New Roman"/>
        </w:rPr>
        <w:t xml:space="preserve">żuraw samochodowy, </w:t>
      </w:r>
    </w:p>
    <w:p w14:paraId="54DFDAC1" w14:textId="77777777" w:rsidR="00827C13" w:rsidRPr="000E7A3C" w:rsidRDefault="00827C13" w:rsidP="00F72C07">
      <w:pPr>
        <w:pStyle w:val="Akapitzlist"/>
        <w:numPr>
          <w:ilvl w:val="0"/>
          <w:numId w:val="15"/>
        </w:numPr>
        <w:spacing w:before="0" w:after="0" w:line="276" w:lineRule="auto"/>
        <w:rPr>
          <w:rFonts w:ascii="Times New Roman" w:hAnsi="Times New Roman" w:cs="Times New Roman"/>
        </w:rPr>
      </w:pPr>
      <w:r w:rsidRPr="000E7A3C">
        <w:rPr>
          <w:rFonts w:ascii="Times New Roman" w:hAnsi="Times New Roman" w:cs="Times New Roman"/>
        </w:rPr>
        <w:t xml:space="preserve">pojazdu samochodowego określonego w przepisach wydanych na podstawie art. 86a ust. 16 ustawy o podatku od towarów i usług. </w:t>
      </w:r>
    </w:p>
    <w:p w14:paraId="2AD80D15" w14:textId="77777777" w:rsidR="00827C13" w:rsidRPr="000E7A3C" w:rsidRDefault="00827C13" w:rsidP="000E7A3C">
      <w:pPr>
        <w:spacing w:after="0" w:line="276" w:lineRule="auto"/>
        <w:rPr>
          <w:rFonts w:ascii="Times New Roman" w:hAnsi="Times New Roman" w:cs="Times New Roman"/>
        </w:rPr>
      </w:pPr>
      <w:r w:rsidRPr="000E7A3C">
        <w:rPr>
          <w:rFonts w:ascii="Times New Roman" w:hAnsi="Times New Roman" w:cs="Times New Roman"/>
        </w:rPr>
        <w:t xml:space="preserve">Spełnienie wymagań dla ww. pojazdów należy stwierdzić: </w:t>
      </w:r>
    </w:p>
    <w:p w14:paraId="3D7AB8D8" w14:textId="77777777" w:rsidR="00827C13" w:rsidRPr="000E7A3C" w:rsidRDefault="00EA4DC4"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 </w:t>
      </w:r>
      <w:r w:rsidR="00827C13" w:rsidRPr="000E7A3C">
        <w:rPr>
          <w:rFonts w:ascii="Times New Roman" w:hAnsi="Times New Roman" w:cs="Times New Roman"/>
        </w:rPr>
        <w:t xml:space="preserve">w przypadku pojazdów określonych w ww. </w:t>
      </w:r>
      <w:r w:rsidRPr="000E7A3C">
        <w:rPr>
          <w:rFonts w:ascii="Times New Roman" w:hAnsi="Times New Roman" w:cs="Times New Roman"/>
        </w:rPr>
        <w:t>lit.</w:t>
      </w:r>
      <w:r w:rsidR="00827C13" w:rsidRPr="000E7A3C">
        <w:rPr>
          <w:rFonts w:ascii="Times New Roman" w:hAnsi="Times New Roman" w:cs="Times New Roman"/>
        </w:rPr>
        <w:t xml:space="preserve"> </w:t>
      </w:r>
      <w:r w:rsidRPr="000E7A3C">
        <w:rPr>
          <w:rFonts w:ascii="Times New Roman" w:hAnsi="Times New Roman" w:cs="Times New Roman"/>
        </w:rPr>
        <w:t>a</w:t>
      </w:r>
      <w:r w:rsidR="00827C13" w:rsidRPr="000E7A3C">
        <w:rPr>
          <w:rFonts w:ascii="Times New Roman" w:hAnsi="Times New Roman" w:cs="Times New Roman"/>
        </w:rPr>
        <w:t xml:space="preserve">) i </w:t>
      </w:r>
      <w:r w:rsidRPr="000E7A3C">
        <w:rPr>
          <w:rFonts w:ascii="Times New Roman" w:hAnsi="Times New Roman" w:cs="Times New Roman"/>
        </w:rPr>
        <w:t>b</w:t>
      </w:r>
      <w:r w:rsidR="00827C13" w:rsidRPr="000E7A3C">
        <w:rPr>
          <w:rFonts w:ascii="Times New Roman" w:hAnsi="Times New Roman" w:cs="Times New Roman"/>
        </w:rPr>
        <w:t xml:space="preserve">) - na podstawie dodatkowego badania technicznego przeprowadzonego przez okręgową stację kontroli pojazdów, potwierdzonego zaświadczeniem wydanym przez tę stację oraz dowodu rejestracyjnego pojazdu zawierającego odpowiednią adnotację o spełnieniu tych wymagań, </w:t>
      </w:r>
    </w:p>
    <w:p w14:paraId="2812049F" w14:textId="77777777" w:rsidR="00827C13" w:rsidRPr="000E7A3C" w:rsidRDefault="00EA4DC4"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 </w:t>
      </w:r>
      <w:r w:rsidR="00827C13" w:rsidRPr="000E7A3C">
        <w:rPr>
          <w:rFonts w:ascii="Times New Roman" w:hAnsi="Times New Roman" w:cs="Times New Roman"/>
        </w:rPr>
        <w:t xml:space="preserve">w przypadku pojazdu specjalnego - na podstawie dokumentów wydanych zgodnie </w:t>
      </w:r>
      <w:r w:rsidRPr="000E7A3C">
        <w:rPr>
          <w:rFonts w:ascii="Times New Roman" w:hAnsi="Times New Roman" w:cs="Times New Roman"/>
        </w:rPr>
        <w:br/>
      </w:r>
      <w:r w:rsidR="00827C13" w:rsidRPr="000E7A3C">
        <w:rPr>
          <w:rFonts w:ascii="Times New Roman" w:hAnsi="Times New Roman" w:cs="Times New Roman"/>
        </w:rPr>
        <w:t>z przepisami o ruchu drogowym.</w:t>
      </w:r>
    </w:p>
    <w:p w14:paraId="56480C8B" w14:textId="77777777" w:rsidR="00EA4DC4" w:rsidRPr="000E7A3C" w:rsidRDefault="00BF3F89" w:rsidP="000E7A3C">
      <w:pPr>
        <w:spacing w:after="0" w:line="276" w:lineRule="auto"/>
        <w:jc w:val="both"/>
        <w:rPr>
          <w:rFonts w:ascii="Times New Roman" w:hAnsi="Times New Roman" w:cs="Times New Roman"/>
        </w:rPr>
      </w:pPr>
      <w:r w:rsidRPr="000E7A3C">
        <w:rPr>
          <w:rFonts w:ascii="Times New Roman" w:hAnsi="Times New Roman" w:cs="Times New Roman"/>
          <w:b/>
          <w:noProof/>
          <w:color w:val="FF0000"/>
        </w:rPr>
        <mc:AlternateContent>
          <mc:Choice Requires="wps">
            <w:drawing>
              <wp:anchor distT="0" distB="0" distL="114300" distR="114300" simplePos="0" relativeHeight="251659264" behindDoc="0" locked="0" layoutInCell="1" allowOverlap="1" wp14:anchorId="6CAB2304" wp14:editId="7C6B50F4">
                <wp:simplePos x="0" y="0"/>
                <wp:positionH relativeFrom="margin">
                  <wp:align>left</wp:align>
                </wp:positionH>
                <wp:positionV relativeFrom="paragraph">
                  <wp:posOffset>69215</wp:posOffset>
                </wp:positionV>
                <wp:extent cx="5734050" cy="3524250"/>
                <wp:effectExtent l="0" t="0" r="19050" b="19050"/>
                <wp:wrapNone/>
                <wp:docPr id="1" name="Pole tekstowe 1"/>
                <wp:cNvGraphicFramePr/>
                <a:graphic xmlns:a="http://schemas.openxmlformats.org/drawingml/2006/main">
                  <a:graphicData uri="http://schemas.microsoft.com/office/word/2010/wordprocessingShape">
                    <wps:wsp>
                      <wps:cNvSpPr txBox="1"/>
                      <wps:spPr>
                        <a:xfrm>
                          <a:off x="0" y="0"/>
                          <a:ext cx="5734050" cy="3524250"/>
                        </a:xfrm>
                        <a:prstGeom prst="rect">
                          <a:avLst/>
                        </a:prstGeom>
                        <a:solidFill>
                          <a:schemeClr val="lt1"/>
                        </a:solidFill>
                        <a:ln w="19050">
                          <a:solidFill>
                            <a:srgbClr val="FF0000"/>
                          </a:solidFill>
                        </a:ln>
                      </wps:spPr>
                      <wps:txbx>
                        <w:txbxContent>
                          <w:p w14:paraId="7446FCC1" w14:textId="7F456A1A" w:rsidR="00A1745F" w:rsidRDefault="00A1745F" w:rsidP="00BF3F89">
                            <w:pPr>
                              <w:spacing w:after="0" w:line="276" w:lineRule="auto"/>
                              <w:jc w:val="both"/>
                              <w:rPr>
                                <w:rFonts w:ascii="Times New Roman" w:hAnsi="Times New Roman" w:cs="Times New Roman"/>
                                <w:b/>
                                <w:sz w:val="24"/>
                                <w:szCs w:val="24"/>
                              </w:rPr>
                            </w:pPr>
                            <w:r w:rsidRPr="00BF3F89">
                              <w:rPr>
                                <w:rFonts w:ascii="Times New Roman" w:hAnsi="Times New Roman" w:cs="Times New Roman"/>
                                <w:b/>
                                <w:color w:val="FF0000"/>
                                <w:sz w:val="24"/>
                                <w:szCs w:val="24"/>
                                <w:u w:val="single"/>
                              </w:rPr>
                              <w:t>UWAGA 1! Z dofinansowania</w:t>
                            </w:r>
                            <w:r>
                              <w:rPr>
                                <w:rFonts w:ascii="Times New Roman" w:hAnsi="Times New Roman" w:cs="Times New Roman"/>
                                <w:b/>
                                <w:color w:val="FF0000"/>
                                <w:sz w:val="24"/>
                                <w:szCs w:val="24"/>
                                <w:u w:val="single"/>
                              </w:rPr>
                              <w:t xml:space="preserve"> w ramach naborów LGD w ramach projektu grantowego </w:t>
                            </w:r>
                            <w:r w:rsidRPr="00BF3F89">
                              <w:rPr>
                                <w:rFonts w:ascii="Times New Roman" w:hAnsi="Times New Roman" w:cs="Times New Roman"/>
                                <w:b/>
                                <w:color w:val="FF0000"/>
                                <w:sz w:val="24"/>
                                <w:szCs w:val="24"/>
                                <w:u w:val="single"/>
                              </w:rPr>
                              <w:t xml:space="preserve">bezwzględnie wyłączone są </w:t>
                            </w:r>
                            <w:r w:rsidR="001B6F91">
                              <w:rPr>
                                <w:rFonts w:ascii="Times New Roman" w:hAnsi="Times New Roman" w:cs="Times New Roman"/>
                                <w:b/>
                                <w:color w:val="FF0000"/>
                                <w:sz w:val="24"/>
                                <w:szCs w:val="24"/>
                                <w:u w:val="single"/>
                              </w:rPr>
                              <w:t xml:space="preserve">zadania zawierające </w:t>
                            </w:r>
                            <w:r w:rsidRPr="00BF3F89">
                              <w:rPr>
                                <w:rFonts w:ascii="Times New Roman" w:hAnsi="Times New Roman" w:cs="Times New Roman"/>
                                <w:b/>
                                <w:color w:val="FF0000"/>
                                <w:sz w:val="24"/>
                                <w:szCs w:val="24"/>
                                <w:u w:val="single"/>
                              </w:rPr>
                              <w:t xml:space="preserve">koszty zakupu robót i usług budowlanych. Jeśli planowane w ramach projektu zadanie wiązałoby się z koniecznością wykonania jakichkolwiek robót/usług budowlanych, koszty </w:t>
                            </w:r>
                            <w:r w:rsidR="001B6F91">
                              <w:rPr>
                                <w:rFonts w:ascii="Times New Roman" w:hAnsi="Times New Roman" w:cs="Times New Roman"/>
                                <w:b/>
                                <w:color w:val="FF0000"/>
                                <w:sz w:val="24"/>
                                <w:szCs w:val="24"/>
                                <w:u w:val="single"/>
                              </w:rPr>
                              <w:t>tego zadania</w:t>
                            </w:r>
                            <w:r w:rsidRPr="00BF3F89">
                              <w:rPr>
                                <w:rFonts w:ascii="Times New Roman" w:hAnsi="Times New Roman" w:cs="Times New Roman"/>
                                <w:b/>
                                <w:color w:val="FF0000"/>
                                <w:sz w:val="24"/>
                                <w:szCs w:val="24"/>
                                <w:u w:val="single"/>
                              </w:rPr>
                              <w:t xml:space="preserve"> są kosztami niekwalifikowalnymi!</w:t>
                            </w:r>
                            <w:r w:rsidRPr="00BF3F89">
                              <w:rPr>
                                <w:rFonts w:ascii="Times New Roman" w:hAnsi="Times New Roman" w:cs="Times New Roman"/>
                                <w:b/>
                                <w:sz w:val="24"/>
                                <w:szCs w:val="24"/>
                              </w:rPr>
                              <w:t xml:space="preserve"> </w:t>
                            </w:r>
                            <w:r w:rsidRPr="00362866">
                              <w:rPr>
                                <w:rFonts w:ascii="Times New Roman" w:hAnsi="Times New Roman" w:cs="Times New Roman"/>
                                <w:b/>
                                <w:sz w:val="24"/>
                                <w:szCs w:val="24"/>
                              </w:rPr>
                              <w:t xml:space="preserve">W takiej sytuacji wnioskodawca powinien w opisie projektu zamieścić informację, że poniesienie takich kosztów jest niezbędne dla realizacji projektu i oświadczyć, że zobowiązuje się zrealizować wszystkie zadania z zakresu robót/usług budowalnych ze środków własnych </w:t>
                            </w:r>
                            <w:r>
                              <w:rPr>
                                <w:rFonts w:ascii="Times New Roman" w:hAnsi="Times New Roman" w:cs="Times New Roman"/>
                                <w:b/>
                                <w:sz w:val="24"/>
                                <w:szCs w:val="24"/>
                              </w:rPr>
                              <w:t xml:space="preserve">najpóźniej do dnia złożenia wniosku o rozliczenie grantu oraz, że </w:t>
                            </w:r>
                            <w:r w:rsidRPr="00362866">
                              <w:rPr>
                                <w:rFonts w:ascii="Times New Roman" w:hAnsi="Times New Roman" w:cs="Times New Roman"/>
                                <w:b/>
                                <w:sz w:val="24"/>
                                <w:szCs w:val="24"/>
                              </w:rPr>
                              <w:t>będzie je realizował zgodnie</w:t>
                            </w:r>
                            <w:r>
                              <w:rPr>
                                <w:rFonts w:ascii="Times New Roman" w:hAnsi="Times New Roman" w:cs="Times New Roman"/>
                                <w:b/>
                                <w:sz w:val="24"/>
                                <w:szCs w:val="24"/>
                              </w:rPr>
                              <w:t xml:space="preserve"> </w:t>
                            </w:r>
                            <w:r w:rsidRPr="00362866">
                              <w:rPr>
                                <w:rFonts w:ascii="Times New Roman" w:hAnsi="Times New Roman" w:cs="Times New Roman"/>
                                <w:b/>
                                <w:sz w:val="24"/>
                                <w:szCs w:val="24"/>
                              </w:rPr>
                              <w:t>z odpowiednimi przepisami prawa krajowego i unijnego</w:t>
                            </w:r>
                            <w:r>
                              <w:rPr>
                                <w:rFonts w:ascii="Times New Roman" w:hAnsi="Times New Roman" w:cs="Times New Roman"/>
                                <w:b/>
                                <w:sz w:val="24"/>
                                <w:szCs w:val="24"/>
                              </w:rPr>
                              <w:t xml:space="preserve">. </w:t>
                            </w:r>
                          </w:p>
                          <w:p w14:paraId="625B771D" w14:textId="77777777" w:rsidR="00A1745F" w:rsidRDefault="00A1745F" w:rsidP="00BF3F89">
                            <w:pPr>
                              <w:spacing w:after="0" w:line="276" w:lineRule="auto"/>
                              <w:jc w:val="both"/>
                              <w:rPr>
                                <w:rFonts w:ascii="Times New Roman" w:hAnsi="Times New Roman" w:cs="Times New Roman"/>
                                <w:b/>
                                <w:color w:val="FF0000"/>
                                <w:sz w:val="24"/>
                                <w:szCs w:val="24"/>
                              </w:rPr>
                            </w:pPr>
                            <w:r w:rsidRPr="00BF3F89">
                              <w:rPr>
                                <w:rFonts w:ascii="Times New Roman" w:hAnsi="Times New Roman" w:cs="Times New Roman"/>
                                <w:b/>
                                <w:color w:val="FF0000"/>
                                <w:sz w:val="24"/>
                                <w:szCs w:val="24"/>
                              </w:rPr>
                              <w:t>Należy mieć jednak na uwadze, że koszty niekwalifikowalne, które zostaną wskazane we wniosku o powierzenie grantu, będą musiały być poniesione najpóźniej do dnia złożenia wniosku o rozliczenie grantu, jako że stanowić będą część projektu objętego grantem, bez którego projekt nie mógłby być zrealizowany. Poniesienie tych wydatków będzie badane przez LGD przed wypłatą grantu, w szczególności w oparciu o weryfikację dokumentów niezbędnych do formalnego zakończenia i odbioru robót budowlanych.</w:t>
                            </w:r>
                          </w:p>
                          <w:p w14:paraId="69F58F3D" w14:textId="77777777" w:rsidR="00A1745F" w:rsidRPr="00BF3F89" w:rsidRDefault="00A1745F" w:rsidP="00BF3F89">
                            <w:pPr>
                              <w:spacing w:after="0" w:line="276" w:lineRule="auto"/>
                              <w:jc w:val="both"/>
                              <w:rPr>
                                <w:rFonts w:ascii="Times New Roman" w:hAnsi="Times New Roman" w:cs="Times New Roman"/>
                                <w:b/>
                                <w:color w:val="FF0000"/>
                                <w:sz w:val="24"/>
                                <w:szCs w:val="24"/>
                              </w:rPr>
                            </w:pPr>
                          </w:p>
                          <w:p w14:paraId="0C851318" w14:textId="77777777" w:rsidR="00A1745F" w:rsidRPr="00362866" w:rsidRDefault="00A1745F" w:rsidP="00BF3F89">
                            <w:pPr>
                              <w:spacing w:after="0" w:line="276" w:lineRule="auto"/>
                              <w:jc w:val="both"/>
                              <w:rPr>
                                <w:rFonts w:ascii="Times New Roman" w:hAnsi="Times New Roman" w:cs="Times New Roman"/>
                                <w:b/>
                                <w:sz w:val="24"/>
                                <w:szCs w:val="24"/>
                              </w:rPr>
                            </w:pPr>
                          </w:p>
                          <w:p w14:paraId="683A43D4" w14:textId="77777777" w:rsidR="00A1745F" w:rsidRPr="00BF3F89" w:rsidRDefault="00A1745F" w:rsidP="00BF3F89">
                            <w:pPr>
                              <w:spacing w:after="0" w:line="276" w:lineRule="auto"/>
                              <w:jc w:val="both"/>
                              <w:rPr>
                                <w:rFonts w:ascii="Times New Roman" w:hAnsi="Times New Roman" w:cs="Times New Roman"/>
                                <w:b/>
                                <w:color w:val="FF0000"/>
                                <w:sz w:val="24"/>
                                <w:szCs w:val="24"/>
                                <w:u w:val="single"/>
                              </w:rPr>
                            </w:pPr>
                          </w:p>
                          <w:p w14:paraId="1E48FA21" w14:textId="77777777" w:rsidR="00A1745F" w:rsidRDefault="00A17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AB2304" id="_x0000_t202" coordsize="21600,21600" o:spt="202" path="m,l,21600r21600,l21600,xe">
                <v:stroke joinstyle="miter"/>
                <v:path gradientshapeok="t" o:connecttype="rect"/>
              </v:shapetype>
              <v:shape id="Pole tekstowe 1" o:spid="_x0000_s1026" type="#_x0000_t202" style="position:absolute;left:0;text-align:left;margin-left:0;margin-top:5.45pt;width:451.5pt;height:27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" fillcolor="white [3201]" strokecolor="red" strokeweight="1.5pt">
                <v:textbox>
                  <w:txbxContent>
                    <w:p w14:paraId="7446FCC1" w14:textId="7F456A1A" w:rsidR="00A1745F" w:rsidRDefault="00A1745F" w:rsidP="00BF3F89">
                      <w:pPr>
                        <w:spacing w:after="0" w:line="276" w:lineRule="auto"/>
                        <w:jc w:val="both"/>
                        <w:rPr>
                          <w:rFonts w:ascii="Times New Roman" w:hAnsi="Times New Roman" w:cs="Times New Roman"/>
                          <w:b/>
                          <w:sz w:val="24"/>
                          <w:szCs w:val="24"/>
                        </w:rPr>
                      </w:pPr>
                      <w:r w:rsidRPr="00BF3F89">
                        <w:rPr>
                          <w:rFonts w:ascii="Times New Roman" w:hAnsi="Times New Roman" w:cs="Times New Roman"/>
                          <w:b/>
                          <w:color w:val="FF0000"/>
                          <w:sz w:val="24"/>
                          <w:szCs w:val="24"/>
                          <w:u w:val="single"/>
                        </w:rPr>
                        <w:t>UWAGA 1! Z dofinansowania</w:t>
                      </w:r>
                      <w:r>
                        <w:rPr>
                          <w:rFonts w:ascii="Times New Roman" w:hAnsi="Times New Roman" w:cs="Times New Roman"/>
                          <w:b/>
                          <w:color w:val="FF0000"/>
                          <w:sz w:val="24"/>
                          <w:szCs w:val="24"/>
                          <w:u w:val="single"/>
                        </w:rPr>
                        <w:t xml:space="preserve"> w ramach naborów LGD w ramach projektu grantowego </w:t>
                      </w:r>
                      <w:r w:rsidRPr="00BF3F89">
                        <w:rPr>
                          <w:rFonts w:ascii="Times New Roman" w:hAnsi="Times New Roman" w:cs="Times New Roman"/>
                          <w:b/>
                          <w:color w:val="FF0000"/>
                          <w:sz w:val="24"/>
                          <w:szCs w:val="24"/>
                          <w:u w:val="single"/>
                        </w:rPr>
                        <w:t xml:space="preserve">bezwzględnie wyłączone są </w:t>
                      </w:r>
                      <w:r w:rsidR="001B6F91">
                        <w:rPr>
                          <w:rFonts w:ascii="Times New Roman" w:hAnsi="Times New Roman" w:cs="Times New Roman"/>
                          <w:b/>
                          <w:color w:val="FF0000"/>
                          <w:sz w:val="24"/>
                          <w:szCs w:val="24"/>
                          <w:u w:val="single"/>
                        </w:rPr>
                        <w:t xml:space="preserve">zadania zawierające </w:t>
                      </w:r>
                      <w:r w:rsidRPr="00BF3F89">
                        <w:rPr>
                          <w:rFonts w:ascii="Times New Roman" w:hAnsi="Times New Roman" w:cs="Times New Roman"/>
                          <w:b/>
                          <w:color w:val="FF0000"/>
                          <w:sz w:val="24"/>
                          <w:szCs w:val="24"/>
                          <w:u w:val="single"/>
                        </w:rPr>
                        <w:t xml:space="preserve">koszty zakupu robót i usług budowlanych. Jeśli planowane w ramach projektu zadanie wiązałoby się z koniecznością wykonania jakichkolwiek robót/usług budowlanych, koszty </w:t>
                      </w:r>
                      <w:r w:rsidR="001B6F91">
                        <w:rPr>
                          <w:rFonts w:ascii="Times New Roman" w:hAnsi="Times New Roman" w:cs="Times New Roman"/>
                          <w:b/>
                          <w:color w:val="FF0000"/>
                          <w:sz w:val="24"/>
                          <w:szCs w:val="24"/>
                          <w:u w:val="single"/>
                        </w:rPr>
                        <w:t>tego zadania</w:t>
                      </w:r>
                      <w:r w:rsidRPr="00BF3F89">
                        <w:rPr>
                          <w:rFonts w:ascii="Times New Roman" w:hAnsi="Times New Roman" w:cs="Times New Roman"/>
                          <w:b/>
                          <w:color w:val="FF0000"/>
                          <w:sz w:val="24"/>
                          <w:szCs w:val="24"/>
                          <w:u w:val="single"/>
                        </w:rPr>
                        <w:t xml:space="preserve"> są kosztami niekwalifikowalnymi!</w:t>
                      </w:r>
                      <w:r w:rsidRPr="00BF3F89">
                        <w:rPr>
                          <w:rFonts w:ascii="Times New Roman" w:hAnsi="Times New Roman" w:cs="Times New Roman"/>
                          <w:b/>
                          <w:sz w:val="24"/>
                          <w:szCs w:val="24"/>
                        </w:rPr>
                        <w:t xml:space="preserve"> </w:t>
                      </w:r>
                      <w:r w:rsidRPr="00362866">
                        <w:rPr>
                          <w:rFonts w:ascii="Times New Roman" w:hAnsi="Times New Roman" w:cs="Times New Roman"/>
                          <w:b/>
                          <w:sz w:val="24"/>
                          <w:szCs w:val="24"/>
                        </w:rPr>
                        <w:t xml:space="preserve">W takiej sytuacji wnioskodawca powinien w opisie projektu zamieścić informację, że poniesienie takich kosztów jest niezbędne dla realizacji projektu i oświadczyć, że zobowiązuje się zrealizować wszystkie zadania z zakresu robót/usług budowalnych ze środków własnych </w:t>
                      </w:r>
                      <w:r>
                        <w:rPr>
                          <w:rFonts w:ascii="Times New Roman" w:hAnsi="Times New Roman" w:cs="Times New Roman"/>
                          <w:b/>
                          <w:sz w:val="24"/>
                          <w:szCs w:val="24"/>
                        </w:rPr>
                        <w:t xml:space="preserve">najpóźniej do dnia złożenia wniosku o rozliczenie grantu oraz, że </w:t>
                      </w:r>
                      <w:r w:rsidRPr="00362866">
                        <w:rPr>
                          <w:rFonts w:ascii="Times New Roman" w:hAnsi="Times New Roman" w:cs="Times New Roman"/>
                          <w:b/>
                          <w:sz w:val="24"/>
                          <w:szCs w:val="24"/>
                        </w:rPr>
                        <w:t>będzie je realizował zgodnie</w:t>
                      </w:r>
                      <w:r>
                        <w:rPr>
                          <w:rFonts w:ascii="Times New Roman" w:hAnsi="Times New Roman" w:cs="Times New Roman"/>
                          <w:b/>
                          <w:sz w:val="24"/>
                          <w:szCs w:val="24"/>
                        </w:rPr>
                        <w:t xml:space="preserve"> </w:t>
                      </w:r>
                      <w:r w:rsidRPr="00362866">
                        <w:rPr>
                          <w:rFonts w:ascii="Times New Roman" w:hAnsi="Times New Roman" w:cs="Times New Roman"/>
                          <w:b/>
                          <w:sz w:val="24"/>
                          <w:szCs w:val="24"/>
                        </w:rPr>
                        <w:t>z odpowiednimi przepisami prawa krajowego i unijnego</w:t>
                      </w:r>
                      <w:r>
                        <w:rPr>
                          <w:rFonts w:ascii="Times New Roman" w:hAnsi="Times New Roman" w:cs="Times New Roman"/>
                          <w:b/>
                          <w:sz w:val="24"/>
                          <w:szCs w:val="24"/>
                        </w:rPr>
                        <w:t xml:space="preserve">. </w:t>
                      </w:r>
                    </w:p>
                    <w:p w14:paraId="625B771D" w14:textId="77777777" w:rsidR="00A1745F" w:rsidRDefault="00A1745F" w:rsidP="00BF3F89">
                      <w:pPr>
                        <w:spacing w:after="0" w:line="276" w:lineRule="auto"/>
                        <w:jc w:val="both"/>
                        <w:rPr>
                          <w:rFonts w:ascii="Times New Roman" w:hAnsi="Times New Roman" w:cs="Times New Roman"/>
                          <w:b/>
                          <w:color w:val="FF0000"/>
                          <w:sz w:val="24"/>
                          <w:szCs w:val="24"/>
                        </w:rPr>
                      </w:pPr>
                      <w:r w:rsidRPr="00BF3F89">
                        <w:rPr>
                          <w:rFonts w:ascii="Times New Roman" w:hAnsi="Times New Roman" w:cs="Times New Roman"/>
                          <w:b/>
                          <w:color w:val="FF0000"/>
                          <w:sz w:val="24"/>
                          <w:szCs w:val="24"/>
                        </w:rPr>
                        <w:t>Należy mieć jednak na uwadze, że koszty niekwalifikowalne, które zostaną wskazane we wniosku o powierzenie grantu, będą musiały być poniesione najpóźniej do dnia złożenia wniosku o rozliczenie grantu, jako że stanowić będą część projektu objętego grantem, bez którego projekt nie mógłby być zrealizowany. Poniesienie tych wydatków będzie badane przez LGD przed wypłatą grantu, w szczególności w oparciu o weryfikację dokumentów niezbędnych do formalnego zakończenia i odbioru robót budowlanych.</w:t>
                      </w:r>
                    </w:p>
                    <w:p w14:paraId="69F58F3D" w14:textId="77777777" w:rsidR="00A1745F" w:rsidRPr="00BF3F89" w:rsidRDefault="00A1745F" w:rsidP="00BF3F89">
                      <w:pPr>
                        <w:spacing w:after="0" w:line="276" w:lineRule="auto"/>
                        <w:jc w:val="both"/>
                        <w:rPr>
                          <w:rFonts w:ascii="Times New Roman" w:hAnsi="Times New Roman" w:cs="Times New Roman"/>
                          <w:b/>
                          <w:color w:val="FF0000"/>
                          <w:sz w:val="24"/>
                          <w:szCs w:val="24"/>
                        </w:rPr>
                      </w:pPr>
                    </w:p>
                    <w:p w14:paraId="0C851318" w14:textId="77777777" w:rsidR="00A1745F" w:rsidRPr="00362866" w:rsidRDefault="00A1745F" w:rsidP="00BF3F89">
                      <w:pPr>
                        <w:spacing w:after="0" w:line="276" w:lineRule="auto"/>
                        <w:jc w:val="both"/>
                        <w:rPr>
                          <w:rFonts w:ascii="Times New Roman" w:hAnsi="Times New Roman" w:cs="Times New Roman"/>
                          <w:b/>
                          <w:sz w:val="24"/>
                          <w:szCs w:val="24"/>
                        </w:rPr>
                      </w:pPr>
                    </w:p>
                    <w:p w14:paraId="683A43D4" w14:textId="77777777" w:rsidR="00A1745F" w:rsidRPr="00BF3F89" w:rsidRDefault="00A1745F" w:rsidP="00BF3F89">
                      <w:pPr>
                        <w:spacing w:after="0" w:line="276" w:lineRule="auto"/>
                        <w:jc w:val="both"/>
                        <w:rPr>
                          <w:rFonts w:ascii="Times New Roman" w:hAnsi="Times New Roman" w:cs="Times New Roman"/>
                          <w:b/>
                          <w:color w:val="FF0000"/>
                          <w:sz w:val="24"/>
                          <w:szCs w:val="24"/>
                          <w:u w:val="single"/>
                        </w:rPr>
                      </w:pPr>
                    </w:p>
                    <w:p w14:paraId="1E48FA21" w14:textId="77777777" w:rsidR="00A1745F" w:rsidRDefault="00A1745F"/>
                  </w:txbxContent>
                </v:textbox>
                <w10:wrap anchorx="margin"/>
              </v:shape>
            </w:pict>
          </mc:Fallback>
        </mc:AlternateContent>
      </w:r>
    </w:p>
    <w:p w14:paraId="251626F6" w14:textId="77777777" w:rsidR="00BF3F89" w:rsidRPr="000E7A3C" w:rsidRDefault="00BF3F89" w:rsidP="000E7A3C">
      <w:pPr>
        <w:spacing w:after="0" w:line="276" w:lineRule="auto"/>
        <w:jc w:val="both"/>
        <w:rPr>
          <w:rFonts w:ascii="Times New Roman" w:hAnsi="Times New Roman" w:cs="Times New Roman"/>
          <w:b/>
          <w:color w:val="FF0000"/>
        </w:rPr>
      </w:pPr>
    </w:p>
    <w:p w14:paraId="5DE16583" w14:textId="77777777" w:rsidR="00BF3F89" w:rsidRPr="000E7A3C" w:rsidRDefault="00BF3F89" w:rsidP="000E7A3C">
      <w:pPr>
        <w:spacing w:after="0" w:line="276" w:lineRule="auto"/>
        <w:jc w:val="both"/>
        <w:rPr>
          <w:rFonts w:ascii="Times New Roman" w:hAnsi="Times New Roman" w:cs="Times New Roman"/>
          <w:b/>
        </w:rPr>
      </w:pPr>
    </w:p>
    <w:p w14:paraId="2B002AA2" w14:textId="77777777" w:rsidR="00BF3F89" w:rsidRPr="000E7A3C" w:rsidRDefault="00BF3F89" w:rsidP="000E7A3C">
      <w:pPr>
        <w:spacing w:after="0" w:line="276" w:lineRule="auto"/>
        <w:jc w:val="both"/>
        <w:rPr>
          <w:rFonts w:ascii="Times New Roman" w:hAnsi="Times New Roman" w:cs="Times New Roman"/>
          <w:b/>
        </w:rPr>
      </w:pPr>
    </w:p>
    <w:p w14:paraId="40704CBD" w14:textId="77777777" w:rsidR="00BF3F89" w:rsidRPr="000E7A3C" w:rsidRDefault="00BF3F89" w:rsidP="000E7A3C">
      <w:pPr>
        <w:spacing w:after="0" w:line="276" w:lineRule="auto"/>
        <w:jc w:val="both"/>
        <w:rPr>
          <w:rFonts w:ascii="Times New Roman" w:hAnsi="Times New Roman" w:cs="Times New Roman"/>
          <w:b/>
        </w:rPr>
      </w:pPr>
    </w:p>
    <w:p w14:paraId="2F3CB7DE" w14:textId="77777777" w:rsidR="00BF3F89" w:rsidRPr="000E7A3C" w:rsidRDefault="00BF3F89" w:rsidP="000E7A3C">
      <w:pPr>
        <w:spacing w:after="0" w:line="276" w:lineRule="auto"/>
        <w:jc w:val="both"/>
        <w:rPr>
          <w:rFonts w:ascii="Times New Roman" w:hAnsi="Times New Roman" w:cs="Times New Roman"/>
          <w:b/>
        </w:rPr>
      </w:pPr>
    </w:p>
    <w:p w14:paraId="476684E2" w14:textId="77777777" w:rsidR="00BF3F89" w:rsidRPr="000E7A3C" w:rsidRDefault="00BF3F89" w:rsidP="000E7A3C">
      <w:pPr>
        <w:spacing w:after="0" w:line="276" w:lineRule="auto"/>
        <w:jc w:val="both"/>
        <w:rPr>
          <w:rFonts w:ascii="Times New Roman" w:hAnsi="Times New Roman" w:cs="Times New Roman"/>
          <w:b/>
        </w:rPr>
      </w:pPr>
    </w:p>
    <w:p w14:paraId="4304A5A6" w14:textId="77777777" w:rsidR="00BF3F89" w:rsidRPr="000E7A3C" w:rsidRDefault="00BF3F89" w:rsidP="000E7A3C">
      <w:pPr>
        <w:spacing w:after="0" w:line="276" w:lineRule="auto"/>
        <w:jc w:val="both"/>
        <w:rPr>
          <w:rFonts w:ascii="Times New Roman" w:hAnsi="Times New Roman" w:cs="Times New Roman"/>
          <w:b/>
        </w:rPr>
      </w:pPr>
    </w:p>
    <w:p w14:paraId="24539917" w14:textId="77777777" w:rsidR="00BF3F89" w:rsidRPr="000E7A3C" w:rsidRDefault="00BF3F89" w:rsidP="000E7A3C">
      <w:pPr>
        <w:spacing w:after="0" w:line="276" w:lineRule="auto"/>
        <w:jc w:val="both"/>
        <w:rPr>
          <w:rFonts w:ascii="Times New Roman" w:hAnsi="Times New Roman" w:cs="Times New Roman"/>
          <w:b/>
        </w:rPr>
      </w:pPr>
    </w:p>
    <w:p w14:paraId="3624BB48" w14:textId="77777777" w:rsidR="00BF3F89" w:rsidRPr="000E7A3C" w:rsidRDefault="00BF3F89" w:rsidP="000E7A3C">
      <w:pPr>
        <w:spacing w:after="0" w:line="276" w:lineRule="auto"/>
        <w:jc w:val="both"/>
        <w:rPr>
          <w:rFonts w:ascii="Times New Roman" w:hAnsi="Times New Roman" w:cs="Times New Roman"/>
          <w:b/>
        </w:rPr>
      </w:pPr>
    </w:p>
    <w:p w14:paraId="3A318E47" w14:textId="77777777" w:rsidR="00BF3F89" w:rsidRPr="000E7A3C" w:rsidRDefault="00BF3F89" w:rsidP="000E7A3C">
      <w:pPr>
        <w:spacing w:after="0" w:line="276" w:lineRule="auto"/>
        <w:jc w:val="both"/>
        <w:rPr>
          <w:rFonts w:ascii="Times New Roman" w:hAnsi="Times New Roman" w:cs="Times New Roman"/>
          <w:b/>
        </w:rPr>
      </w:pPr>
    </w:p>
    <w:p w14:paraId="1A2BFA75" w14:textId="77777777" w:rsidR="00BF3F89" w:rsidRPr="000E7A3C" w:rsidRDefault="00BF3F89" w:rsidP="000E7A3C">
      <w:pPr>
        <w:spacing w:after="0" w:line="276" w:lineRule="auto"/>
        <w:jc w:val="both"/>
        <w:rPr>
          <w:rFonts w:ascii="Times New Roman" w:hAnsi="Times New Roman" w:cs="Times New Roman"/>
          <w:b/>
        </w:rPr>
      </w:pPr>
    </w:p>
    <w:p w14:paraId="24342AFB" w14:textId="77777777" w:rsidR="00BF3F89" w:rsidRPr="000E7A3C" w:rsidRDefault="00BF3F89" w:rsidP="000E7A3C">
      <w:pPr>
        <w:spacing w:after="0" w:line="276" w:lineRule="auto"/>
        <w:jc w:val="both"/>
        <w:rPr>
          <w:rFonts w:ascii="Times New Roman" w:hAnsi="Times New Roman" w:cs="Times New Roman"/>
          <w:b/>
        </w:rPr>
      </w:pPr>
    </w:p>
    <w:p w14:paraId="006195CF" w14:textId="77777777" w:rsidR="00BF3F89" w:rsidRPr="000E7A3C" w:rsidRDefault="00BF3F89" w:rsidP="000E7A3C">
      <w:pPr>
        <w:spacing w:after="0" w:line="276" w:lineRule="auto"/>
        <w:jc w:val="both"/>
        <w:rPr>
          <w:rFonts w:ascii="Times New Roman" w:hAnsi="Times New Roman" w:cs="Times New Roman"/>
          <w:b/>
        </w:rPr>
      </w:pPr>
    </w:p>
    <w:p w14:paraId="3ABCE9A3" w14:textId="77777777" w:rsidR="00BF3F89" w:rsidRPr="000E7A3C" w:rsidRDefault="00BF3F89" w:rsidP="000E7A3C">
      <w:pPr>
        <w:spacing w:after="0" w:line="276" w:lineRule="auto"/>
        <w:jc w:val="both"/>
        <w:rPr>
          <w:rFonts w:ascii="Times New Roman" w:hAnsi="Times New Roman" w:cs="Times New Roman"/>
          <w:b/>
        </w:rPr>
      </w:pPr>
    </w:p>
    <w:p w14:paraId="7C5BD7F9" w14:textId="77777777" w:rsidR="00BF3F89" w:rsidRPr="000E7A3C" w:rsidRDefault="00BF3F89" w:rsidP="000E7A3C">
      <w:pPr>
        <w:spacing w:after="0" w:line="276" w:lineRule="auto"/>
        <w:jc w:val="both"/>
        <w:rPr>
          <w:rFonts w:ascii="Times New Roman" w:hAnsi="Times New Roman" w:cs="Times New Roman"/>
          <w:b/>
        </w:rPr>
      </w:pPr>
    </w:p>
    <w:p w14:paraId="6A7957CD" w14:textId="77777777" w:rsidR="00BF3F89" w:rsidRPr="000E7A3C" w:rsidRDefault="00BF3F89" w:rsidP="000E7A3C">
      <w:pPr>
        <w:spacing w:after="0" w:line="276" w:lineRule="auto"/>
        <w:jc w:val="both"/>
        <w:rPr>
          <w:rFonts w:ascii="Times New Roman" w:hAnsi="Times New Roman" w:cs="Times New Roman"/>
          <w:b/>
        </w:rPr>
      </w:pPr>
    </w:p>
    <w:p w14:paraId="4C2A467D" w14:textId="77777777" w:rsidR="00BF1073" w:rsidRDefault="00BF1073" w:rsidP="000E7A3C">
      <w:pPr>
        <w:spacing w:after="0" w:line="276" w:lineRule="auto"/>
        <w:jc w:val="both"/>
        <w:rPr>
          <w:rFonts w:ascii="Times New Roman" w:hAnsi="Times New Roman" w:cs="Times New Roman"/>
          <w:b/>
        </w:rPr>
      </w:pPr>
    </w:p>
    <w:p w14:paraId="0CDEFC49" w14:textId="77777777" w:rsidR="00BF1073" w:rsidRDefault="00BF1073" w:rsidP="000E7A3C">
      <w:pPr>
        <w:spacing w:after="0" w:line="276" w:lineRule="auto"/>
        <w:jc w:val="both"/>
        <w:rPr>
          <w:rFonts w:ascii="Times New Roman" w:hAnsi="Times New Roman" w:cs="Times New Roman"/>
          <w:b/>
        </w:rPr>
      </w:pPr>
    </w:p>
    <w:p w14:paraId="61812BF3" w14:textId="027B0C64" w:rsidR="00BF3F89" w:rsidRPr="000E7A3C" w:rsidRDefault="00BF3F89" w:rsidP="000E7A3C">
      <w:pPr>
        <w:spacing w:after="0" w:line="276" w:lineRule="auto"/>
        <w:jc w:val="both"/>
        <w:rPr>
          <w:rFonts w:ascii="Times New Roman" w:hAnsi="Times New Roman" w:cs="Times New Roman"/>
          <w:b/>
        </w:rPr>
      </w:pPr>
    </w:p>
    <w:p w14:paraId="337FE24B" w14:textId="45971672" w:rsidR="00BF3F89" w:rsidRPr="000E7A3C" w:rsidRDefault="00B85050" w:rsidP="000E7A3C">
      <w:pPr>
        <w:spacing w:after="0" w:line="276" w:lineRule="auto"/>
        <w:jc w:val="both"/>
        <w:rPr>
          <w:rFonts w:ascii="Times New Roman" w:hAnsi="Times New Roman" w:cs="Times New Roman"/>
          <w:b/>
        </w:rPr>
      </w:pPr>
      <w:r w:rsidRPr="000E7A3C">
        <w:rPr>
          <w:rFonts w:ascii="Times New Roman" w:hAnsi="Times New Roman" w:cs="Times New Roman"/>
          <w:b/>
          <w:noProof/>
          <w:color w:val="FF0000"/>
        </w:rPr>
        <mc:AlternateContent>
          <mc:Choice Requires="wps">
            <w:drawing>
              <wp:anchor distT="0" distB="0" distL="114300" distR="114300" simplePos="0" relativeHeight="251663360" behindDoc="0" locked="0" layoutInCell="1" allowOverlap="1" wp14:anchorId="3C0DA530" wp14:editId="17CBF9F8">
                <wp:simplePos x="0" y="0"/>
                <wp:positionH relativeFrom="margin">
                  <wp:posOffset>-4445</wp:posOffset>
                </wp:positionH>
                <wp:positionV relativeFrom="paragraph">
                  <wp:posOffset>16509</wp:posOffset>
                </wp:positionV>
                <wp:extent cx="5734050" cy="1285875"/>
                <wp:effectExtent l="0" t="0" r="19050" b="28575"/>
                <wp:wrapNone/>
                <wp:docPr id="3" name="Pole tekstowe 3"/>
                <wp:cNvGraphicFramePr/>
                <a:graphic xmlns:a="http://schemas.openxmlformats.org/drawingml/2006/main">
                  <a:graphicData uri="http://schemas.microsoft.com/office/word/2010/wordprocessingShape">
                    <wps:wsp>
                      <wps:cNvSpPr txBox="1"/>
                      <wps:spPr>
                        <a:xfrm>
                          <a:off x="0" y="0"/>
                          <a:ext cx="5734050" cy="1285875"/>
                        </a:xfrm>
                        <a:prstGeom prst="rect">
                          <a:avLst/>
                        </a:prstGeom>
                        <a:solidFill>
                          <a:sysClr val="window" lastClr="FFFFFF"/>
                        </a:solidFill>
                        <a:ln w="19050">
                          <a:solidFill>
                            <a:srgbClr val="FF0000"/>
                          </a:solidFill>
                        </a:ln>
                      </wps:spPr>
                      <wps:txbx>
                        <w:txbxContent>
                          <w:p w14:paraId="3DB2D897" w14:textId="329F18C8" w:rsidR="00A1745F" w:rsidRDefault="00A1745F" w:rsidP="00BF3F89">
                            <w:pPr>
                              <w:spacing w:after="0" w:line="276"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UWAGA 2! Jeżeli ze specyfiki projektu, w szczególności w kontekście zapisów dot. wykonalności projektu w sekcji V.4 wniosku o powierzenie grantu będzie wynikało, że dla pełnej realizacji projektu konieczne jest wykonanie </w:t>
                            </w:r>
                            <w:r w:rsidR="00B85050">
                              <w:rPr>
                                <w:rFonts w:ascii="Times New Roman" w:hAnsi="Times New Roman" w:cs="Times New Roman"/>
                                <w:b/>
                                <w:color w:val="FF0000"/>
                                <w:sz w:val="24"/>
                                <w:szCs w:val="24"/>
                              </w:rPr>
                              <w:t xml:space="preserve">zadań zawierających </w:t>
                            </w:r>
                            <w:r>
                              <w:rPr>
                                <w:rFonts w:ascii="Times New Roman" w:hAnsi="Times New Roman" w:cs="Times New Roman"/>
                                <w:b/>
                                <w:color w:val="FF0000"/>
                                <w:sz w:val="24"/>
                                <w:szCs w:val="24"/>
                              </w:rPr>
                              <w:t>rob</w:t>
                            </w:r>
                            <w:r w:rsidR="00B85050">
                              <w:rPr>
                                <w:rFonts w:ascii="Times New Roman" w:hAnsi="Times New Roman" w:cs="Times New Roman"/>
                                <w:b/>
                                <w:color w:val="FF0000"/>
                                <w:sz w:val="24"/>
                                <w:szCs w:val="24"/>
                              </w:rPr>
                              <w:t>oty</w:t>
                            </w:r>
                            <w:r>
                              <w:rPr>
                                <w:rFonts w:ascii="Times New Roman" w:hAnsi="Times New Roman" w:cs="Times New Roman"/>
                                <w:b/>
                                <w:color w:val="FF0000"/>
                                <w:sz w:val="24"/>
                                <w:szCs w:val="24"/>
                              </w:rPr>
                              <w:t>/usług</w:t>
                            </w:r>
                            <w:r w:rsidR="00B85050">
                              <w:rPr>
                                <w:rFonts w:ascii="Times New Roman" w:hAnsi="Times New Roman" w:cs="Times New Roman"/>
                                <w:b/>
                                <w:color w:val="FF0000"/>
                                <w:sz w:val="24"/>
                                <w:szCs w:val="24"/>
                              </w:rPr>
                              <w:t>i</w:t>
                            </w:r>
                            <w:r>
                              <w:rPr>
                                <w:rFonts w:ascii="Times New Roman" w:hAnsi="Times New Roman" w:cs="Times New Roman"/>
                                <w:b/>
                                <w:color w:val="FF0000"/>
                                <w:sz w:val="24"/>
                                <w:szCs w:val="24"/>
                              </w:rPr>
                              <w:t xml:space="preserve"> budowlan</w:t>
                            </w:r>
                            <w:r w:rsidR="00B85050">
                              <w:rPr>
                                <w:rFonts w:ascii="Times New Roman" w:hAnsi="Times New Roman" w:cs="Times New Roman"/>
                                <w:b/>
                                <w:color w:val="FF0000"/>
                                <w:sz w:val="24"/>
                                <w:szCs w:val="24"/>
                              </w:rPr>
                              <w:t>e</w:t>
                            </w:r>
                            <w:r>
                              <w:rPr>
                                <w:rFonts w:ascii="Times New Roman" w:hAnsi="Times New Roman" w:cs="Times New Roman"/>
                                <w:b/>
                                <w:color w:val="FF0000"/>
                                <w:sz w:val="24"/>
                                <w:szCs w:val="24"/>
                              </w:rPr>
                              <w:t>, a wnioskodawca nie ujął ich we wniosku, skutkować to będzie negatywną oceną w ramach kryterium zgodności z LSR nr 10. Wykonalność projektu.</w:t>
                            </w:r>
                          </w:p>
                          <w:p w14:paraId="112BFC97" w14:textId="77777777" w:rsidR="00A1745F" w:rsidRPr="00BF3F89" w:rsidRDefault="00A1745F" w:rsidP="00BF3F89">
                            <w:pPr>
                              <w:spacing w:after="0" w:line="276" w:lineRule="auto"/>
                              <w:jc w:val="both"/>
                              <w:rPr>
                                <w:rFonts w:ascii="Times New Roman" w:hAnsi="Times New Roman" w:cs="Times New Roman"/>
                                <w:b/>
                                <w:color w:val="FF0000"/>
                                <w:sz w:val="24"/>
                                <w:szCs w:val="24"/>
                              </w:rPr>
                            </w:pPr>
                          </w:p>
                          <w:p w14:paraId="5F85D743" w14:textId="77777777" w:rsidR="00A1745F" w:rsidRPr="00362866" w:rsidRDefault="00A1745F" w:rsidP="00BF3F89">
                            <w:pPr>
                              <w:spacing w:after="0" w:line="276" w:lineRule="auto"/>
                              <w:jc w:val="both"/>
                              <w:rPr>
                                <w:rFonts w:ascii="Times New Roman" w:hAnsi="Times New Roman" w:cs="Times New Roman"/>
                                <w:b/>
                                <w:sz w:val="24"/>
                                <w:szCs w:val="24"/>
                              </w:rPr>
                            </w:pPr>
                          </w:p>
                          <w:p w14:paraId="2CA01E33" w14:textId="77777777" w:rsidR="00A1745F" w:rsidRPr="00BF3F89" w:rsidRDefault="00A1745F" w:rsidP="00BF3F89">
                            <w:pPr>
                              <w:spacing w:after="0" w:line="276" w:lineRule="auto"/>
                              <w:jc w:val="both"/>
                              <w:rPr>
                                <w:rFonts w:ascii="Times New Roman" w:hAnsi="Times New Roman" w:cs="Times New Roman"/>
                                <w:b/>
                                <w:color w:val="FF0000"/>
                                <w:sz w:val="24"/>
                                <w:szCs w:val="24"/>
                                <w:u w:val="single"/>
                              </w:rPr>
                            </w:pPr>
                          </w:p>
                          <w:p w14:paraId="15B363D8" w14:textId="77777777" w:rsidR="00A1745F" w:rsidRDefault="00A1745F" w:rsidP="00BF3F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0DA530" id="Pole tekstowe 3" o:spid="_x0000_s1027" type="#_x0000_t202" style="position:absolute;left:0;text-align:left;margin-left:-.35pt;margin-top:1.3pt;width:451.5pt;height:101.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" fillcolor="window" strokecolor="red" strokeweight="1.5pt">
                <v:textbox>
                  <w:txbxContent>
                    <w:p w14:paraId="3DB2D897" w14:textId="329F18C8" w:rsidR="00A1745F" w:rsidRDefault="00A1745F" w:rsidP="00BF3F89">
                      <w:pPr>
                        <w:spacing w:after="0" w:line="276"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UWAGA 2! Jeżeli ze specyfiki projektu, w szczególności w kontekście zapisów dot. wykonalności projektu w sekcji V.4 wniosku o powierzenie grantu będzie wynikało, że dla pełnej realizacji projektu konieczne jest wykonanie </w:t>
                      </w:r>
                      <w:r w:rsidR="00B85050">
                        <w:rPr>
                          <w:rFonts w:ascii="Times New Roman" w:hAnsi="Times New Roman" w:cs="Times New Roman"/>
                          <w:b/>
                          <w:color w:val="FF0000"/>
                          <w:sz w:val="24"/>
                          <w:szCs w:val="24"/>
                        </w:rPr>
                        <w:t xml:space="preserve">zadań zawierających </w:t>
                      </w:r>
                      <w:r>
                        <w:rPr>
                          <w:rFonts w:ascii="Times New Roman" w:hAnsi="Times New Roman" w:cs="Times New Roman"/>
                          <w:b/>
                          <w:color w:val="FF0000"/>
                          <w:sz w:val="24"/>
                          <w:szCs w:val="24"/>
                        </w:rPr>
                        <w:t>rob</w:t>
                      </w:r>
                      <w:r w:rsidR="00B85050">
                        <w:rPr>
                          <w:rFonts w:ascii="Times New Roman" w:hAnsi="Times New Roman" w:cs="Times New Roman"/>
                          <w:b/>
                          <w:color w:val="FF0000"/>
                          <w:sz w:val="24"/>
                          <w:szCs w:val="24"/>
                        </w:rPr>
                        <w:t>oty</w:t>
                      </w:r>
                      <w:r>
                        <w:rPr>
                          <w:rFonts w:ascii="Times New Roman" w:hAnsi="Times New Roman" w:cs="Times New Roman"/>
                          <w:b/>
                          <w:color w:val="FF0000"/>
                          <w:sz w:val="24"/>
                          <w:szCs w:val="24"/>
                        </w:rPr>
                        <w:t>/usług</w:t>
                      </w:r>
                      <w:r w:rsidR="00B85050">
                        <w:rPr>
                          <w:rFonts w:ascii="Times New Roman" w:hAnsi="Times New Roman" w:cs="Times New Roman"/>
                          <w:b/>
                          <w:color w:val="FF0000"/>
                          <w:sz w:val="24"/>
                          <w:szCs w:val="24"/>
                        </w:rPr>
                        <w:t>i</w:t>
                      </w:r>
                      <w:r>
                        <w:rPr>
                          <w:rFonts w:ascii="Times New Roman" w:hAnsi="Times New Roman" w:cs="Times New Roman"/>
                          <w:b/>
                          <w:color w:val="FF0000"/>
                          <w:sz w:val="24"/>
                          <w:szCs w:val="24"/>
                        </w:rPr>
                        <w:t xml:space="preserve"> budowlan</w:t>
                      </w:r>
                      <w:r w:rsidR="00B85050">
                        <w:rPr>
                          <w:rFonts w:ascii="Times New Roman" w:hAnsi="Times New Roman" w:cs="Times New Roman"/>
                          <w:b/>
                          <w:color w:val="FF0000"/>
                          <w:sz w:val="24"/>
                          <w:szCs w:val="24"/>
                        </w:rPr>
                        <w:t>e</w:t>
                      </w:r>
                      <w:r>
                        <w:rPr>
                          <w:rFonts w:ascii="Times New Roman" w:hAnsi="Times New Roman" w:cs="Times New Roman"/>
                          <w:b/>
                          <w:color w:val="FF0000"/>
                          <w:sz w:val="24"/>
                          <w:szCs w:val="24"/>
                        </w:rPr>
                        <w:t>, a wnioskodawca nie ujął ich we wniosku, skutkować to będzie negatywną oceną w ramach kryterium zgodności z LSR nr 10. Wykonalność projektu.</w:t>
                      </w:r>
                    </w:p>
                    <w:p w14:paraId="112BFC97" w14:textId="77777777" w:rsidR="00A1745F" w:rsidRPr="00BF3F89" w:rsidRDefault="00A1745F" w:rsidP="00BF3F89">
                      <w:pPr>
                        <w:spacing w:after="0" w:line="276" w:lineRule="auto"/>
                        <w:jc w:val="both"/>
                        <w:rPr>
                          <w:rFonts w:ascii="Times New Roman" w:hAnsi="Times New Roman" w:cs="Times New Roman"/>
                          <w:b/>
                          <w:color w:val="FF0000"/>
                          <w:sz w:val="24"/>
                          <w:szCs w:val="24"/>
                        </w:rPr>
                      </w:pPr>
                    </w:p>
                    <w:p w14:paraId="5F85D743" w14:textId="77777777" w:rsidR="00A1745F" w:rsidRPr="00362866" w:rsidRDefault="00A1745F" w:rsidP="00BF3F89">
                      <w:pPr>
                        <w:spacing w:after="0" w:line="276" w:lineRule="auto"/>
                        <w:jc w:val="both"/>
                        <w:rPr>
                          <w:rFonts w:ascii="Times New Roman" w:hAnsi="Times New Roman" w:cs="Times New Roman"/>
                          <w:b/>
                          <w:sz w:val="24"/>
                          <w:szCs w:val="24"/>
                        </w:rPr>
                      </w:pPr>
                    </w:p>
                    <w:p w14:paraId="2CA01E33" w14:textId="77777777" w:rsidR="00A1745F" w:rsidRPr="00BF3F89" w:rsidRDefault="00A1745F" w:rsidP="00BF3F89">
                      <w:pPr>
                        <w:spacing w:after="0" w:line="276" w:lineRule="auto"/>
                        <w:jc w:val="both"/>
                        <w:rPr>
                          <w:rFonts w:ascii="Times New Roman" w:hAnsi="Times New Roman" w:cs="Times New Roman"/>
                          <w:b/>
                          <w:color w:val="FF0000"/>
                          <w:sz w:val="24"/>
                          <w:szCs w:val="24"/>
                          <w:u w:val="single"/>
                        </w:rPr>
                      </w:pPr>
                    </w:p>
                    <w:p w14:paraId="15B363D8" w14:textId="77777777" w:rsidR="00A1745F" w:rsidRDefault="00A1745F" w:rsidP="00BF3F89"/>
                  </w:txbxContent>
                </v:textbox>
                <w10:wrap anchorx="margin"/>
              </v:shape>
            </w:pict>
          </mc:Fallback>
        </mc:AlternateContent>
      </w:r>
    </w:p>
    <w:p w14:paraId="4C1928FE" w14:textId="77777777" w:rsidR="00BF3F89" w:rsidRPr="000E7A3C" w:rsidRDefault="00BF3F89" w:rsidP="000E7A3C">
      <w:pPr>
        <w:spacing w:after="0" w:line="276" w:lineRule="auto"/>
        <w:jc w:val="both"/>
        <w:rPr>
          <w:rFonts w:ascii="Times New Roman" w:hAnsi="Times New Roman" w:cs="Times New Roman"/>
          <w:b/>
        </w:rPr>
      </w:pPr>
    </w:p>
    <w:p w14:paraId="7C4678A1" w14:textId="77777777" w:rsidR="00BF3F89" w:rsidRPr="000E7A3C" w:rsidRDefault="00BF3F89" w:rsidP="000E7A3C">
      <w:pPr>
        <w:spacing w:after="0" w:line="276" w:lineRule="auto"/>
        <w:jc w:val="both"/>
        <w:rPr>
          <w:rFonts w:ascii="Times New Roman" w:hAnsi="Times New Roman" w:cs="Times New Roman"/>
          <w:b/>
        </w:rPr>
      </w:pPr>
    </w:p>
    <w:p w14:paraId="368EA8F5" w14:textId="77777777" w:rsidR="00BF3F89" w:rsidRPr="000E7A3C" w:rsidRDefault="00BF3F89" w:rsidP="000E7A3C">
      <w:pPr>
        <w:spacing w:after="0" w:line="276" w:lineRule="auto"/>
        <w:jc w:val="both"/>
        <w:rPr>
          <w:rFonts w:ascii="Times New Roman" w:hAnsi="Times New Roman" w:cs="Times New Roman"/>
          <w:b/>
        </w:rPr>
      </w:pPr>
    </w:p>
    <w:p w14:paraId="19F48B35" w14:textId="77777777" w:rsidR="00BF3F89" w:rsidRPr="000E7A3C" w:rsidRDefault="00BF3F89" w:rsidP="000E7A3C">
      <w:pPr>
        <w:spacing w:after="0" w:line="276" w:lineRule="auto"/>
        <w:jc w:val="both"/>
        <w:rPr>
          <w:rFonts w:ascii="Times New Roman" w:hAnsi="Times New Roman" w:cs="Times New Roman"/>
          <w:b/>
        </w:rPr>
      </w:pPr>
    </w:p>
    <w:p w14:paraId="558D3FAD" w14:textId="77777777" w:rsidR="00BF3F89" w:rsidRPr="000E7A3C" w:rsidRDefault="00BF3F89" w:rsidP="000E7A3C">
      <w:pPr>
        <w:spacing w:after="0" w:line="276" w:lineRule="auto"/>
        <w:jc w:val="both"/>
        <w:rPr>
          <w:rFonts w:ascii="Times New Roman" w:hAnsi="Times New Roman" w:cs="Times New Roman"/>
          <w:b/>
        </w:rPr>
      </w:pPr>
    </w:p>
    <w:p w14:paraId="26D0BE5E" w14:textId="77777777" w:rsidR="00BF1073" w:rsidRDefault="00BF1073" w:rsidP="000E7A3C">
      <w:pPr>
        <w:spacing w:after="0" w:line="276" w:lineRule="auto"/>
        <w:jc w:val="both"/>
        <w:rPr>
          <w:rFonts w:ascii="Times New Roman" w:hAnsi="Times New Roman" w:cs="Times New Roman"/>
          <w:b/>
        </w:rPr>
      </w:pPr>
    </w:p>
    <w:p w14:paraId="3123F2EB" w14:textId="77777777" w:rsidR="00BF3F89" w:rsidRPr="000E7A3C" w:rsidRDefault="00BF3F89" w:rsidP="000E7A3C">
      <w:pPr>
        <w:spacing w:after="0" w:line="276" w:lineRule="auto"/>
        <w:jc w:val="both"/>
        <w:rPr>
          <w:rFonts w:ascii="Times New Roman" w:hAnsi="Times New Roman" w:cs="Times New Roman"/>
          <w:b/>
        </w:rPr>
      </w:pPr>
      <w:r w:rsidRPr="000E7A3C">
        <w:rPr>
          <w:rFonts w:ascii="Times New Roman" w:hAnsi="Times New Roman" w:cs="Times New Roman"/>
          <w:b/>
          <w:noProof/>
          <w:color w:val="FF0000"/>
        </w:rPr>
        <mc:AlternateContent>
          <mc:Choice Requires="wps">
            <w:drawing>
              <wp:anchor distT="0" distB="0" distL="114300" distR="114300" simplePos="0" relativeHeight="251665408" behindDoc="0" locked="0" layoutInCell="1" allowOverlap="1" wp14:anchorId="41662BFF" wp14:editId="07B2B579">
                <wp:simplePos x="0" y="0"/>
                <wp:positionH relativeFrom="margin">
                  <wp:align>left</wp:align>
                </wp:positionH>
                <wp:positionV relativeFrom="paragraph">
                  <wp:posOffset>203834</wp:posOffset>
                </wp:positionV>
                <wp:extent cx="5734050" cy="1362075"/>
                <wp:effectExtent l="0" t="0" r="19050" b="28575"/>
                <wp:wrapNone/>
                <wp:docPr id="4" name="Pole tekstowe 4"/>
                <wp:cNvGraphicFramePr/>
                <a:graphic xmlns:a="http://schemas.openxmlformats.org/drawingml/2006/main">
                  <a:graphicData uri="http://schemas.microsoft.com/office/word/2010/wordprocessingShape">
                    <wps:wsp>
                      <wps:cNvSpPr txBox="1"/>
                      <wps:spPr>
                        <a:xfrm>
                          <a:off x="0" y="0"/>
                          <a:ext cx="5734050" cy="1362075"/>
                        </a:xfrm>
                        <a:prstGeom prst="rect">
                          <a:avLst/>
                        </a:prstGeom>
                        <a:solidFill>
                          <a:sysClr val="window" lastClr="FFFFFF"/>
                        </a:solidFill>
                        <a:ln w="19050">
                          <a:solidFill>
                            <a:srgbClr val="FF0000"/>
                          </a:solidFill>
                        </a:ln>
                      </wps:spPr>
                      <wps:txbx>
                        <w:txbxContent>
                          <w:p w14:paraId="04FCDB73" w14:textId="1C868DB8" w:rsidR="00A1745F" w:rsidRPr="00BF3F89" w:rsidRDefault="00A1745F" w:rsidP="00BF3F89">
                            <w:pPr>
                              <w:spacing w:after="0" w:line="276" w:lineRule="auto"/>
                              <w:jc w:val="both"/>
                              <w:rPr>
                                <w:rFonts w:ascii="Times New Roman" w:hAnsi="Times New Roman" w:cs="Times New Roman"/>
                                <w:color w:val="FF0000"/>
                                <w:sz w:val="24"/>
                                <w:szCs w:val="24"/>
                              </w:rPr>
                            </w:pPr>
                            <w:r w:rsidRPr="00BF3F89">
                              <w:rPr>
                                <w:rFonts w:ascii="Times New Roman" w:hAnsi="Times New Roman" w:cs="Times New Roman"/>
                                <w:b/>
                                <w:color w:val="FF0000"/>
                                <w:sz w:val="24"/>
                                <w:szCs w:val="24"/>
                              </w:rPr>
                              <w:t>UWAGA 3! W przypadku, gdy</w:t>
                            </w:r>
                            <w:r w:rsidR="00B85050">
                              <w:rPr>
                                <w:rFonts w:ascii="Times New Roman" w:hAnsi="Times New Roman" w:cs="Times New Roman"/>
                                <w:b/>
                                <w:color w:val="FF0000"/>
                                <w:sz w:val="24"/>
                                <w:szCs w:val="24"/>
                              </w:rPr>
                              <w:t xml:space="preserve"> zadania zawierające </w:t>
                            </w:r>
                            <w:r w:rsidRPr="00BF3F89">
                              <w:rPr>
                                <w:rFonts w:ascii="Times New Roman" w:hAnsi="Times New Roman" w:cs="Times New Roman"/>
                                <w:b/>
                                <w:color w:val="FF0000"/>
                                <w:sz w:val="24"/>
                                <w:szCs w:val="24"/>
                              </w:rPr>
                              <w:t>roboty/usługi budowlane będą elementem zakresu realizacji projektu, należy mieć na uwadze, że załącznik do wniosku o powierzenie grantu jakim jest DECYZJA O ŚRODOWISKOWYCH UWARUNKOWANIACH LUB STANOWISKO WŁAŚCIWEGO ORGANU, ŻE WYDANIE DECYZJI NIE JEST WYMAGANE musi odzwierciedlać pełny zakres realizacji projektu zgodny z opisanym we wniosku o powierzenie grantu.</w:t>
                            </w:r>
                          </w:p>
                          <w:p w14:paraId="737B7004" w14:textId="77777777" w:rsidR="00A1745F" w:rsidRPr="00BF3F89" w:rsidRDefault="00A1745F" w:rsidP="00BF3F89">
                            <w:pPr>
                              <w:spacing w:after="0" w:line="276" w:lineRule="auto"/>
                              <w:jc w:val="both"/>
                              <w:rPr>
                                <w:rFonts w:ascii="Times New Roman" w:hAnsi="Times New Roman" w:cs="Times New Roman"/>
                                <w:b/>
                                <w:color w:val="FF0000"/>
                                <w:sz w:val="24"/>
                                <w:szCs w:val="24"/>
                                <w:u w:val="single"/>
                              </w:rPr>
                            </w:pPr>
                          </w:p>
                          <w:p w14:paraId="61852DDB" w14:textId="77777777" w:rsidR="00A1745F" w:rsidRDefault="00A1745F" w:rsidP="00BF3F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662BFF" id="Pole tekstowe 4" o:spid="_x0000_s1028" type="#_x0000_t202" style="position:absolute;left:0;text-align:left;margin-left:0;margin-top:16.05pt;width:451.5pt;height:107.2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" fillcolor="window" strokecolor="red" strokeweight="1.5pt">
                <v:textbox>
                  <w:txbxContent>
                    <w:p w14:paraId="04FCDB73" w14:textId="1C868DB8" w:rsidR="00A1745F" w:rsidRPr="00BF3F89" w:rsidRDefault="00A1745F" w:rsidP="00BF3F89">
                      <w:pPr>
                        <w:spacing w:after="0" w:line="276" w:lineRule="auto"/>
                        <w:jc w:val="both"/>
                        <w:rPr>
                          <w:rFonts w:ascii="Times New Roman" w:hAnsi="Times New Roman" w:cs="Times New Roman"/>
                          <w:color w:val="FF0000"/>
                          <w:sz w:val="24"/>
                          <w:szCs w:val="24"/>
                        </w:rPr>
                      </w:pPr>
                      <w:r w:rsidRPr="00BF3F89">
                        <w:rPr>
                          <w:rFonts w:ascii="Times New Roman" w:hAnsi="Times New Roman" w:cs="Times New Roman"/>
                          <w:b/>
                          <w:color w:val="FF0000"/>
                          <w:sz w:val="24"/>
                          <w:szCs w:val="24"/>
                        </w:rPr>
                        <w:t>UWAGA 3! W przypadku, gdy</w:t>
                      </w:r>
                      <w:r w:rsidR="00B85050">
                        <w:rPr>
                          <w:rFonts w:ascii="Times New Roman" w:hAnsi="Times New Roman" w:cs="Times New Roman"/>
                          <w:b/>
                          <w:color w:val="FF0000"/>
                          <w:sz w:val="24"/>
                          <w:szCs w:val="24"/>
                        </w:rPr>
                        <w:t xml:space="preserve"> zadania zawierające </w:t>
                      </w:r>
                      <w:r w:rsidRPr="00BF3F89">
                        <w:rPr>
                          <w:rFonts w:ascii="Times New Roman" w:hAnsi="Times New Roman" w:cs="Times New Roman"/>
                          <w:b/>
                          <w:color w:val="FF0000"/>
                          <w:sz w:val="24"/>
                          <w:szCs w:val="24"/>
                        </w:rPr>
                        <w:t>roboty/usługi budowlane będą elementem zakresu realizacji projektu, należy mieć na uwadze, że załącznik do wniosku o powierzenie grantu jakim jest DECYZJA O ŚRODOWISKOWYCH UWARUNKOWANIACH LUB STANOWISKO WŁAŚCIWEGO ORGANU, ŻE WYDANIE DECYZJI NIE JEST WYMAGANE musi odzwierciedlać pełny zakres realizacji projektu zgodny z opisanym we wniosku o powierzenie grantu.</w:t>
                      </w:r>
                    </w:p>
                    <w:p w14:paraId="737B7004" w14:textId="77777777" w:rsidR="00A1745F" w:rsidRPr="00BF3F89" w:rsidRDefault="00A1745F" w:rsidP="00BF3F89">
                      <w:pPr>
                        <w:spacing w:after="0" w:line="276" w:lineRule="auto"/>
                        <w:jc w:val="both"/>
                        <w:rPr>
                          <w:rFonts w:ascii="Times New Roman" w:hAnsi="Times New Roman" w:cs="Times New Roman"/>
                          <w:b/>
                          <w:color w:val="FF0000"/>
                          <w:sz w:val="24"/>
                          <w:szCs w:val="24"/>
                          <w:u w:val="single"/>
                        </w:rPr>
                      </w:pPr>
                    </w:p>
                    <w:p w14:paraId="61852DDB" w14:textId="77777777" w:rsidR="00A1745F" w:rsidRDefault="00A1745F" w:rsidP="00BF3F89"/>
                  </w:txbxContent>
                </v:textbox>
                <w10:wrap anchorx="margin"/>
              </v:shape>
            </w:pict>
          </mc:Fallback>
        </mc:AlternateContent>
      </w:r>
    </w:p>
    <w:p w14:paraId="4B2AE1E2" w14:textId="77777777" w:rsidR="00BF3F89" w:rsidRPr="000E7A3C" w:rsidRDefault="00BF3F89" w:rsidP="000E7A3C">
      <w:pPr>
        <w:spacing w:after="0" w:line="276" w:lineRule="auto"/>
        <w:jc w:val="both"/>
        <w:rPr>
          <w:rFonts w:ascii="Times New Roman" w:hAnsi="Times New Roman" w:cs="Times New Roman"/>
          <w:b/>
        </w:rPr>
      </w:pPr>
    </w:p>
    <w:p w14:paraId="47288400" w14:textId="77777777" w:rsidR="00BF3F89" w:rsidRPr="000E7A3C" w:rsidRDefault="00BF3F89" w:rsidP="000E7A3C">
      <w:pPr>
        <w:spacing w:after="0" w:line="276" w:lineRule="auto"/>
        <w:jc w:val="both"/>
        <w:rPr>
          <w:rFonts w:ascii="Times New Roman" w:hAnsi="Times New Roman" w:cs="Times New Roman"/>
          <w:b/>
        </w:rPr>
      </w:pPr>
    </w:p>
    <w:p w14:paraId="785CD93A" w14:textId="77777777" w:rsidR="00BF3F89" w:rsidRPr="000E7A3C" w:rsidRDefault="00BF3F89" w:rsidP="000E7A3C">
      <w:pPr>
        <w:spacing w:after="0" w:line="276" w:lineRule="auto"/>
        <w:jc w:val="both"/>
        <w:rPr>
          <w:rFonts w:ascii="Times New Roman" w:hAnsi="Times New Roman" w:cs="Times New Roman"/>
          <w:b/>
        </w:rPr>
      </w:pPr>
    </w:p>
    <w:p w14:paraId="1D066F1F" w14:textId="77777777" w:rsidR="00BF3F89" w:rsidRPr="000E7A3C" w:rsidRDefault="00BF3F89" w:rsidP="000E7A3C">
      <w:pPr>
        <w:spacing w:after="0" w:line="276" w:lineRule="auto"/>
        <w:jc w:val="both"/>
        <w:rPr>
          <w:rFonts w:ascii="Times New Roman" w:hAnsi="Times New Roman" w:cs="Times New Roman"/>
          <w:b/>
        </w:rPr>
      </w:pPr>
    </w:p>
    <w:p w14:paraId="1AE1C537" w14:textId="77777777" w:rsidR="00BF3F89" w:rsidRPr="000E7A3C" w:rsidRDefault="00BF3F89" w:rsidP="000E7A3C">
      <w:pPr>
        <w:spacing w:after="0" w:line="276" w:lineRule="auto"/>
        <w:jc w:val="both"/>
        <w:rPr>
          <w:rFonts w:ascii="Times New Roman" w:hAnsi="Times New Roman" w:cs="Times New Roman"/>
        </w:rPr>
      </w:pPr>
    </w:p>
    <w:p w14:paraId="6257975C" w14:textId="77777777" w:rsidR="00BF3F89" w:rsidRPr="000E7A3C" w:rsidRDefault="00BF3F89" w:rsidP="000E7A3C">
      <w:pPr>
        <w:spacing w:after="0" w:line="276" w:lineRule="auto"/>
        <w:jc w:val="both"/>
        <w:rPr>
          <w:rFonts w:ascii="Times New Roman" w:hAnsi="Times New Roman" w:cs="Times New Roman"/>
          <w:b/>
          <w:color w:val="FF0000"/>
        </w:rPr>
      </w:pPr>
    </w:p>
    <w:p w14:paraId="55569018" w14:textId="77777777" w:rsidR="00BF3F89" w:rsidRPr="000E7A3C" w:rsidRDefault="00BF3F89" w:rsidP="000E7A3C">
      <w:pPr>
        <w:spacing w:after="0" w:line="276" w:lineRule="auto"/>
        <w:jc w:val="both"/>
        <w:rPr>
          <w:rFonts w:ascii="Times New Roman" w:hAnsi="Times New Roman" w:cs="Times New Roman"/>
          <w:b/>
          <w:color w:val="FF0000"/>
        </w:rPr>
      </w:pPr>
    </w:p>
    <w:p w14:paraId="74E2C33B" w14:textId="77777777" w:rsidR="00BF3F89" w:rsidRDefault="00BF3F89" w:rsidP="000E7A3C">
      <w:pPr>
        <w:spacing w:after="0" w:line="276" w:lineRule="auto"/>
        <w:jc w:val="both"/>
        <w:rPr>
          <w:rFonts w:ascii="Times New Roman" w:hAnsi="Times New Roman" w:cs="Times New Roman"/>
          <w:b/>
          <w:color w:val="FF0000"/>
        </w:rPr>
      </w:pPr>
    </w:p>
    <w:p w14:paraId="3A689875" w14:textId="77777777" w:rsidR="007F417A" w:rsidRDefault="007F417A" w:rsidP="000E7A3C">
      <w:pPr>
        <w:spacing w:after="0" w:line="276" w:lineRule="auto"/>
        <w:jc w:val="both"/>
        <w:rPr>
          <w:rFonts w:ascii="Times New Roman" w:hAnsi="Times New Roman" w:cs="Times New Roman"/>
          <w:b/>
          <w:color w:val="FF0000"/>
        </w:rPr>
      </w:pPr>
    </w:p>
    <w:p w14:paraId="59AD9B3E" w14:textId="77777777" w:rsidR="007F417A" w:rsidRPr="000E7A3C" w:rsidRDefault="007F417A" w:rsidP="000E7A3C">
      <w:pPr>
        <w:spacing w:after="0" w:line="276" w:lineRule="auto"/>
        <w:jc w:val="both"/>
        <w:rPr>
          <w:rFonts w:ascii="Times New Roman" w:hAnsi="Times New Roman" w:cs="Times New Roman"/>
          <w:b/>
          <w:color w:val="FF0000"/>
        </w:rPr>
      </w:pPr>
    </w:p>
    <w:p w14:paraId="74297216" w14:textId="77777777" w:rsidR="00874B95" w:rsidRPr="000E7A3C" w:rsidRDefault="007F417A" w:rsidP="000E7A3C">
      <w:pPr>
        <w:spacing w:after="0" w:line="276" w:lineRule="auto"/>
        <w:jc w:val="both"/>
        <w:rPr>
          <w:rFonts w:ascii="Times New Roman" w:hAnsi="Times New Roman" w:cs="Times New Roman"/>
        </w:rPr>
      </w:pPr>
      <w:r w:rsidRPr="000E7A3C">
        <w:rPr>
          <w:rFonts w:ascii="Times New Roman" w:hAnsi="Times New Roman" w:cs="Times New Roman"/>
          <w:b/>
          <w:noProof/>
          <w:color w:val="FF0000"/>
        </w:rPr>
        <mc:AlternateContent>
          <mc:Choice Requires="wps">
            <w:drawing>
              <wp:anchor distT="0" distB="0" distL="114300" distR="114300" simplePos="0" relativeHeight="251661312" behindDoc="0" locked="0" layoutInCell="1" allowOverlap="1" wp14:anchorId="6DE8A2A5" wp14:editId="10B47CEB">
                <wp:simplePos x="0" y="0"/>
                <wp:positionH relativeFrom="margin">
                  <wp:align>left</wp:align>
                </wp:positionH>
                <wp:positionV relativeFrom="paragraph">
                  <wp:posOffset>6350</wp:posOffset>
                </wp:positionV>
                <wp:extent cx="5734050" cy="990600"/>
                <wp:effectExtent l="0" t="0" r="19050" b="19050"/>
                <wp:wrapNone/>
                <wp:docPr id="2" name="Pole tekstowe 2"/>
                <wp:cNvGraphicFramePr/>
                <a:graphic xmlns:a="http://schemas.openxmlformats.org/drawingml/2006/main">
                  <a:graphicData uri="http://schemas.microsoft.com/office/word/2010/wordprocessingShape">
                    <wps:wsp>
                      <wps:cNvSpPr txBox="1"/>
                      <wps:spPr>
                        <a:xfrm>
                          <a:off x="0" y="0"/>
                          <a:ext cx="5734050" cy="990600"/>
                        </a:xfrm>
                        <a:prstGeom prst="rect">
                          <a:avLst/>
                        </a:prstGeom>
                        <a:solidFill>
                          <a:sysClr val="window" lastClr="FFFFFF"/>
                        </a:solidFill>
                        <a:ln w="19050">
                          <a:solidFill>
                            <a:srgbClr val="FF0000"/>
                          </a:solidFill>
                        </a:ln>
                      </wps:spPr>
                      <wps:txbx>
                        <w:txbxContent>
                          <w:p w14:paraId="3B28F458" w14:textId="77777777" w:rsidR="00A1745F" w:rsidRPr="00874B95" w:rsidRDefault="00A1745F" w:rsidP="00BF3F89">
                            <w:pPr>
                              <w:spacing w:after="0" w:line="276" w:lineRule="auto"/>
                              <w:jc w:val="both"/>
                              <w:rPr>
                                <w:rFonts w:ascii="Times New Roman" w:hAnsi="Times New Roman" w:cs="Times New Roman"/>
                                <w:b/>
                                <w:color w:val="FF0000"/>
                                <w:sz w:val="24"/>
                                <w:szCs w:val="24"/>
                              </w:rPr>
                            </w:pPr>
                            <w:r w:rsidRPr="00874B95">
                              <w:rPr>
                                <w:rFonts w:ascii="Times New Roman" w:hAnsi="Times New Roman" w:cs="Times New Roman"/>
                                <w:b/>
                                <w:color w:val="FF0000"/>
                                <w:sz w:val="24"/>
                                <w:szCs w:val="24"/>
                              </w:rPr>
                              <w:t xml:space="preserve">UWAGA </w:t>
                            </w:r>
                            <w:r>
                              <w:rPr>
                                <w:rFonts w:ascii="Times New Roman" w:hAnsi="Times New Roman" w:cs="Times New Roman"/>
                                <w:b/>
                                <w:color w:val="FF0000"/>
                                <w:sz w:val="24"/>
                                <w:szCs w:val="24"/>
                              </w:rPr>
                              <w:t>4</w:t>
                            </w:r>
                            <w:r w:rsidRPr="00874B95">
                              <w:rPr>
                                <w:rFonts w:ascii="Times New Roman" w:hAnsi="Times New Roman" w:cs="Times New Roman"/>
                                <w:b/>
                                <w:color w:val="FF0000"/>
                                <w:sz w:val="24"/>
                                <w:szCs w:val="24"/>
                              </w:rPr>
                              <w:t>! W ramach niniejszego naboru nie dopuszcza się  finansowania kosztów kwalifikowalnych za pośrednictwem leasingu i inne technik finansowania nie powodujących przeniesienia prawa własności lub natychmiastowego przeniesienia prawa własności.</w:t>
                            </w:r>
                          </w:p>
                          <w:p w14:paraId="2D32B0A8" w14:textId="77777777" w:rsidR="00A1745F" w:rsidRPr="00BF3F89" w:rsidRDefault="00A1745F" w:rsidP="00BF3F89">
                            <w:pPr>
                              <w:spacing w:after="0" w:line="276" w:lineRule="auto"/>
                              <w:jc w:val="both"/>
                              <w:rPr>
                                <w:rFonts w:ascii="Times New Roman" w:hAnsi="Times New Roman" w:cs="Times New Roman"/>
                                <w:b/>
                                <w:color w:val="FF0000"/>
                                <w:sz w:val="24"/>
                                <w:szCs w:val="24"/>
                                <w:u w:val="single"/>
                              </w:rPr>
                            </w:pPr>
                          </w:p>
                          <w:p w14:paraId="0CAFEAF6" w14:textId="77777777" w:rsidR="00A1745F" w:rsidRDefault="00A1745F" w:rsidP="00BF3F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8A2A5" id="Pole tekstowe 2" o:spid="_x0000_s1029" type="#_x0000_t202" style="position:absolute;left:0;text-align:left;margin-left:0;margin-top:.5pt;width:451.5pt;height:78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" fillcolor="window" strokecolor="red" strokeweight="1.5pt">
                <v:textbox>
                  <w:txbxContent>
                    <w:p w14:paraId="3B28F458" w14:textId="77777777" w:rsidR="00A1745F" w:rsidRPr="00874B95" w:rsidRDefault="00A1745F" w:rsidP="00BF3F89">
                      <w:pPr>
                        <w:spacing w:after="0" w:line="276" w:lineRule="auto"/>
                        <w:jc w:val="both"/>
                        <w:rPr>
                          <w:rFonts w:ascii="Times New Roman" w:hAnsi="Times New Roman" w:cs="Times New Roman"/>
                          <w:b/>
                          <w:color w:val="FF0000"/>
                          <w:sz w:val="24"/>
                          <w:szCs w:val="24"/>
                        </w:rPr>
                      </w:pPr>
                      <w:r w:rsidRPr="00874B95">
                        <w:rPr>
                          <w:rFonts w:ascii="Times New Roman" w:hAnsi="Times New Roman" w:cs="Times New Roman"/>
                          <w:b/>
                          <w:color w:val="FF0000"/>
                          <w:sz w:val="24"/>
                          <w:szCs w:val="24"/>
                        </w:rPr>
                        <w:t xml:space="preserve">UWAGA </w:t>
                      </w:r>
                      <w:r>
                        <w:rPr>
                          <w:rFonts w:ascii="Times New Roman" w:hAnsi="Times New Roman" w:cs="Times New Roman"/>
                          <w:b/>
                          <w:color w:val="FF0000"/>
                          <w:sz w:val="24"/>
                          <w:szCs w:val="24"/>
                        </w:rPr>
                        <w:t>4</w:t>
                      </w:r>
                      <w:r w:rsidRPr="00874B95">
                        <w:rPr>
                          <w:rFonts w:ascii="Times New Roman" w:hAnsi="Times New Roman" w:cs="Times New Roman"/>
                          <w:b/>
                          <w:color w:val="FF0000"/>
                          <w:sz w:val="24"/>
                          <w:szCs w:val="24"/>
                        </w:rPr>
                        <w:t>! W ramach niniejszego naboru nie dopuszcza się  finansowania kosztów kwalifikowalnych za pośrednictwem leasingu i inne technik finansowania nie powodujących przeniesienia prawa własności lub natychmiastowego przeniesienia prawa własności.</w:t>
                      </w:r>
                    </w:p>
                    <w:p w14:paraId="2D32B0A8" w14:textId="77777777" w:rsidR="00A1745F" w:rsidRPr="00BF3F89" w:rsidRDefault="00A1745F" w:rsidP="00BF3F89">
                      <w:pPr>
                        <w:spacing w:after="0" w:line="276" w:lineRule="auto"/>
                        <w:jc w:val="both"/>
                        <w:rPr>
                          <w:rFonts w:ascii="Times New Roman" w:hAnsi="Times New Roman" w:cs="Times New Roman"/>
                          <w:b/>
                          <w:color w:val="FF0000"/>
                          <w:sz w:val="24"/>
                          <w:szCs w:val="24"/>
                          <w:u w:val="single"/>
                        </w:rPr>
                      </w:pPr>
                    </w:p>
                    <w:p w14:paraId="0CAFEAF6" w14:textId="77777777" w:rsidR="00A1745F" w:rsidRDefault="00A1745F" w:rsidP="00BF3F89"/>
                  </w:txbxContent>
                </v:textbox>
                <w10:wrap anchorx="margin"/>
              </v:shape>
            </w:pict>
          </mc:Fallback>
        </mc:AlternateContent>
      </w:r>
    </w:p>
    <w:p w14:paraId="750AAAA7" w14:textId="77777777" w:rsidR="00BF3F89" w:rsidRPr="000E7A3C" w:rsidRDefault="00BF3F89" w:rsidP="000E7A3C">
      <w:pPr>
        <w:pStyle w:val="Nagwek3"/>
        <w:spacing w:before="0" w:line="276" w:lineRule="auto"/>
        <w:rPr>
          <w:rFonts w:cs="Times New Roman"/>
          <w:sz w:val="22"/>
          <w:szCs w:val="22"/>
        </w:rPr>
      </w:pPr>
    </w:p>
    <w:p w14:paraId="3541C1D4" w14:textId="77777777" w:rsidR="00BF1073" w:rsidRDefault="00BF1073" w:rsidP="000E7A3C">
      <w:pPr>
        <w:pStyle w:val="Nagwek3"/>
        <w:spacing w:before="0" w:line="276" w:lineRule="auto"/>
        <w:rPr>
          <w:rFonts w:cs="Times New Roman"/>
          <w:sz w:val="22"/>
          <w:szCs w:val="22"/>
        </w:rPr>
      </w:pPr>
    </w:p>
    <w:p w14:paraId="36B5B0EA" w14:textId="77777777" w:rsidR="007F417A" w:rsidRDefault="007F417A" w:rsidP="000E7A3C">
      <w:pPr>
        <w:pStyle w:val="Nagwek3"/>
        <w:spacing w:before="0" w:line="276" w:lineRule="auto"/>
        <w:rPr>
          <w:rFonts w:cs="Times New Roman"/>
          <w:sz w:val="22"/>
          <w:szCs w:val="22"/>
        </w:rPr>
      </w:pPr>
      <w:bookmarkStart w:id="15" w:name="_Toc30078868"/>
    </w:p>
    <w:p w14:paraId="7350E51C" w14:textId="77777777" w:rsidR="007F417A" w:rsidRDefault="007F417A" w:rsidP="000E7A3C">
      <w:pPr>
        <w:pStyle w:val="Nagwek3"/>
        <w:spacing w:before="0" w:line="276" w:lineRule="auto"/>
        <w:rPr>
          <w:rFonts w:cs="Times New Roman"/>
          <w:sz w:val="22"/>
          <w:szCs w:val="22"/>
        </w:rPr>
      </w:pPr>
    </w:p>
    <w:p w14:paraId="017256CA" w14:textId="29923919" w:rsidR="007F417A" w:rsidRDefault="00D204DC" w:rsidP="000E7A3C">
      <w:pPr>
        <w:pStyle w:val="Nagwek3"/>
        <w:spacing w:before="0" w:line="276" w:lineRule="auto"/>
        <w:rPr>
          <w:rFonts w:cs="Times New Roman"/>
          <w:sz w:val="22"/>
          <w:szCs w:val="22"/>
        </w:rPr>
      </w:pPr>
      <w:r w:rsidRPr="000E7A3C">
        <w:rPr>
          <w:rFonts w:cs="Times New Roman"/>
          <w:b/>
          <w:noProof/>
          <w:color w:val="FF0000"/>
        </w:rPr>
        <mc:AlternateContent>
          <mc:Choice Requires="wps">
            <w:drawing>
              <wp:anchor distT="0" distB="0" distL="114300" distR="114300" simplePos="0" relativeHeight="251667456" behindDoc="0" locked="0" layoutInCell="1" allowOverlap="1" wp14:anchorId="03FB569B" wp14:editId="098074E0">
                <wp:simplePos x="0" y="0"/>
                <wp:positionH relativeFrom="margin">
                  <wp:posOffset>-4445</wp:posOffset>
                </wp:positionH>
                <wp:positionV relativeFrom="paragraph">
                  <wp:posOffset>186690</wp:posOffset>
                </wp:positionV>
                <wp:extent cx="5734050" cy="590550"/>
                <wp:effectExtent l="0" t="0" r="19050" b="19050"/>
                <wp:wrapNone/>
                <wp:docPr id="5" name="Pole tekstowe 5"/>
                <wp:cNvGraphicFramePr/>
                <a:graphic xmlns:a="http://schemas.openxmlformats.org/drawingml/2006/main">
                  <a:graphicData uri="http://schemas.microsoft.com/office/word/2010/wordprocessingShape">
                    <wps:wsp>
                      <wps:cNvSpPr txBox="1"/>
                      <wps:spPr>
                        <a:xfrm>
                          <a:off x="0" y="0"/>
                          <a:ext cx="5734050" cy="590550"/>
                        </a:xfrm>
                        <a:prstGeom prst="rect">
                          <a:avLst/>
                        </a:prstGeom>
                        <a:solidFill>
                          <a:sysClr val="window" lastClr="FFFFFF"/>
                        </a:solidFill>
                        <a:ln w="19050">
                          <a:solidFill>
                            <a:srgbClr val="FF0000"/>
                          </a:solidFill>
                        </a:ln>
                      </wps:spPr>
                      <wps:txbx>
                        <w:txbxContent>
                          <w:p w14:paraId="3D5C108F" w14:textId="23688338" w:rsidR="00D204DC" w:rsidRPr="00874B95" w:rsidRDefault="00D204DC" w:rsidP="00D204DC">
                            <w:pPr>
                              <w:spacing w:after="0" w:line="276" w:lineRule="auto"/>
                              <w:jc w:val="both"/>
                              <w:rPr>
                                <w:rFonts w:ascii="Times New Roman" w:hAnsi="Times New Roman" w:cs="Times New Roman"/>
                                <w:b/>
                                <w:color w:val="FF0000"/>
                                <w:sz w:val="24"/>
                                <w:szCs w:val="24"/>
                              </w:rPr>
                            </w:pPr>
                            <w:r w:rsidRPr="00874B95">
                              <w:rPr>
                                <w:rFonts w:ascii="Times New Roman" w:hAnsi="Times New Roman" w:cs="Times New Roman"/>
                                <w:b/>
                                <w:color w:val="FF0000"/>
                                <w:sz w:val="24"/>
                                <w:szCs w:val="24"/>
                              </w:rPr>
                              <w:t xml:space="preserve">UWAGA </w:t>
                            </w:r>
                            <w:r>
                              <w:rPr>
                                <w:rFonts w:ascii="Times New Roman" w:hAnsi="Times New Roman" w:cs="Times New Roman"/>
                                <w:b/>
                                <w:color w:val="FF0000"/>
                                <w:sz w:val="24"/>
                                <w:szCs w:val="24"/>
                              </w:rPr>
                              <w:t>5</w:t>
                            </w:r>
                            <w:r w:rsidRPr="00874B95">
                              <w:rPr>
                                <w:rFonts w:ascii="Times New Roman" w:hAnsi="Times New Roman" w:cs="Times New Roman"/>
                                <w:b/>
                                <w:color w:val="FF0000"/>
                                <w:sz w:val="24"/>
                                <w:szCs w:val="24"/>
                              </w:rPr>
                              <w:t xml:space="preserve">! </w:t>
                            </w:r>
                            <w:r>
                              <w:rPr>
                                <w:rFonts w:ascii="Times New Roman" w:hAnsi="Times New Roman"/>
                                <w:b/>
                                <w:color w:val="FF0000"/>
                                <w:sz w:val="24"/>
                                <w:szCs w:val="24"/>
                              </w:rPr>
                              <w:t>Koszty zakupu środków transportu są kwalifikowalne  w wysokości nieprzekraczającej 30% pozostałych kosztów kwalifikowalnych grantu.</w:t>
                            </w:r>
                          </w:p>
                          <w:p w14:paraId="0FF42461" w14:textId="77777777" w:rsidR="00D204DC" w:rsidRPr="00BF3F89" w:rsidRDefault="00D204DC" w:rsidP="00D204DC">
                            <w:pPr>
                              <w:spacing w:after="0" w:line="276" w:lineRule="auto"/>
                              <w:jc w:val="both"/>
                              <w:rPr>
                                <w:rFonts w:ascii="Times New Roman" w:hAnsi="Times New Roman" w:cs="Times New Roman"/>
                                <w:b/>
                                <w:color w:val="FF0000"/>
                                <w:sz w:val="24"/>
                                <w:szCs w:val="24"/>
                                <w:u w:val="single"/>
                              </w:rPr>
                            </w:pPr>
                          </w:p>
                          <w:p w14:paraId="24245C54" w14:textId="77777777" w:rsidR="00D204DC" w:rsidRDefault="00D204DC" w:rsidP="00D204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FB569B" id="Pole tekstowe 5" o:spid="_x0000_s1030" type="#_x0000_t202" style="position:absolute;margin-left:-.35pt;margin-top:14.7pt;width:451.5pt;height:46.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" fillcolor="window" strokecolor="red" strokeweight="1.5pt">
                <v:textbox>
                  <w:txbxContent>
                    <w:p w14:paraId="3D5C108F" w14:textId="23688338" w:rsidR="00D204DC" w:rsidRPr="00874B95" w:rsidRDefault="00D204DC" w:rsidP="00D204DC">
                      <w:pPr>
                        <w:spacing w:after="0" w:line="276" w:lineRule="auto"/>
                        <w:jc w:val="both"/>
                        <w:rPr>
                          <w:rFonts w:ascii="Times New Roman" w:hAnsi="Times New Roman" w:cs="Times New Roman"/>
                          <w:b/>
                          <w:color w:val="FF0000"/>
                          <w:sz w:val="24"/>
                          <w:szCs w:val="24"/>
                        </w:rPr>
                      </w:pPr>
                      <w:r w:rsidRPr="00874B95">
                        <w:rPr>
                          <w:rFonts w:ascii="Times New Roman" w:hAnsi="Times New Roman" w:cs="Times New Roman"/>
                          <w:b/>
                          <w:color w:val="FF0000"/>
                          <w:sz w:val="24"/>
                          <w:szCs w:val="24"/>
                        </w:rPr>
                        <w:t xml:space="preserve">UWAGA </w:t>
                      </w:r>
                      <w:r>
                        <w:rPr>
                          <w:rFonts w:ascii="Times New Roman" w:hAnsi="Times New Roman" w:cs="Times New Roman"/>
                          <w:b/>
                          <w:color w:val="FF0000"/>
                          <w:sz w:val="24"/>
                          <w:szCs w:val="24"/>
                        </w:rPr>
                        <w:t>5</w:t>
                      </w:r>
                      <w:r w:rsidRPr="00874B95">
                        <w:rPr>
                          <w:rFonts w:ascii="Times New Roman" w:hAnsi="Times New Roman" w:cs="Times New Roman"/>
                          <w:b/>
                          <w:color w:val="FF0000"/>
                          <w:sz w:val="24"/>
                          <w:szCs w:val="24"/>
                        </w:rPr>
                        <w:t xml:space="preserve">! </w:t>
                      </w:r>
                      <w:r>
                        <w:rPr>
                          <w:rFonts w:ascii="Times New Roman" w:hAnsi="Times New Roman"/>
                          <w:b/>
                          <w:color w:val="FF0000"/>
                          <w:sz w:val="24"/>
                          <w:szCs w:val="24"/>
                        </w:rPr>
                        <w:t>Koszty zakupu środków transportu są kwalifikowalne  w wysokości nieprzekraczającej 30% pozostałych kosztów kwalifikowalnych grantu.</w:t>
                      </w:r>
                    </w:p>
                    <w:p w14:paraId="0FF42461" w14:textId="77777777" w:rsidR="00D204DC" w:rsidRPr="00BF3F89" w:rsidRDefault="00D204DC" w:rsidP="00D204DC">
                      <w:pPr>
                        <w:spacing w:after="0" w:line="276" w:lineRule="auto"/>
                        <w:jc w:val="both"/>
                        <w:rPr>
                          <w:rFonts w:ascii="Times New Roman" w:hAnsi="Times New Roman" w:cs="Times New Roman"/>
                          <w:b/>
                          <w:color w:val="FF0000"/>
                          <w:sz w:val="24"/>
                          <w:szCs w:val="24"/>
                          <w:u w:val="single"/>
                        </w:rPr>
                      </w:pPr>
                    </w:p>
                    <w:p w14:paraId="24245C54" w14:textId="77777777" w:rsidR="00D204DC" w:rsidRDefault="00D204DC" w:rsidP="00D204DC"/>
                  </w:txbxContent>
                </v:textbox>
                <w10:wrap anchorx="margin"/>
              </v:shape>
            </w:pict>
          </mc:Fallback>
        </mc:AlternateContent>
      </w:r>
    </w:p>
    <w:p w14:paraId="1A78415A" w14:textId="601BE7A3" w:rsidR="007F417A" w:rsidRDefault="007F417A" w:rsidP="000E7A3C">
      <w:pPr>
        <w:pStyle w:val="Nagwek3"/>
        <w:spacing w:before="0" w:line="276" w:lineRule="auto"/>
        <w:rPr>
          <w:rFonts w:cs="Times New Roman"/>
          <w:sz w:val="22"/>
          <w:szCs w:val="22"/>
        </w:rPr>
      </w:pPr>
    </w:p>
    <w:p w14:paraId="27115950" w14:textId="5F9C1473" w:rsidR="00D204DC" w:rsidRDefault="00D204DC" w:rsidP="00D204DC"/>
    <w:p w14:paraId="01C95713" w14:textId="241E1878" w:rsidR="00D204DC" w:rsidRDefault="00D204DC" w:rsidP="00D204DC"/>
    <w:p w14:paraId="126FD57E" w14:textId="77777777" w:rsidR="00661694" w:rsidRPr="000E7A3C" w:rsidRDefault="00DF1E14" w:rsidP="000E7A3C">
      <w:pPr>
        <w:pStyle w:val="Nagwek3"/>
        <w:spacing w:before="0" w:line="276" w:lineRule="auto"/>
        <w:rPr>
          <w:rFonts w:cs="Times New Roman"/>
          <w:sz w:val="22"/>
          <w:szCs w:val="22"/>
        </w:rPr>
      </w:pPr>
      <w:r w:rsidRPr="000E7A3C">
        <w:rPr>
          <w:rFonts w:cs="Times New Roman"/>
          <w:sz w:val="22"/>
          <w:szCs w:val="22"/>
        </w:rPr>
        <w:t>Formalne w</w:t>
      </w:r>
      <w:r w:rsidR="00C91041" w:rsidRPr="000E7A3C">
        <w:rPr>
          <w:rFonts w:cs="Times New Roman"/>
          <w:sz w:val="22"/>
          <w:szCs w:val="22"/>
        </w:rPr>
        <w:t>arunki kwalifikowalności kosztów możliwych do obj</w:t>
      </w:r>
      <w:r w:rsidR="00B459B5" w:rsidRPr="000E7A3C">
        <w:rPr>
          <w:rFonts w:cs="Times New Roman"/>
          <w:sz w:val="22"/>
          <w:szCs w:val="22"/>
        </w:rPr>
        <w:t>ę</w:t>
      </w:r>
      <w:r w:rsidR="00C91041" w:rsidRPr="000E7A3C">
        <w:rPr>
          <w:rFonts w:cs="Times New Roman"/>
          <w:sz w:val="22"/>
          <w:szCs w:val="22"/>
        </w:rPr>
        <w:t>cia dofinansowaniem</w:t>
      </w:r>
      <w:r w:rsidR="00661694" w:rsidRPr="000E7A3C">
        <w:rPr>
          <w:rFonts w:cs="Times New Roman"/>
          <w:sz w:val="22"/>
          <w:szCs w:val="22"/>
        </w:rPr>
        <w:t>:</w:t>
      </w:r>
      <w:bookmarkEnd w:id="15"/>
    </w:p>
    <w:p w14:paraId="675DFFCD" w14:textId="77777777" w:rsidR="00C91041" w:rsidRPr="000E7A3C" w:rsidRDefault="00C91041" w:rsidP="000E7A3C">
      <w:pPr>
        <w:spacing w:after="0" w:line="276" w:lineRule="auto"/>
        <w:rPr>
          <w:rFonts w:ascii="Times New Roman" w:hAnsi="Times New Roman" w:cs="Times New Roman"/>
          <w:b/>
        </w:rPr>
      </w:pPr>
      <w:r w:rsidRPr="000E7A3C">
        <w:rPr>
          <w:rFonts w:ascii="Times New Roman" w:hAnsi="Times New Roman" w:cs="Times New Roman"/>
          <w:b/>
        </w:rPr>
        <w:t xml:space="preserve"> </w:t>
      </w:r>
    </w:p>
    <w:p w14:paraId="1C2B466F" w14:textId="770B9374" w:rsidR="00B459B5" w:rsidRPr="000E7A3C" w:rsidRDefault="00F4223C" w:rsidP="000E7A3C">
      <w:pPr>
        <w:spacing w:after="0" w:line="276" w:lineRule="auto"/>
        <w:jc w:val="both"/>
        <w:rPr>
          <w:rFonts w:ascii="Times New Roman" w:eastAsia="Times New Roman" w:hAnsi="Times New Roman" w:cs="Times New Roman"/>
          <w:lang w:eastAsia="pl-PL"/>
        </w:rPr>
      </w:pPr>
      <w:r w:rsidRPr="000E7A3C">
        <w:rPr>
          <w:rFonts w:ascii="Times New Roman" w:eastAsia="Times New Roman" w:hAnsi="Times New Roman" w:cs="Times New Roman"/>
          <w:lang w:eastAsia="pl-PL"/>
        </w:rPr>
        <w:t xml:space="preserve">Kwalifikowalność wydatków dla projektów współfinansowanych ze środków krajowych </w:t>
      </w:r>
      <w:r w:rsidR="00874B95" w:rsidRPr="000E7A3C">
        <w:rPr>
          <w:rFonts w:ascii="Times New Roman" w:eastAsia="Times New Roman" w:hAnsi="Times New Roman" w:cs="Times New Roman"/>
          <w:lang w:eastAsia="pl-PL"/>
        </w:rPr>
        <w:br/>
      </w:r>
      <w:r w:rsidRPr="000E7A3C">
        <w:rPr>
          <w:rFonts w:ascii="Times New Roman" w:eastAsia="Times New Roman" w:hAnsi="Times New Roman" w:cs="Times New Roman"/>
          <w:lang w:eastAsia="pl-PL"/>
        </w:rPr>
        <w:t xml:space="preserve">i unijnych w ramach RPO WK-P 2014-2020 musi być zgodna z przepisami/dokumentami unijnymi </w:t>
      </w:r>
      <w:r w:rsidR="00AD20FA">
        <w:rPr>
          <w:rFonts w:ascii="Times New Roman" w:eastAsia="Times New Roman" w:hAnsi="Times New Roman" w:cs="Times New Roman"/>
          <w:lang w:eastAsia="pl-PL"/>
        </w:rPr>
        <w:br/>
      </w:r>
      <w:r w:rsidRPr="000E7A3C">
        <w:rPr>
          <w:rFonts w:ascii="Times New Roman" w:eastAsia="Times New Roman" w:hAnsi="Times New Roman" w:cs="Times New Roman"/>
          <w:lang w:eastAsia="pl-PL"/>
        </w:rPr>
        <w:t xml:space="preserve">i krajowymi, w tym w szczególności z: Rozporządzeniem ogólnym, Ustawą wdrożeniową, rozporządzeniami pomocowymi wskazanymi w rozdziale 2 </w:t>
      </w:r>
      <w:r w:rsidR="00874B95" w:rsidRPr="000E7A3C">
        <w:rPr>
          <w:rFonts w:ascii="Times New Roman" w:eastAsia="Times New Roman" w:hAnsi="Times New Roman" w:cs="Times New Roman"/>
          <w:lang w:eastAsia="pl-PL"/>
        </w:rPr>
        <w:t>niniejszych zasad</w:t>
      </w:r>
      <w:r w:rsidRPr="000E7A3C">
        <w:rPr>
          <w:rFonts w:ascii="Times New Roman" w:eastAsia="Times New Roman" w:hAnsi="Times New Roman" w:cs="Times New Roman"/>
          <w:lang w:eastAsia="pl-PL"/>
        </w:rPr>
        <w:t>, zasadami określonymi w Wytycznych w zakresie kwalifikowalności wydatków w ramach Europejskiego Funduszu Rozwoju Regionalnego, Europejskiego Funduszu Społecznego oraz Funduszu Spójności na lata 2014-2020, zapisami określonymi w kryteriach wyboru projektów</w:t>
      </w:r>
      <w:r w:rsidR="00B459B5" w:rsidRPr="000E7A3C">
        <w:rPr>
          <w:rFonts w:ascii="Times New Roman" w:eastAsia="Times New Roman" w:hAnsi="Times New Roman" w:cs="Times New Roman"/>
          <w:lang w:eastAsia="pl-PL"/>
        </w:rPr>
        <w:t xml:space="preserve"> oraz </w:t>
      </w:r>
      <w:r w:rsidRPr="000E7A3C">
        <w:rPr>
          <w:rFonts w:ascii="Times New Roman" w:eastAsia="Times New Roman" w:hAnsi="Times New Roman" w:cs="Times New Roman"/>
          <w:lang w:eastAsia="pl-PL"/>
        </w:rPr>
        <w:t>zapisami określonymi w niniejszy</w:t>
      </w:r>
      <w:r w:rsidR="00874B95" w:rsidRPr="000E7A3C">
        <w:rPr>
          <w:rFonts w:ascii="Times New Roman" w:eastAsia="Times New Roman" w:hAnsi="Times New Roman" w:cs="Times New Roman"/>
          <w:lang w:eastAsia="pl-PL"/>
        </w:rPr>
        <w:t>ch zasadach.</w:t>
      </w:r>
    </w:p>
    <w:p w14:paraId="4339E225" w14:textId="77777777" w:rsidR="00874B95" w:rsidRPr="000E7A3C" w:rsidRDefault="00874B95" w:rsidP="000E7A3C">
      <w:pPr>
        <w:spacing w:after="0" w:line="276" w:lineRule="auto"/>
        <w:jc w:val="both"/>
        <w:rPr>
          <w:rFonts w:ascii="Times New Roman" w:eastAsia="Times New Roman" w:hAnsi="Times New Roman" w:cs="Times New Roman"/>
          <w:lang w:eastAsia="pl-PL"/>
        </w:rPr>
      </w:pPr>
    </w:p>
    <w:p w14:paraId="1EA58CC5" w14:textId="77777777" w:rsidR="00DF1E14" w:rsidRPr="000E7A3C" w:rsidRDefault="00DF1E14"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1</w:t>
      </w:r>
      <w:bookmarkStart w:id="16" w:name="_Hlk27552787"/>
      <w:r w:rsidRPr="000E7A3C">
        <w:rPr>
          <w:rFonts w:ascii="Times New Roman" w:eastAsia="Calibri" w:hAnsi="Times New Roman" w:cs="Times New Roman"/>
        </w:rPr>
        <w:t xml:space="preserve">. Za wydatki kwalifikowalne uznaje się  wydatki spełniające </w:t>
      </w:r>
      <w:r w:rsidR="006B34E8" w:rsidRPr="000E7A3C">
        <w:rPr>
          <w:rFonts w:ascii="Times New Roman" w:eastAsia="Calibri" w:hAnsi="Times New Roman" w:cs="Times New Roman"/>
        </w:rPr>
        <w:t xml:space="preserve">łącznie </w:t>
      </w:r>
      <w:r w:rsidRPr="000E7A3C">
        <w:rPr>
          <w:rFonts w:ascii="Times New Roman" w:eastAsia="Calibri" w:hAnsi="Times New Roman" w:cs="Times New Roman"/>
        </w:rPr>
        <w:t>następujące warunki:</w:t>
      </w:r>
    </w:p>
    <w:p w14:paraId="5016278C" w14:textId="77777777" w:rsidR="00494052" w:rsidRPr="000E7A3C" w:rsidRDefault="00DF1E14" w:rsidP="00F72C07">
      <w:pPr>
        <w:pStyle w:val="Akapitzlist"/>
        <w:numPr>
          <w:ilvl w:val="0"/>
          <w:numId w:val="18"/>
        </w:numPr>
        <w:spacing w:before="0" w:after="0" w:line="276" w:lineRule="auto"/>
        <w:rPr>
          <w:rFonts w:ascii="Times New Roman" w:eastAsia="Calibri" w:hAnsi="Times New Roman" w:cs="Times New Roman"/>
          <w:b/>
        </w:rPr>
      </w:pPr>
      <w:r w:rsidRPr="000E7A3C">
        <w:rPr>
          <w:rFonts w:ascii="Times New Roman" w:eastAsia="Calibri" w:hAnsi="Times New Roman" w:cs="Times New Roman"/>
          <w:b/>
          <w:color w:val="FF0000"/>
        </w:rPr>
        <w:t>zostały poniesione po podpisaniu umowy o powierzenie grantu do 30.09.2021 r.,</w:t>
      </w:r>
    </w:p>
    <w:p w14:paraId="7CF818B9" w14:textId="77777777" w:rsidR="00494052" w:rsidRPr="000E7A3C" w:rsidRDefault="00DF1E14" w:rsidP="00F72C07">
      <w:pPr>
        <w:pStyle w:val="Akapitzlist"/>
        <w:numPr>
          <w:ilvl w:val="0"/>
          <w:numId w:val="18"/>
        </w:numPr>
        <w:spacing w:before="0" w:after="0" w:line="276" w:lineRule="auto"/>
        <w:rPr>
          <w:rFonts w:ascii="Times New Roman" w:eastAsia="Calibri" w:hAnsi="Times New Roman" w:cs="Times New Roman"/>
          <w:b/>
        </w:rPr>
      </w:pPr>
      <w:r w:rsidRPr="000E7A3C">
        <w:rPr>
          <w:rFonts w:ascii="Times New Roman" w:eastAsia="Calibri" w:hAnsi="Times New Roman" w:cs="Times New Roman"/>
        </w:rPr>
        <w:t>są zgodne z obowiązującymi przepisami prawa unijnego oraz prawa krajowego, w tym przepisami regulującymi udzielanie pomocy publicznej (jeśli mają zastosowanie),</w:t>
      </w:r>
    </w:p>
    <w:p w14:paraId="54D95C81" w14:textId="77777777" w:rsidR="00494052" w:rsidRPr="000E7A3C" w:rsidRDefault="00DF1E14" w:rsidP="00F72C07">
      <w:pPr>
        <w:pStyle w:val="Akapitzlist"/>
        <w:numPr>
          <w:ilvl w:val="0"/>
          <w:numId w:val="18"/>
        </w:numPr>
        <w:spacing w:before="0" w:after="0" w:line="276" w:lineRule="auto"/>
        <w:rPr>
          <w:rFonts w:ascii="Times New Roman" w:eastAsia="Calibri" w:hAnsi="Times New Roman" w:cs="Times New Roman"/>
          <w:b/>
        </w:rPr>
      </w:pPr>
      <w:r w:rsidRPr="000E7A3C">
        <w:rPr>
          <w:rFonts w:ascii="Times New Roman" w:eastAsia="Calibri" w:hAnsi="Times New Roman" w:cs="Times New Roman"/>
        </w:rPr>
        <w:t xml:space="preserve">są zgodne z RPO WK-P 2014-2020 i </w:t>
      </w:r>
      <w:proofErr w:type="spellStart"/>
      <w:r w:rsidRPr="000E7A3C">
        <w:rPr>
          <w:rFonts w:ascii="Times New Roman" w:eastAsia="Calibri" w:hAnsi="Times New Roman" w:cs="Times New Roman"/>
        </w:rPr>
        <w:t>SzOOP</w:t>
      </w:r>
      <w:proofErr w:type="spellEnd"/>
      <w:r w:rsidR="00874B95" w:rsidRPr="000E7A3C">
        <w:rPr>
          <w:rFonts w:ascii="Times New Roman" w:eastAsia="Calibri" w:hAnsi="Times New Roman" w:cs="Times New Roman"/>
        </w:rPr>
        <w:t xml:space="preserve"> oraz zapisami niniejszych zasad</w:t>
      </w:r>
      <w:r w:rsidR="006B34E8" w:rsidRPr="000E7A3C">
        <w:rPr>
          <w:rFonts w:ascii="Times New Roman" w:eastAsia="Calibri" w:hAnsi="Times New Roman" w:cs="Times New Roman"/>
        </w:rPr>
        <w:t xml:space="preserve"> (w szczególności odnośnie merytorycznych warunków kwalifikowalności)</w:t>
      </w:r>
      <w:r w:rsidR="00874B95" w:rsidRPr="000E7A3C">
        <w:rPr>
          <w:rFonts w:ascii="Times New Roman" w:eastAsia="Calibri" w:hAnsi="Times New Roman" w:cs="Times New Roman"/>
        </w:rPr>
        <w:t>,</w:t>
      </w:r>
    </w:p>
    <w:p w14:paraId="31BE9EE6" w14:textId="77777777" w:rsidR="00494052" w:rsidRPr="000E7A3C" w:rsidRDefault="00DF1E14" w:rsidP="00F72C07">
      <w:pPr>
        <w:pStyle w:val="Akapitzlist"/>
        <w:numPr>
          <w:ilvl w:val="0"/>
          <w:numId w:val="18"/>
        </w:numPr>
        <w:spacing w:before="0" w:after="0" w:line="276" w:lineRule="auto"/>
        <w:rPr>
          <w:rFonts w:ascii="Times New Roman" w:eastAsia="Calibri" w:hAnsi="Times New Roman" w:cs="Times New Roman"/>
          <w:b/>
        </w:rPr>
      </w:pPr>
      <w:r w:rsidRPr="000E7A3C">
        <w:rPr>
          <w:rFonts w:ascii="Times New Roman" w:eastAsia="Calibri" w:hAnsi="Times New Roman" w:cs="Times New Roman"/>
        </w:rPr>
        <w:t>zostały uwzględnione we wniosku o powierzenie grantu,</w:t>
      </w:r>
    </w:p>
    <w:p w14:paraId="78E2B5D1" w14:textId="77777777" w:rsidR="00494052" w:rsidRPr="000E7A3C" w:rsidRDefault="00DF1E14" w:rsidP="00F72C07">
      <w:pPr>
        <w:pStyle w:val="Akapitzlist"/>
        <w:numPr>
          <w:ilvl w:val="0"/>
          <w:numId w:val="18"/>
        </w:numPr>
        <w:spacing w:before="0" w:after="0" w:line="276" w:lineRule="auto"/>
        <w:rPr>
          <w:rFonts w:ascii="Times New Roman" w:eastAsia="Calibri" w:hAnsi="Times New Roman" w:cs="Times New Roman"/>
          <w:b/>
        </w:rPr>
      </w:pPr>
      <w:r w:rsidRPr="000E7A3C">
        <w:rPr>
          <w:rFonts w:ascii="Times New Roman" w:eastAsia="Calibri" w:hAnsi="Times New Roman" w:cs="Times New Roman"/>
        </w:rPr>
        <w:t>zostały poniesione zgodnie z postanowieniami umowy o powierzenie grantu,</w:t>
      </w:r>
    </w:p>
    <w:p w14:paraId="2C661215" w14:textId="77777777" w:rsidR="00494052" w:rsidRPr="000E7A3C" w:rsidRDefault="00DF1E14" w:rsidP="00F72C07">
      <w:pPr>
        <w:pStyle w:val="Akapitzlist"/>
        <w:numPr>
          <w:ilvl w:val="0"/>
          <w:numId w:val="18"/>
        </w:numPr>
        <w:spacing w:before="0" w:after="0" w:line="276" w:lineRule="auto"/>
        <w:rPr>
          <w:rFonts w:ascii="Times New Roman" w:eastAsia="Calibri" w:hAnsi="Times New Roman" w:cs="Times New Roman"/>
          <w:b/>
        </w:rPr>
      </w:pPr>
      <w:r w:rsidRPr="000E7A3C">
        <w:rPr>
          <w:rFonts w:ascii="Times New Roman" w:eastAsia="Calibri" w:hAnsi="Times New Roman" w:cs="Times New Roman"/>
        </w:rPr>
        <w:t>są niezbędne do realizacji celów projektu i zostały poniesione w związku z realizacją projektu,</w:t>
      </w:r>
    </w:p>
    <w:p w14:paraId="62D06C8B" w14:textId="77777777" w:rsidR="00494052" w:rsidRPr="000E7A3C" w:rsidRDefault="00DF1E14" w:rsidP="00F72C07">
      <w:pPr>
        <w:pStyle w:val="Akapitzlist"/>
        <w:numPr>
          <w:ilvl w:val="0"/>
          <w:numId w:val="18"/>
        </w:numPr>
        <w:spacing w:before="0" w:after="0" w:line="276" w:lineRule="auto"/>
        <w:rPr>
          <w:rFonts w:ascii="Times New Roman" w:eastAsia="Calibri" w:hAnsi="Times New Roman" w:cs="Times New Roman"/>
          <w:b/>
        </w:rPr>
      </w:pPr>
      <w:r w:rsidRPr="000E7A3C">
        <w:rPr>
          <w:rFonts w:ascii="Times New Roman" w:eastAsia="Calibri" w:hAnsi="Times New Roman" w:cs="Times New Roman"/>
        </w:rPr>
        <w:t>zostały dokonane w sposób przejrzysty, racjonalny i efektywny, z zachowaniem zasad uzyskiwania najlepszych efektów z danych nakładów,</w:t>
      </w:r>
    </w:p>
    <w:p w14:paraId="70E1042F" w14:textId="77777777" w:rsidR="00494052" w:rsidRPr="000E7A3C" w:rsidRDefault="00DF1E14" w:rsidP="00F72C07">
      <w:pPr>
        <w:pStyle w:val="Akapitzlist"/>
        <w:numPr>
          <w:ilvl w:val="0"/>
          <w:numId w:val="18"/>
        </w:numPr>
        <w:spacing w:before="0" w:after="0" w:line="276" w:lineRule="auto"/>
        <w:rPr>
          <w:rFonts w:ascii="Times New Roman" w:eastAsia="Calibri" w:hAnsi="Times New Roman" w:cs="Times New Roman"/>
          <w:b/>
        </w:rPr>
      </w:pPr>
      <w:r w:rsidRPr="000E7A3C">
        <w:rPr>
          <w:rFonts w:ascii="Times New Roman" w:eastAsia="Calibri" w:hAnsi="Times New Roman" w:cs="Times New Roman"/>
        </w:rPr>
        <w:t>zostały należycie udokumentowane,</w:t>
      </w:r>
    </w:p>
    <w:p w14:paraId="036A6A4D" w14:textId="77777777" w:rsidR="00494052" w:rsidRPr="000E7A3C" w:rsidRDefault="00DF1E14" w:rsidP="00F72C07">
      <w:pPr>
        <w:pStyle w:val="Akapitzlist"/>
        <w:numPr>
          <w:ilvl w:val="0"/>
          <w:numId w:val="18"/>
        </w:numPr>
        <w:spacing w:before="0" w:after="0" w:line="276" w:lineRule="auto"/>
        <w:rPr>
          <w:rFonts w:ascii="Times New Roman" w:eastAsia="Calibri" w:hAnsi="Times New Roman" w:cs="Times New Roman"/>
          <w:b/>
        </w:rPr>
      </w:pPr>
      <w:r w:rsidRPr="000E7A3C">
        <w:rPr>
          <w:rFonts w:ascii="Times New Roman" w:eastAsia="Calibri" w:hAnsi="Times New Roman" w:cs="Times New Roman"/>
        </w:rPr>
        <w:t>zostały wykazane we wniosku o płatność zgodnie z Wytycznymi w zakresie warunków gromadzenia i przekazywania danych w postaci elektronicznej na lata 2014-2020 z dnia 3 marca 2015 r.,</w:t>
      </w:r>
    </w:p>
    <w:p w14:paraId="247CBCC1" w14:textId="77777777" w:rsidR="00B459B5" w:rsidRPr="000E7A3C" w:rsidRDefault="00DF1E14" w:rsidP="00F72C07">
      <w:pPr>
        <w:pStyle w:val="Akapitzlist"/>
        <w:numPr>
          <w:ilvl w:val="0"/>
          <w:numId w:val="18"/>
        </w:numPr>
        <w:spacing w:before="0" w:after="0" w:line="276" w:lineRule="auto"/>
        <w:rPr>
          <w:rFonts w:ascii="Times New Roman" w:eastAsia="Calibri" w:hAnsi="Times New Roman" w:cs="Times New Roman"/>
          <w:b/>
        </w:rPr>
      </w:pPr>
      <w:r w:rsidRPr="000E7A3C">
        <w:rPr>
          <w:rFonts w:ascii="Times New Roman" w:eastAsia="Calibri" w:hAnsi="Times New Roman" w:cs="Times New Roman"/>
        </w:rPr>
        <w:t xml:space="preserve">dotyczą towarów dostarczonych lub usług wykonanych lub robót zrealizowanych, </w:t>
      </w:r>
      <w:r w:rsidR="00494052" w:rsidRPr="000E7A3C">
        <w:rPr>
          <w:rFonts w:ascii="Times New Roman" w:eastAsia="Calibri" w:hAnsi="Times New Roman" w:cs="Times New Roman"/>
        </w:rPr>
        <w:br/>
      </w:r>
      <w:r w:rsidRPr="000E7A3C">
        <w:rPr>
          <w:rFonts w:ascii="Times New Roman" w:eastAsia="Calibri" w:hAnsi="Times New Roman" w:cs="Times New Roman"/>
        </w:rPr>
        <w:t>w tym zaliczek dla wykonawców</w:t>
      </w:r>
      <w:r w:rsidR="00494052" w:rsidRPr="000E7A3C">
        <w:rPr>
          <w:rFonts w:ascii="Times New Roman" w:eastAsia="Calibri" w:hAnsi="Times New Roman" w:cs="Times New Roman"/>
        </w:rPr>
        <w:t>.</w:t>
      </w:r>
    </w:p>
    <w:p w14:paraId="6061F51A" w14:textId="77777777" w:rsidR="00DF1E14" w:rsidRPr="000E7A3C" w:rsidRDefault="00B459B5" w:rsidP="000E7A3C">
      <w:pPr>
        <w:spacing w:after="0" w:line="276" w:lineRule="auto"/>
        <w:contextualSpacing/>
        <w:jc w:val="both"/>
        <w:rPr>
          <w:rFonts w:ascii="Times New Roman" w:eastAsia="Calibri" w:hAnsi="Times New Roman" w:cs="Times New Roman"/>
          <w:color w:val="000000"/>
        </w:rPr>
      </w:pPr>
      <w:r w:rsidRPr="000E7A3C">
        <w:rPr>
          <w:rFonts w:ascii="Times New Roman" w:eastAsia="Calibri" w:hAnsi="Times New Roman" w:cs="Times New Roman"/>
          <w:color w:val="000000"/>
        </w:rPr>
        <w:t>Wszystkie wydatki muszą być logicznie ze sobą powiązane i wynikać z zaplanowanych działań.</w:t>
      </w:r>
    </w:p>
    <w:bookmarkEnd w:id="16"/>
    <w:p w14:paraId="2904E11B" w14:textId="77777777" w:rsidR="00494052" w:rsidRPr="000E7A3C" w:rsidRDefault="00494052" w:rsidP="000E7A3C">
      <w:pPr>
        <w:spacing w:after="0" w:line="276" w:lineRule="auto"/>
        <w:contextualSpacing/>
        <w:jc w:val="both"/>
        <w:rPr>
          <w:rFonts w:ascii="Times New Roman" w:eastAsia="Calibri" w:hAnsi="Times New Roman" w:cs="Times New Roman"/>
        </w:rPr>
      </w:pPr>
    </w:p>
    <w:p w14:paraId="3B3C898C" w14:textId="77777777" w:rsidR="00494052" w:rsidRPr="000E7A3C" w:rsidRDefault="007840A3" w:rsidP="00F72C07">
      <w:pPr>
        <w:pStyle w:val="Akapitzlist"/>
        <w:numPr>
          <w:ilvl w:val="0"/>
          <w:numId w:val="19"/>
        </w:numPr>
        <w:tabs>
          <w:tab w:val="left" w:pos="284"/>
        </w:tabs>
        <w:autoSpaceDE w:val="0"/>
        <w:autoSpaceDN w:val="0"/>
        <w:adjustRightInd w:val="0"/>
        <w:spacing w:before="0" w:after="0" w:line="276" w:lineRule="auto"/>
        <w:ind w:left="142" w:hanging="284"/>
        <w:rPr>
          <w:rFonts w:ascii="Times New Roman" w:eastAsia="Calibri" w:hAnsi="Times New Roman" w:cs="Times New Roman"/>
          <w:color w:val="000000"/>
        </w:rPr>
      </w:pPr>
      <w:r w:rsidRPr="000E7A3C">
        <w:rPr>
          <w:rFonts w:ascii="Times New Roman" w:eastAsia="Calibri" w:hAnsi="Times New Roman" w:cs="Times New Roman"/>
          <w:color w:val="000000"/>
        </w:rPr>
        <w:t xml:space="preserve">W  ramach realizacji  projektu (grant) w Osi priorytetowej 7 nie ma możliwości rozliczenia kosztów pośrednich. </w:t>
      </w:r>
    </w:p>
    <w:p w14:paraId="1C75974E" w14:textId="77777777" w:rsidR="00494052" w:rsidRPr="000E7A3C" w:rsidRDefault="00DF1E14" w:rsidP="00F72C07">
      <w:pPr>
        <w:pStyle w:val="Akapitzlist"/>
        <w:numPr>
          <w:ilvl w:val="0"/>
          <w:numId w:val="19"/>
        </w:numPr>
        <w:tabs>
          <w:tab w:val="left" w:pos="284"/>
        </w:tabs>
        <w:autoSpaceDE w:val="0"/>
        <w:autoSpaceDN w:val="0"/>
        <w:adjustRightInd w:val="0"/>
        <w:spacing w:before="0" w:after="0" w:line="276" w:lineRule="auto"/>
        <w:ind w:left="142" w:hanging="284"/>
        <w:rPr>
          <w:rFonts w:ascii="Times New Roman" w:eastAsia="Calibri" w:hAnsi="Times New Roman" w:cs="Times New Roman"/>
          <w:color w:val="000000"/>
        </w:rPr>
      </w:pPr>
      <w:r w:rsidRPr="000E7A3C">
        <w:rPr>
          <w:rFonts w:ascii="Times New Roman" w:eastAsia="Calibri" w:hAnsi="Times New Roman" w:cs="Times New Roman"/>
          <w:color w:val="000000"/>
        </w:rPr>
        <w:lastRenderedPageBreak/>
        <w:t xml:space="preserve">Wydatki muszą zostać dokonane w sposób racjonalny i efektywny z zachowaniem zasad uzyskiwania najlepszych efektów z danych nakładów oraz w sposób oszczędny, tzn. w oparciu o zasadę dążenia do uzyskania założonych efektów przy jak najniższej kwocie wydatku. </w:t>
      </w:r>
    </w:p>
    <w:p w14:paraId="663A3DD6" w14:textId="77777777" w:rsidR="009979B3" w:rsidRPr="009979B3" w:rsidRDefault="00B459B5" w:rsidP="009979B3">
      <w:pPr>
        <w:pStyle w:val="Akapitzlist"/>
        <w:numPr>
          <w:ilvl w:val="0"/>
          <w:numId w:val="19"/>
        </w:numPr>
        <w:tabs>
          <w:tab w:val="left" w:pos="284"/>
        </w:tabs>
        <w:autoSpaceDE w:val="0"/>
        <w:autoSpaceDN w:val="0"/>
        <w:adjustRightInd w:val="0"/>
        <w:spacing w:before="0" w:after="0" w:line="276" w:lineRule="auto"/>
        <w:ind w:left="142" w:hanging="284"/>
        <w:rPr>
          <w:rFonts w:ascii="Times New Roman" w:eastAsia="Calibri" w:hAnsi="Times New Roman" w:cs="Times New Roman"/>
        </w:rPr>
      </w:pPr>
      <w:r w:rsidRPr="000E7A3C">
        <w:rPr>
          <w:rFonts w:ascii="Times New Roman" w:eastAsia="Calibri" w:hAnsi="Times New Roman" w:cs="Times New Roman"/>
        </w:rPr>
        <w:t xml:space="preserve">Podmiot, z którym zostanie zawarta umowa o powierzenie grantu </w:t>
      </w:r>
      <w:r w:rsidR="00DF1E14" w:rsidRPr="000E7A3C">
        <w:rPr>
          <w:rFonts w:ascii="Times New Roman" w:eastAsia="Calibri" w:hAnsi="Times New Roman" w:cs="Times New Roman"/>
        </w:rPr>
        <w:t xml:space="preserve">objęty jest obowiązkiem stosowania zasady konkurencyjności. W celu jej wypełnienia, prowadząc postępowanie o udzielenie zamówienia publicznego w trybie zapytania ofertowego, zobowiązany jest umieszczać zapytanie ofertowe </w:t>
      </w:r>
      <w:r w:rsidR="009979B3">
        <w:rPr>
          <w:rFonts w:ascii="Times New Roman" w:eastAsia="Calibri" w:hAnsi="Times New Roman" w:cs="Times New Roman"/>
        </w:rPr>
        <w:t xml:space="preserve">na swojej stronie internetowej a jeśli jej nie posiada </w:t>
      </w:r>
      <w:r w:rsidR="009979B3" w:rsidRPr="009979B3">
        <w:rPr>
          <w:rFonts w:ascii="Times New Roman" w:eastAsia="Calibri" w:hAnsi="Times New Roman" w:cs="Times New Roman"/>
        </w:rPr>
        <w:t xml:space="preserve">na stronie internetowej    </w:t>
      </w:r>
      <w:hyperlink r:id="rId12" w:history="1">
        <w:r w:rsidR="009979B3" w:rsidRPr="009979B3">
          <w:rPr>
            <w:rStyle w:val="Hipercze"/>
            <w:rFonts w:ascii="Times New Roman" w:eastAsia="Calibri" w:hAnsi="Times New Roman" w:cs="Times New Roman"/>
          </w:rPr>
          <w:t>https://zamowieniarpo.kujawsko-pomorskie.pl</w:t>
        </w:r>
      </w:hyperlink>
      <w:r w:rsidR="009979B3" w:rsidRPr="009979B3">
        <w:rPr>
          <w:rFonts w:ascii="Times New Roman" w:eastAsia="Calibri" w:hAnsi="Times New Roman" w:cs="Times New Roman"/>
        </w:rPr>
        <w:t xml:space="preserve"> </w:t>
      </w:r>
    </w:p>
    <w:p w14:paraId="6D8C0D9B" w14:textId="77777777" w:rsidR="00494052" w:rsidRPr="000E7A3C" w:rsidRDefault="00EB32A6" w:rsidP="000E7A3C">
      <w:pPr>
        <w:pStyle w:val="Akapitzlist"/>
        <w:tabs>
          <w:tab w:val="left" w:pos="284"/>
        </w:tabs>
        <w:autoSpaceDE w:val="0"/>
        <w:autoSpaceDN w:val="0"/>
        <w:adjustRightInd w:val="0"/>
        <w:spacing w:before="0" w:after="0" w:line="276" w:lineRule="auto"/>
        <w:ind w:left="142" w:hanging="284"/>
        <w:rPr>
          <w:rFonts w:ascii="Times New Roman" w:eastAsia="Calibri" w:hAnsi="Times New Roman" w:cs="Times New Roman"/>
          <w:b/>
          <w:color w:val="FF0000"/>
        </w:rPr>
      </w:pPr>
      <w:r w:rsidRPr="000E7A3C">
        <w:rPr>
          <w:rFonts w:ascii="Times New Roman" w:eastAsia="Calibri" w:hAnsi="Times New Roman" w:cs="Times New Roman"/>
          <w:b/>
          <w:color w:val="FF0000"/>
        </w:rPr>
        <w:t xml:space="preserve">     </w:t>
      </w:r>
      <w:r w:rsidR="00B459B5" w:rsidRPr="000E7A3C">
        <w:rPr>
          <w:rFonts w:ascii="Times New Roman" w:eastAsia="Calibri" w:hAnsi="Times New Roman" w:cs="Times New Roman"/>
          <w:b/>
          <w:color w:val="FF0000"/>
        </w:rPr>
        <w:t xml:space="preserve">Należy mieć te kwestię na uwadze w szczególności odnośnie określania ram czasowych realizacji </w:t>
      </w:r>
      <w:r w:rsidR="00494052" w:rsidRPr="000E7A3C">
        <w:rPr>
          <w:rFonts w:ascii="Times New Roman" w:eastAsia="Calibri" w:hAnsi="Times New Roman" w:cs="Times New Roman"/>
          <w:b/>
          <w:color w:val="FF0000"/>
        </w:rPr>
        <w:t xml:space="preserve">projektu </w:t>
      </w:r>
      <w:r w:rsidR="00B459B5" w:rsidRPr="000E7A3C">
        <w:rPr>
          <w:rFonts w:ascii="Times New Roman" w:eastAsia="Calibri" w:hAnsi="Times New Roman" w:cs="Times New Roman"/>
          <w:b/>
          <w:color w:val="FF0000"/>
        </w:rPr>
        <w:t>w sekcji IX. HARMONOGRAM REALIZACJI PROJEKTU we wniosku o powierzenie grantu, gdzie będzie trzeba uwzględnić czas niezbędny na przeprowadzenie postępowania, wyłonienie wykonawcy i dostawę danego dobra.</w:t>
      </w:r>
    </w:p>
    <w:p w14:paraId="30F2E307" w14:textId="77777777" w:rsidR="00494052" w:rsidRPr="000E7A3C" w:rsidRDefault="00DF1E14" w:rsidP="00F72C07">
      <w:pPr>
        <w:pStyle w:val="Akapitzlist"/>
        <w:numPr>
          <w:ilvl w:val="0"/>
          <w:numId w:val="20"/>
        </w:numPr>
        <w:tabs>
          <w:tab w:val="left" w:pos="142"/>
        </w:tabs>
        <w:autoSpaceDE w:val="0"/>
        <w:autoSpaceDN w:val="0"/>
        <w:adjustRightInd w:val="0"/>
        <w:spacing w:before="0" w:after="0" w:line="276" w:lineRule="auto"/>
        <w:ind w:left="142" w:hanging="284"/>
        <w:rPr>
          <w:rFonts w:ascii="Times New Roman" w:eastAsia="Calibri" w:hAnsi="Times New Roman" w:cs="Times New Roman"/>
          <w:color w:val="FF0000"/>
        </w:rPr>
      </w:pPr>
      <w:r w:rsidRPr="000E7A3C">
        <w:rPr>
          <w:rFonts w:ascii="Times New Roman" w:eastAsia="Calibri" w:hAnsi="Times New Roman" w:cs="Times New Roman"/>
        </w:rPr>
        <w:t>Zasada konkurencyjności została omówiona w sekcji 6.5.2 Wytycznych w zakresie kwalifikowalności wydatków.</w:t>
      </w:r>
    </w:p>
    <w:p w14:paraId="1B9A55A8" w14:textId="77777777" w:rsidR="00DF1E14" w:rsidRPr="000E7A3C" w:rsidRDefault="00DF1E14" w:rsidP="00F72C07">
      <w:pPr>
        <w:pStyle w:val="Akapitzlist"/>
        <w:numPr>
          <w:ilvl w:val="0"/>
          <w:numId w:val="20"/>
        </w:numPr>
        <w:tabs>
          <w:tab w:val="left" w:pos="142"/>
        </w:tabs>
        <w:autoSpaceDE w:val="0"/>
        <w:autoSpaceDN w:val="0"/>
        <w:adjustRightInd w:val="0"/>
        <w:spacing w:before="0" w:after="0" w:line="276" w:lineRule="auto"/>
        <w:ind w:left="142" w:hanging="284"/>
        <w:rPr>
          <w:rFonts w:ascii="Times New Roman" w:eastAsia="Calibri" w:hAnsi="Times New Roman" w:cs="Times New Roman"/>
          <w:color w:val="FF0000"/>
        </w:rPr>
      </w:pPr>
      <w:r w:rsidRPr="000E7A3C">
        <w:rPr>
          <w:rFonts w:ascii="Times New Roman" w:eastAsia="Calibri" w:hAnsi="Times New Roman" w:cs="Times New Roman"/>
        </w:rPr>
        <w:t>Wszyscy</w:t>
      </w:r>
      <w:r w:rsidR="00B459B5" w:rsidRPr="000E7A3C">
        <w:rPr>
          <w:rFonts w:ascii="Times New Roman" w:eastAsia="Calibri" w:hAnsi="Times New Roman" w:cs="Times New Roman"/>
        </w:rPr>
        <w:t xml:space="preserve"> Wnioskodawcy</w:t>
      </w:r>
      <w:r w:rsidRPr="000E7A3C">
        <w:rPr>
          <w:rFonts w:ascii="Times New Roman" w:eastAsia="Calibri" w:hAnsi="Times New Roman" w:cs="Times New Roman"/>
        </w:rPr>
        <w:t xml:space="preserve"> ubiegający się o dofinansowanie w ramach naboru są zobowiązani, na podstawie art. 23 ust. 1 ustawy wdrożeniowej do poddania się kontroli w zakresie i na zasadach określonych w art. 22 ust. 4 i ust. 9-10 ww. ustawy.</w:t>
      </w:r>
    </w:p>
    <w:p w14:paraId="0AD4D298" w14:textId="77777777" w:rsidR="00DF1E14" w:rsidRPr="00362866" w:rsidRDefault="00DF1E14" w:rsidP="00362866">
      <w:pPr>
        <w:spacing w:after="0" w:line="276" w:lineRule="auto"/>
        <w:contextualSpacing/>
        <w:jc w:val="both"/>
        <w:rPr>
          <w:rFonts w:ascii="Times New Roman" w:eastAsia="Calibri" w:hAnsi="Times New Roman" w:cs="Times New Roman"/>
          <w:sz w:val="24"/>
          <w:szCs w:val="24"/>
        </w:rPr>
      </w:pPr>
    </w:p>
    <w:p w14:paraId="219FCC6A" w14:textId="77777777" w:rsidR="009B6E84" w:rsidRPr="00362866" w:rsidRDefault="009B6E84" w:rsidP="00362866">
      <w:pPr>
        <w:spacing w:after="0" w:line="276" w:lineRule="auto"/>
        <w:rPr>
          <w:rFonts w:ascii="Times New Roman" w:hAnsi="Times New Roman" w:cs="Times New Roman"/>
          <w:sz w:val="24"/>
          <w:szCs w:val="24"/>
        </w:rPr>
      </w:pPr>
    </w:p>
    <w:p w14:paraId="0A71C505" w14:textId="77777777" w:rsidR="001318B8" w:rsidRDefault="00F549BC" w:rsidP="00661694">
      <w:pPr>
        <w:pStyle w:val="Nagwek2"/>
      </w:pPr>
      <w:bookmarkStart w:id="17" w:name="_Toc30078869"/>
      <w:r w:rsidRPr="00362866">
        <w:t>Podrozdział 3.</w:t>
      </w:r>
      <w:r w:rsidR="006B34E8">
        <w:t>6</w:t>
      </w:r>
      <w:r w:rsidRPr="00362866">
        <w:t xml:space="preserve">. </w:t>
      </w:r>
      <w:r w:rsidR="005052E9" w:rsidRPr="00362866">
        <w:t>Alokacja i forma finansowania</w:t>
      </w:r>
      <w:bookmarkEnd w:id="17"/>
    </w:p>
    <w:p w14:paraId="49A0015F" w14:textId="77777777" w:rsidR="00494052" w:rsidRPr="00362866" w:rsidRDefault="00494052" w:rsidP="00362866">
      <w:pPr>
        <w:spacing w:after="0" w:line="276" w:lineRule="auto"/>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827"/>
      </w:tblGrid>
      <w:tr w:rsidR="005052E9" w:rsidRPr="00362866" w14:paraId="56D8B128" w14:textId="77777777" w:rsidTr="005052E9">
        <w:trPr>
          <w:cantSplit/>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167F7" w14:textId="77777777" w:rsidR="005052E9" w:rsidRPr="00362866" w:rsidRDefault="005052E9" w:rsidP="00362866">
            <w:pPr>
              <w:widowControl w:val="0"/>
              <w:spacing w:after="0" w:line="276" w:lineRule="auto"/>
              <w:rPr>
                <w:rFonts w:ascii="Times New Roman" w:eastAsia="Calibri" w:hAnsi="Times New Roman" w:cs="Times New Roman"/>
                <w:sz w:val="24"/>
                <w:szCs w:val="24"/>
                <w:lang w:eastAsia="pl-PL"/>
              </w:rPr>
            </w:pPr>
            <w:r w:rsidRPr="00362866">
              <w:rPr>
                <w:rFonts w:ascii="Times New Roman" w:eastAsia="Calibri" w:hAnsi="Times New Roman" w:cs="Times New Roman"/>
                <w:sz w:val="24"/>
                <w:szCs w:val="24"/>
                <w:lang w:eastAsia="pl-PL"/>
              </w:rPr>
              <w:t>Kwota przeznaczona na dofinansowanie projektów w naborze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E2907" w14:textId="13DBEC79" w:rsidR="005052E9" w:rsidRPr="00362866" w:rsidRDefault="00AD20FA" w:rsidP="00362866">
            <w:pPr>
              <w:widowControl w:val="0"/>
              <w:spacing w:after="0" w:line="276" w:lineRule="auto"/>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1 000 000,00</w:t>
            </w:r>
            <w:r w:rsidR="005052E9" w:rsidRPr="00362866">
              <w:rPr>
                <w:rFonts w:ascii="Times New Roman" w:eastAsia="Calibri" w:hAnsi="Times New Roman" w:cs="Times New Roman"/>
                <w:b/>
                <w:sz w:val="24"/>
                <w:szCs w:val="24"/>
                <w:lang w:eastAsia="pl-PL"/>
              </w:rPr>
              <w:t xml:space="preserve"> zł</w:t>
            </w:r>
          </w:p>
        </w:tc>
      </w:tr>
      <w:tr w:rsidR="005052E9" w:rsidRPr="00362866" w14:paraId="1EBE1D8C" w14:textId="77777777" w:rsidTr="005052E9">
        <w:trPr>
          <w:cantSplit/>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12D89" w14:textId="77777777" w:rsidR="005052E9" w:rsidRPr="00362866" w:rsidRDefault="005052E9" w:rsidP="00362866">
            <w:pPr>
              <w:widowControl w:val="0"/>
              <w:spacing w:after="0" w:line="276" w:lineRule="auto"/>
              <w:rPr>
                <w:rFonts w:ascii="Times New Roman" w:eastAsia="Calibri" w:hAnsi="Times New Roman" w:cs="Times New Roman"/>
                <w:sz w:val="24"/>
                <w:szCs w:val="24"/>
                <w:lang w:eastAsia="pl-PL"/>
              </w:rPr>
            </w:pPr>
            <w:r w:rsidRPr="00362866">
              <w:rPr>
                <w:rFonts w:ascii="Times New Roman" w:eastAsia="Calibri" w:hAnsi="Times New Roman" w:cs="Times New Roman"/>
                <w:sz w:val="24"/>
                <w:szCs w:val="24"/>
                <w:lang w:eastAsia="pl-PL"/>
              </w:rPr>
              <w:t>Maksymalny poziom dofinansowania ze środków EFRR wydatków kwalifikowalnych projektu objętego grantem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CD115" w14:textId="77777777" w:rsidR="005052E9" w:rsidRPr="00362866" w:rsidRDefault="005052E9" w:rsidP="00362866">
            <w:pPr>
              <w:widowControl w:val="0"/>
              <w:spacing w:after="0" w:line="276" w:lineRule="auto"/>
              <w:rPr>
                <w:rFonts w:ascii="Times New Roman" w:eastAsia="Calibri" w:hAnsi="Times New Roman" w:cs="Times New Roman"/>
                <w:b/>
                <w:sz w:val="24"/>
                <w:szCs w:val="24"/>
                <w:lang w:eastAsia="pl-PL"/>
              </w:rPr>
            </w:pPr>
            <w:r w:rsidRPr="00362866">
              <w:rPr>
                <w:rFonts w:ascii="Times New Roman" w:eastAsia="Calibri" w:hAnsi="Times New Roman" w:cs="Times New Roman"/>
                <w:b/>
                <w:sz w:val="24"/>
                <w:szCs w:val="24"/>
                <w:lang w:eastAsia="pl-PL"/>
              </w:rPr>
              <w:t>95%</w:t>
            </w:r>
          </w:p>
        </w:tc>
      </w:tr>
      <w:tr w:rsidR="005052E9" w:rsidRPr="00362866" w14:paraId="2456A2B0" w14:textId="77777777" w:rsidTr="005052E9">
        <w:trPr>
          <w:cantSplit/>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054B4" w14:textId="77777777" w:rsidR="005052E9" w:rsidRPr="00362866" w:rsidRDefault="005052E9" w:rsidP="00362866">
            <w:pPr>
              <w:widowControl w:val="0"/>
              <w:spacing w:after="0" w:line="276" w:lineRule="auto"/>
              <w:rPr>
                <w:rFonts w:ascii="Times New Roman" w:eastAsia="Calibri" w:hAnsi="Times New Roman" w:cs="Times New Roman"/>
                <w:sz w:val="24"/>
                <w:szCs w:val="24"/>
                <w:lang w:eastAsia="pl-PL"/>
              </w:rPr>
            </w:pPr>
            <w:r w:rsidRPr="00362866">
              <w:rPr>
                <w:rFonts w:ascii="Times New Roman" w:eastAsia="Calibri" w:hAnsi="Times New Roman" w:cs="Times New Roman"/>
                <w:sz w:val="24"/>
                <w:szCs w:val="24"/>
                <w:lang w:eastAsia="pl-PL"/>
              </w:rPr>
              <w:t xml:space="preserve">Minimalny poziom wymaganego wkładu własnego </w:t>
            </w:r>
            <w:r w:rsidR="00494052">
              <w:rPr>
                <w:rFonts w:ascii="Times New Roman" w:eastAsia="Calibri" w:hAnsi="Times New Roman" w:cs="Times New Roman"/>
                <w:sz w:val="24"/>
                <w:szCs w:val="24"/>
                <w:lang w:eastAsia="pl-PL"/>
              </w:rPr>
              <w:t>(po stronie wydatków kwalifikowalnych)</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E7D39" w14:textId="77777777" w:rsidR="005052E9" w:rsidRPr="00362866" w:rsidRDefault="005052E9" w:rsidP="00362866">
            <w:pPr>
              <w:widowControl w:val="0"/>
              <w:spacing w:after="0" w:line="276" w:lineRule="auto"/>
              <w:rPr>
                <w:rFonts w:ascii="Times New Roman" w:eastAsia="Calibri" w:hAnsi="Times New Roman" w:cs="Times New Roman"/>
                <w:b/>
                <w:sz w:val="24"/>
                <w:szCs w:val="24"/>
                <w:lang w:eastAsia="pl-PL"/>
              </w:rPr>
            </w:pPr>
            <w:r w:rsidRPr="00362866">
              <w:rPr>
                <w:rFonts w:ascii="Times New Roman" w:eastAsia="Calibri" w:hAnsi="Times New Roman" w:cs="Times New Roman"/>
                <w:b/>
                <w:sz w:val="24"/>
                <w:szCs w:val="24"/>
                <w:lang w:eastAsia="pl-PL"/>
              </w:rPr>
              <w:t>5%</w:t>
            </w:r>
          </w:p>
        </w:tc>
      </w:tr>
      <w:tr w:rsidR="005052E9" w:rsidRPr="00362866" w14:paraId="78556B59" w14:textId="77777777" w:rsidTr="005052E9">
        <w:trPr>
          <w:cantSplit/>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AC0F82" w14:textId="77777777" w:rsidR="005052E9" w:rsidRPr="00362866" w:rsidRDefault="005052E9" w:rsidP="00362866">
            <w:pPr>
              <w:widowControl w:val="0"/>
              <w:spacing w:after="0" w:line="276" w:lineRule="auto"/>
              <w:rPr>
                <w:rFonts w:ascii="Times New Roman" w:eastAsia="Calibri" w:hAnsi="Times New Roman" w:cs="Times New Roman"/>
                <w:sz w:val="24"/>
                <w:szCs w:val="24"/>
                <w:lang w:eastAsia="pl-PL"/>
              </w:rPr>
            </w:pPr>
            <w:r w:rsidRPr="00362866">
              <w:rPr>
                <w:rFonts w:ascii="Times New Roman" w:eastAsia="Calibri" w:hAnsi="Times New Roman" w:cs="Times New Roman"/>
                <w:sz w:val="24"/>
                <w:szCs w:val="24"/>
                <w:lang w:eastAsia="pl-PL"/>
              </w:rPr>
              <w:t>Maksymalna wartość dofinansowania projektu objętego grantem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BB257" w14:textId="77777777" w:rsidR="005052E9" w:rsidRPr="00362866" w:rsidRDefault="005052E9" w:rsidP="00362866">
            <w:pPr>
              <w:widowControl w:val="0"/>
              <w:spacing w:after="0" w:line="276" w:lineRule="auto"/>
              <w:rPr>
                <w:rFonts w:ascii="Times New Roman" w:eastAsia="Calibri" w:hAnsi="Times New Roman" w:cs="Times New Roman"/>
                <w:b/>
                <w:sz w:val="24"/>
                <w:szCs w:val="24"/>
                <w:lang w:eastAsia="pl-PL"/>
              </w:rPr>
            </w:pPr>
            <w:r w:rsidRPr="00362866">
              <w:rPr>
                <w:rFonts w:ascii="Times New Roman" w:eastAsia="Calibri" w:hAnsi="Times New Roman" w:cs="Times New Roman"/>
                <w:b/>
                <w:sz w:val="24"/>
                <w:szCs w:val="24"/>
                <w:lang w:eastAsia="pl-PL"/>
              </w:rPr>
              <w:t>100 000,00 zł</w:t>
            </w:r>
          </w:p>
        </w:tc>
      </w:tr>
      <w:tr w:rsidR="005052E9" w:rsidRPr="00362866" w14:paraId="16B06271" w14:textId="77777777" w:rsidTr="005052E9">
        <w:trPr>
          <w:cantSplit/>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43AEF" w14:textId="77777777" w:rsidR="005052E9" w:rsidRPr="00362866" w:rsidRDefault="005052E9" w:rsidP="00362866">
            <w:pPr>
              <w:widowControl w:val="0"/>
              <w:spacing w:after="0" w:line="276" w:lineRule="auto"/>
              <w:rPr>
                <w:rFonts w:ascii="Times New Roman" w:eastAsia="Calibri" w:hAnsi="Times New Roman" w:cs="Times New Roman"/>
                <w:sz w:val="24"/>
                <w:szCs w:val="24"/>
                <w:lang w:eastAsia="pl-PL"/>
              </w:rPr>
            </w:pPr>
            <w:r w:rsidRPr="00362866">
              <w:rPr>
                <w:rFonts w:ascii="Times New Roman" w:eastAsia="Calibri" w:hAnsi="Times New Roman" w:cs="Times New Roman"/>
                <w:sz w:val="24"/>
                <w:szCs w:val="24"/>
                <w:lang w:eastAsia="pl-PL"/>
              </w:rPr>
              <w:t>Forma finansowania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D559135" w14:textId="77777777" w:rsidR="005052E9" w:rsidRPr="00362866" w:rsidRDefault="005052E9" w:rsidP="00362866">
            <w:pPr>
              <w:widowControl w:val="0"/>
              <w:spacing w:after="0" w:line="276" w:lineRule="auto"/>
              <w:rPr>
                <w:rFonts w:ascii="Times New Roman" w:eastAsia="Calibri" w:hAnsi="Times New Roman" w:cs="Times New Roman"/>
                <w:b/>
                <w:sz w:val="24"/>
                <w:szCs w:val="24"/>
                <w:lang w:eastAsia="pl-PL"/>
              </w:rPr>
            </w:pPr>
            <w:r w:rsidRPr="00362866">
              <w:rPr>
                <w:rFonts w:ascii="Times New Roman" w:eastAsia="Calibri" w:hAnsi="Times New Roman" w:cs="Times New Roman"/>
                <w:b/>
                <w:sz w:val="24"/>
                <w:szCs w:val="24"/>
                <w:lang w:eastAsia="pl-PL"/>
              </w:rPr>
              <w:t>refundacja</w:t>
            </w:r>
          </w:p>
        </w:tc>
      </w:tr>
    </w:tbl>
    <w:p w14:paraId="07BD55A2" w14:textId="77777777" w:rsidR="005052E9" w:rsidRPr="00362866" w:rsidRDefault="005052E9" w:rsidP="00362866">
      <w:pPr>
        <w:spacing w:after="0" w:line="276" w:lineRule="auto"/>
        <w:rPr>
          <w:rFonts w:ascii="Times New Roman" w:hAnsi="Times New Roman" w:cs="Times New Roman"/>
          <w:sz w:val="24"/>
          <w:szCs w:val="24"/>
        </w:rPr>
      </w:pPr>
    </w:p>
    <w:p w14:paraId="058ACD65" w14:textId="77777777" w:rsidR="00DF3955" w:rsidRPr="00362866" w:rsidRDefault="00DF3955" w:rsidP="00362866">
      <w:pPr>
        <w:spacing w:after="0" w:line="276" w:lineRule="auto"/>
        <w:rPr>
          <w:rFonts w:ascii="Times New Roman" w:hAnsi="Times New Roman" w:cs="Times New Roman"/>
          <w:sz w:val="24"/>
          <w:szCs w:val="24"/>
        </w:rPr>
      </w:pPr>
    </w:p>
    <w:p w14:paraId="38F64F3E" w14:textId="77777777" w:rsidR="005052E9" w:rsidRPr="00EB32A6" w:rsidRDefault="00494052" w:rsidP="00661694">
      <w:pPr>
        <w:pStyle w:val="Nagwek2"/>
      </w:pPr>
      <w:bookmarkStart w:id="18" w:name="_Toc30078870"/>
      <w:r w:rsidRPr="00EB32A6">
        <w:t>Podrozdział 3.</w:t>
      </w:r>
      <w:r w:rsidR="006B34E8">
        <w:t>7.</w:t>
      </w:r>
      <w:r w:rsidRPr="00EB32A6">
        <w:t xml:space="preserve"> </w:t>
      </w:r>
      <w:r w:rsidR="005052E9" w:rsidRPr="00EB32A6">
        <w:t>Wskaźniki produktu i rezultatu</w:t>
      </w:r>
      <w:bookmarkEnd w:id="18"/>
    </w:p>
    <w:p w14:paraId="5C4AD62A" w14:textId="77777777" w:rsidR="00661694" w:rsidRDefault="00661694" w:rsidP="00362866">
      <w:pPr>
        <w:spacing w:after="0" w:line="276" w:lineRule="auto"/>
        <w:contextualSpacing/>
        <w:jc w:val="both"/>
        <w:rPr>
          <w:rFonts w:ascii="Times New Roman" w:hAnsi="Times New Roman" w:cs="Times New Roman"/>
          <w:sz w:val="24"/>
          <w:szCs w:val="24"/>
        </w:rPr>
      </w:pPr>
    </w:p>
    <w:p w14:paraId="3E06DE87" w14:textId="77777777" w:rsidR="005052E9" w:rsidRPr="000E7A3C" w:rsidRDefault="005052E9" w:rsidP="000E7A3C">
      <w:pPr>
        <w:spacing w:after="0" w:line="276" w:lineRule="auto"/>
        <w:contextualSpacing/>
        <w:jc w:val="both"/>
        <w:rPr>
          <w:rFonts w:ascii="Times New Roman" w:hAnsi="Times New Roman" w:cs="Times New Roman"/>
        </w:rPr>
      </w:pPr>
      <w:r w:rsidRPr="000E7A3C">
        <w:rPr>
          <w:rFonts w:ascii="Times New Roman" w:hAnsi="Times New Roman" w:cs="Times New Roman"/>
        </w:rPr>
        <w:t>Wnioskodawca, we wniosku o powierzenie grantu ma obowiązek wybrać z poniższej listy wszystkie te wskaźniki produktu i rezultatu, które będą odzwierciedlać specyfikę jego przedsięwzięcia oraz jego cele.</w:t>
      </w:r>
    </w:p>
    <w:p w14:paraId="2893AFA5" w14:textId="77777777" w:rsidR="005052E9" w:rsidRPr="000E7A3C" w:rsidRDefault="005052E9" w:rsidP="00F72C07">
      <w:pPr>
        <w:pStyle w:val="Akapitzlist"/>
        <w:numPr>
          <w:ilvl w:val="0"/>
          <w:numId w:val="21"/>
        </w:numPr>
        <w:spacing w:before="0" w:after="0" w:line="276" w:lineRule="auto"/>
        <w:rPr>
          <w:rFonts w:ascii="Times New Roman" w:hAnsi="Times New Roman" w:cs="Times New Roman"/>
          <w:b/>
          <w:u w:val="single"/>
        </w:rPr>
      </w:pPr>
      <w:r w:rsidRPr="000E7A3C">
        <w:rPr>
          <w:rFonts w:ascii="Times New Roman" w:hAnsi="Times New Roman" w:cs="Times New Roman"/>
          <w:b/>
          <w:u w:val="single"/>
        </w:rPr>
        <w:t>Wskaźniki produktu:</w:t>
      </w:r>
    </w:p>
    <w:p w14:paraId="44C6152C" w14:textId="77777777" w:rsidR="005052E9" w:rsidRPr="000E7A3C" w:rsidRDefault="005052E9" w:rsidP="00F72C07">
      <w:pPr>
        <w:pStyle w:val="Akapitzlist"/>
        <w:numPr>
          <w:ilvl w:val="0"/>
          <w:numId w:val="22"/>
        </w:numPr>
        <w:spacing w:before="0" w:after="0" w:line="276" w:lineRule="auto"/>
        <w:rPr>
          <w:rFonts w:ascii="Times New Roman" w:hAnsi="Times New Roman" w:cs="Times New Roman"/>
          <w:u w:val="single"/>
        </w:rPr>
      </w:pPr>
      <w:r w:rsidRPr="000E7A3C">
        <w:rPr>
          <w:rFonts w:ascii="Times New Roman" w:hAnsi="Times New Roman" w:cs="Times New Roman"/>
          <w:u w:val="single"/>
        </w:rPr>
        <w:t>Liczba przedsiębiorstw otrzymujących wsparcie (obowiązkowy)</w:t>
      </w:r>
    </w:p>
    <w:p w14:paraId="7E2716B7"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Jednostka miary: szt.</w:t>
      </w:r>
    </w:p>
    <w:p w14:paraId="3C9F739A"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 xml:space="preserve">Definicja wskaźnika: Liczba przedsiębiorstw otrzymujących wsparcie w dowolnej formie z funduszy strukturalnych. </w:t>
      </w:r>
    </w:p>
    <w:p w14:paraId="4C229E01"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lastRenderedPageBreak/>
        <w:t>Przedsiębiorstwo: organizacja produkcji produktów lub usług w celu zaspokojenia potrzeb rynku  w celu  osiągnięcia  zysku. Formy  prawne przedsiębiorstwa mogą być  różne (na własny rachunek, spółki, itp.)</w:t>
      </w:r>
    </w:p>
    <w:p w14:paraId="67147C01" w14:textId="77777777" w:rsidR="005052E9" w:rsidRPr="000E7A3C" w:rsidRDefault="005052E9" w:rsidP="00F72C07">
      <w:pPr>
        <w:pStyle w:val="Akapitzlist"/>
        <w:numPr>
          <w:ilvl w:val="0"/>
          <w:numId w:val="22"/>
        </w:numPr>
        <w:spacing w:before="0" w:after="0" w:line="276" w:lineRule="auto"/>
        <w:rPr>
          <w:rFonts w:ascii="Times New Roman" w:hAnsi="Times New Roman" w:cs="Times New Roman"/>
          <w:u w:val="single"/>
        </w:rPr>
      </w:pPr>
      <w:r w:rsidRPr="000E7A3C">
        <w:rPr>
          <w:rFonts w:ascii="Times New Roman" w:hAnsi="Times New Roman" w:cs="Times New Roman"/>
          <w:u w:val="single"/>
        </w:rPr>
        <w:t>Liczba przedsiębiorstw otrzymujących dotacje (obowiązkowy)</w:t>
      </w:r>
    </w:p>
    <w:p w14:paraId="17E624EE"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Jednostka miary: szt.</w:t>
      </w:r>
    </w:p>
    <w:p w14:paraId="73238DE2"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Definicja wskaźnika: Liczba przedsiębiorstw otrzymujących wsparcie w postaci bezzwrotnego bezpośredniego wsparcia finansowego (dotacje).</w:t>
      </w:r>
    </w:p>
    <w:p w14:paraId="3607059F" w14:textId="77777777" w:rsidR="005052E9" w:rsidRPr="000E7A3C" w:rsidRDefault="005052E9" w:rsidP="00F72C07">
      <w:pPr>
        <w:pStyle w:val="Akapitzlist"/>
        <w:numPr>
          <w:ilvl w:val="0"/>
          <w:numId w:val="22"/>
        </w:numPr>
        <w:spacing w:before="0" w:after="0" w:line="276" w:lineRule="auto"/>
        <w:rPr>
          <w:rFonts w:ascii="Times New Roman" w:hAnsi="Times New Roman" w:cs="Times New Roman"/>
        </w:rPr>
      </w:pPr>
      <w:r w:rsidRPr="000E7A3C">
        <w:rPr>
          <w:rFonts w:ascii="Times New Roman" w:hAnsi="Times New Roman" w:cs="Times New Roman"/>
          <w:u w:val="single"/>
        </w:rPr>
        <w:t xml:space="preserve">Liczba  przedsiębiorstw  wspartych  w zakresie  </w:t>
      </w:r>
      <w:proofErr w:type="spellStart"/>
      <w:r w:rsidRPr="000E7A3C">
        <w:rPr>
          <w:rFonts w:ascii="Times New Roman" w:hAnsi="Times New Roman" w:cs="Times New Roman"/>
          <w:u w:val="single"/>
        </w:rPr>
        <w:t>ekoinnowacji</w:t>
      </w:r>
      <w:proofErr w:type="spellEnd"/>
      <w:r w:rsidRPr="000E7A3C">
        <w:rPr>
          <w:rFonts w:ascii="Times New Roman" w:hAnsi="Times New Roman" w:cs="Times New Roman"/>
          <w:u w:val="single"/>
        </w:rPr>
        <w:t xml:space="preserve"> (fakultatywny</w:t>
      </w:r>
      <w:r w:rsidRPr="000E7A3C">
        <w:rPr>
          <w:rFonts w:ascii="Times New Roman" w:hAnsi="Times New Roman" w:cs="Times New Roman"/>
        </w:rPr>
        <w:t>)</w:t>
      </w:r>
    </w:p>
    <w:p w14:paraId="466F7B9B"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 xml:space="preserve">Jednostka miary: szt. </w:t>
      </w:r>
    </w:p>
    <w:p w14:paraId="3DE5B0CA"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Definicja wskaźnika: Liczba przedsiębiorstw, które w ramach realizowanego projektu wprowadziły innowacje ukierunkowane na poprawę efektywności wykorzystania zasobów naturalnych w gospodarce, zmniejszenie negatywnego wpływy działalności człowieka na środowisko lub wzmocnienie odporności gospodarki na presje środowiskowe.</w:t>
      </w:r>
    </w:p>
    <w:p w14:paraId="2FBC1A2A" w14:textId="77777777" w:rsidR="005052E9" w:rsidRPr="000E7A3C" w:rsidRDefault="005052E9"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W przypadku, jeśli dany/e wskaźnik/i nie odpowiada/ją specyfice projektu wnioskodawca musi również odnieść się do niego/ich i stosownie uzasadnić. </w:t>
      </w:r>
    </w:p>
    <w:p w14:paraId="5E447C7F" w14:textId="77777777" w:rsidR="005052E9" w:rsidRPr="000E7A3C" w:rsidRDefault="005052E9" w:rsidP="00F72C07">
      <w:pPr>
        <w:pStyle w:val="Akapitzlist"/>
        <w:numPr>
          <w:ilvl w:val="0"/>
          <w:numId w:val="21"/>
        </w:numPr>
        <w:spacing w:before="0" w:after="0" w:line="276" w:lineRule="auto"/>
        <w:rPr>
          <w:rFonts w:ascii="Times New Roman" w:hAnsi="Times New Roman" w:cs="Times New Roman"/>
          <w:b/>
          <w:u w:val="single"/>
        </w:rPr>
      </w:pPr>
      <w:r w:rsidRPr="000E7A3C">
        <w:rPr>
          <w:rFonts w:ascii="Times New Roman" w:hAnsi="Times New Roman" w:cs="Times New Roman"/>
          <w:b/>
          <w:u w:val="single"/>
        </w:rPr>
        <w:t>Horyzontalne wskaźniki produktu</w:t>
      </w:r>
    </w:p>
    <w:p w14:paraId="0468F9AB" w14:textId="77777777" w:rsidR="005D7802" w:rsidRPr="000E7A3C" w:rsidRDefault="005052E9"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Wnioskodawca projektu objętego grantem zobowiązany jest ponadto uwzględnić we wniosku o </w:t>
      </w:r>
      <w:r w:rsidR="005D7802" w:rsidRPr="000E7A3C">
        <w:rPr>
          <w:rFonts w:ascii="Times New Roman" w:hAnsi="Times New Roman" w:cs="Times New Roman"/>
        </w:rPr>
        <w:t>powierzenie grantu</w:t>
      </w:r>
      <w:r w:rsidRPr="000E7A3C">
        <w:rPr>
          <w:rFonts w:ascii="Times New Roman" w:hAnsi="Times New Roman" w:cs="Times New Roman"/>
        </w:rPr>
        <w:t xml:space="preserve"> wszystkie wskazane poniżej wskaźniki horyzontalne. W przypadku,</w:t>
      </w:r>
      <w:r w:rsidR="005D7802" w:rsidRPr="000E7A3C">
        <w:rPr>
          <w:rFonts w:ascii="Times New Roman" w:hAnsi="Times New Roman" w:cs="Times New Roman"/>
        </w:rPr>
        <w:t xml:space="preserve"> jeśli nie odpowiadają one specyfice projektu objętego grantem, dla wartości docelowej powinna zostać wpisana wartość 0. </w:t>
      </w:r>
    </w:p>
    <w:p w14:paraId="4A3ECD51" w14:textId="77777777" w:rsidR="005052E9" w:rsidRPr="000E7A3C" w:rsidRDefault="005D7802" w:rsidP="000E7A3C">
      <w:pPr>
        <w:spacing w:after="0" w:line="276" w:lineRule="auto"/>
        <w:jc w:val="both"/>
        <w:rPr>
          <w:rFonts w:ascii="Times New Roman" w:hAnsi="Times New Roman" w:cs="Times New Roman"/>
        </w:rPr>
      </w:pPr>
      <w:r w:rsidRPr="000E7A3C">
        <w:rPr>
          <w:rFonts w:ascii="Times New Roman" w:hAnsi="Times New Roman" w:cs="Times New Roman"/>
        </w:rPr>
        <w:t>Wybór danego wskaźnika horyzontalnego powinien być uzależniony, podobnie jak w przypadku wskaźników rezultatu i produktu, od odzwierciedlania przez wskaźnik specyfiki przedsięwzięcia oraz jego celów.</w:t>
      </w:r>
    </w:p>
    <w:p w14:paraId="66577F1B" w14:textId="77777777" w:rsidR="005052E9" w:rsidRPr="000E7A3C" w:rsidRDefault="005052E9" w:rsidP="00F72C07">
      <w:pPr>
        <w:pStyle w:val="Akapitzlist"/>
        <w:numPr>
          <w:ilvl w:val="0"/>
          <w:numId w:val="23"/>
        </w:numPr>
        <w:spacing w:before="0" w:after="0" w:line="276" w:lineRule="auto"/>
        <w:rPr>
          <w:rFonts w:ascii="Times New Roman" w:hAnsi="Times New Roman" w:cs="Times New Roman"/>
        </w:rPr>
      </w:pPr>
      <w:r w:rsidRPr="000E7A3C">
        <w:rPr>
          <w:rFonts w:ascii="Times New Roman" w:hAnsi="Times New Roman" w:cs="Times New Roman"/>
          <w:u w:val="single"/>
        </w:rPr>
        <w:t>Liczba obiektów dostosowanych do potrzeb osób z niepełnosprawnościami (fakultatywny</w:t>
      </w:r>
      <w:r w:rsidRPr="000E7A3C">
        <w:rPr>
          <w:rFonts w:ascii="Times New Roman" w:hAnsi="Times New Roman" w:cs="Times New Roman"/>
        </w:rPr>
        <w:t>)</w:t>
      </w:r>
      <w:r w:rsidRPr="000E7A3C">
        <w:rPr>
          <w:rFonts w:ascii="Times New Roman" w:hAnsi="Times New Roman" w:cs="Times New Roman"/>
        </w:rPr>
        <w:br/>
        <w:t>Jednostka miary: szt.</w:t>
      </w:r>
    </w:p>
    <w:p w14:paraId="45B4111D"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 xml:space="preserve">Definicja wskaźnika: Wskaźnik odnosi się do liczby obiektów, które zaopatrzono </w:t>
      </w:r>
      <w:r w:rsidRPr="000E7A3C">
        <w:rPr>
          <w:rFonts w:ascii="Times New Roman" w:hAnsi="Times New Roman" w:cs="Times New Roman"/>
        </w:rPr>
        <w:br/>
        <w:t>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budowlane należy rozumieć konstrukcje połączone z gruntem w sposób trwały, wykonane z materiałów budowlanych i elementów składowych, będące wynikiem prac budowlanych.</w:t>
      </w:r>
    </w:p>
    <w:p w14:paraId="28016B5D"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 Wskaźnik mierzony w momencie rozliczenia wydatku związanego z dostosowaniem obiektów do potrzeb osób z niepełnosprawnościami w ramach danego projektu.</w:t>
      </w:r>
    </w:p>
    <w:p w14:paraId="5980A2DA" w14:textId="77777777" w:rsidR="005052E9" w:rsidRPr="000E7A3C" w:rsidRDefault="005052E9" w:rsidP="000E7A3C">
      <w:pPr>
        <w:pStyle w:val="Akapitzlist"/>
        <w:spacing w:before="0" w:after="0" w:line="276" w:lineRule="auto"/>
        <w:rPr>
          <w:rFonts w:ascii="Times New Roman" w:hAnsi="Times New Roman" w:cs="Times New Roman"/>
        </w:rPr>
      </w:pPr>
    </w:p>
    <w:p w14:paraId="36F47DC1" w14:textId="77777777" w:rsidR="005052E9" w:rsidRPr="000E7A3C" w:rsidRDefault="005052E9" w:rsidP="00F72C07">
      <w:pPr>
        <w:pStyle w:val="Akapitzlist"/>
        <w:numPr>
          <w:ilvl w:val="0"/>
          <w:numId w:val="23"/>
        </w:numPr>
        <w:spacing w:before="0" w:after="0" w:line="276" w:lineRule="auto"/>
        <w:rPr>
          <w:rFonts w:ascii="Times New Roman" w:hAnsi="Times New Roman" w:cs="Times New Roman"/>
        </w:rPr>
      </w:pPr>
      <w:r w:rsidRPr="000E7A3C">
        <w:rPr>
          <w:rFonts w:ascii="Times New Roman" w:hAnsi="Times New Roman" w:cs="Times New Roman"/>
          <w:u w:val="single"/>
        </w:rPr>
        <w:t>Liczba osób objętych szkoleniami / doradztwem w zakresie kompetencji cyfrowych</w:t>
      </w:r>
      <w:r w:rsidRPr="000E7A3C">
        <w:rPr>
          <w:rFonts w:ascii="Times New Roman" w:hAnsi="Times New Roman" w:cs="Times New Roman"/>
        </w:rPr>
        <w:t xml:space="preserve"> </w:t>
      </w:r>
      <w:r w:rsidRPr="000E7A3C">
        <w:rPr>
          <w:rFonts w:ascii="Times New Roman" w:hAnsi="Times New Roman" w:cs="Times New Roman"/>
          <w:u w:val="single"/>
        </w:rPr>
        <w:t>(fakultatywny</w:t>
      </w:r>
      <w:r w:rsidRPr="000E7A3C">
        <w:rPr>
          <w:rFonts w:ascii="Times New Roman" w:hAnsi="Times New Roman" w:cs="Times New Roman"/>
        </w:rPr>
        <w:t>)</w:t>
      </w:r>
    </w:p>
    <w:p w14:paraId="5C8938EB"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Jednostka miary: osoby</w:t>
      </w:r>
    </w:p>
    <w:p w14:paraId="1759671D"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Definicja wskaźnika: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5BD591E9"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lastRenderedPageBreak/>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14:paraId="2B4B7156" w14:textId="77777777" w:rsidR="005052E9" w:rsidRPr="000E7A3C" w:rsidRDefault="005052E9" w:rsidP="000E7A3C">
      <w:pPr>
        <w:pStyle w:val="Akapitzlist"/>
        <w:spacing w:before="0" w:after="0" w:line="276" w:lineRule="auto"/>
        <w:rPr>
          <w:rFonts w:ascii="Times New Roman" w:hAnsi="Times New Roman" w:cs="Times New Roman"/>
        </w:rPr>
      </w:pPr>
    </w:p>
    <w:p w14:paraId="0847B3FB" w14:textId="77777777" w:rsidR="005052E9" w:rsidRPr="000E7A3C" w:rsidRDefault="005052E9" w:rsidP="00F72C07">
      <w:pPr>
        <w:pStyle w:val="Akapitzlist"/>
        <w:numPr>
          <w:ilvl w:val="0"/>
          <w:numId w:val="23"/>
        </w:numPr>
        <w:spacing w:before="0" w:after="0" w:line="276" w:lineRule="auto"/>
        <w:rPr>
          <w:rFonts w:ascii="Times New Roman" w:hAnsi="Times New Roman" w:cs="Times New Roman"/>
          <w:u w:val="single"/>
        </w:rPr>
      </w:pPr>
      <w:r w:rsidRPr="000E7A3C">
        <w:rPr>
          <w:rFonts w:ascii="Times New Roman" w:hAnsi="Times New Roman" w:cs="Times New Roman"/>
          <w:u w:val="single"/>
        </w:rPr>
        <w:t>Liczba projektów, w których sfinansowano koszty racjonalnych usprawnień dla osób z niepełnosprawnościami (fakultatywny</w:t>
      </w:r>
      <w:r w:rsidRPr="000E7A3C">
        <w:rPr>
          <w:rFonts w:ascii="Times New Roman" w:hAnsi="Times New Roman" w:cs="Times New Roman"/>
        </w:rPr>
        <w:t>)</w:t>
      </w:r>
    </w:p>
    <w:p w14:paraId="41D05F74"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Jednostka miary: szt.</w:t>
      </w:r>
    </w:p>
    <w:p w14:paraId="71EAB29D"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Definicja wskaźnika: Racjonalne usprawnienie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3D32A31"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67068F10" w14:textId="77777777" w:rsidR="005052E9" w:rsidRPr="000E7A3C" w:rsidRDefault="005052E9" w:rsidP="00F72C07">
      <w:pPr>
        <w:pStyle w:val="Akapitzlist"/>
        <w:numPr>
          <w:ilvl w:val="0"/>
          <w:numId w:val="23"/>
        </w:numPr>
        <w:spacing w:before="0" w:after="0" w:line="276" w:lineRule="auto"/>
        <w:rPr>
          <w:rFonts w:ascii="Times New Roman" w:hAnsi="Times New Roman" w:cs="Times New Roman"/>
          <w:u w:val="single"/>
        </w:rPr>
      </w:pPr>
      <w:r w:rsidRPr="000E7A3C">
        <w:rPr>
          <w:rFonts w:ascii="Times New Roman" w:hAnsi="Times New Roman" w:cs="Times New Roman"/>
          <w:u w:val="single"/>
        </w:rPr>
        <w:t>Liczba podmiotów wykorzystujących technologie informacyjno-komunikacyjne (TIK) (fakultatywny</w:t>
      </w:r>
      <w:r w:rsidRPr="000E7A3C">
        <w:rPr>
          <w:rFonts w:ascii="Times New Roman" w:hAnsi="Times New Roman" w:cs="Times New Roman"/>
        </w:rPr>
        <w:t>)</w:t>
      </w:r>
    </w:p>
    <w:p w14:paraId="01AB3CEC"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Jednostka miary: szt.</w:t>
      </w:r>
    </w:p>
    <w:p w14:paraId="214CD0A0"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Definicja wskaźnika: Wskaźnik mierzy liczbę podmiotów, które w celu realizacji projektu, zainwestowały w technologie informacyjno-komunikacyjne, a w przypadku projektów edukacyjno-szkoleniowych, również podmiotów, które podjęły działania upowszechniające wykorzystanie TIK.</w:t>
      </w:r>
    </w:p>
    <w:p w14:paraId="1AEC4805"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Przez technologie informacyjno-komunikacyjne (ang. ICT Information and Communications Technology) należy rozumieć technologie pozyskiwania/produkcji, gromadzenia/przechowywania,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7593B3A4"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3E5F93E3" w14:textId="77777777" w:rsidR="005052E9" w:rsidRPr="000E7A3C" w:rsidRDefault="005052E9" w:rsidP="000E7A3C">
      <w:pPr>
        <w:spacing w:after="0" w:line="276" w:lineRule="auto"/>
        <w:contextualSpacing/>
        <w:jc w:val="both"/>
        <w:rPr>
          <w:rFonts w:ascii="Times New Roman" w:hAnsi="Times New Roman" w:cs="Times New Roman"/>
        </w:rPr>
      </w:pPr>
    </w:p>
    <w:p w14:paraId="73B9484C" w14:textId="77777777" w:rsidR="005052E9" w:rsidRPr="000E7A3C" w:rsidRDefault="005052E9" w:rsidP="00F72C07">
      <w:pPr>
        <w:pStyle w:val="Akapitzlist"/>
        <w:numPr>
          <w:ilvl w:val="0"/>
          <w:numId w:val="21"/>
        </w:numPr>
        <w:spacing w:before="0" w:after="0" w:line="276" w:lineRule="auto"/>
        <w:rPr>
          <w:rFonts w:ascii="Times New Roman" w:hAnsi="Times New Roman" w:cs="Times New Roman"/>
          <w:b/>
          <w:u w:val="single"/>
        </w:rPr>
      </w:pPr>
      <w:r w:rsidRPr="000E7A3C">
        <w:rPr>
          <w:rFonts w:ascii="Times New Roman" w:hAnsi="Times New Roman" w:cs="Times New Roman"/>
          <w:b/>
          <w:u w:val="single"/>
        </w:rPr>
        <w:t>Wskaźnik</w:t>
      </w:r>
      <w:r w:rsidR="00EB32A6" w:rsidRPr="000E7A3C">
        <w:rPr>
          <w:rFonts w:ascii="Times New Roman" w:hAnsi="Times New Roman" w:cs="Times New Roman"/>
          <w:b/>
          <w:u w:val="single"/>
        </w:rPr>
        <w:t>i</w:t>
      </w:r>
      <w:r w:rsidRPr="000E7A3C">
        <w:rPr>
          <w:rFonts w:ascii="Times New Roman" w:hAnsi="Times New Roman" w:cs="Times New Roman"/>
          <w:b/>
          <w:u w:val="single"/>
        </w:rPr>
        <w:t xml:space="preserve"> rezultatu:</w:t>
      </w:r>
    </w:p>
    <w:p w14:paraId="26178DD6" w14:textId="77777777" w:rsidR="005052E9" w:rsidRPr="000E7A3C" w:rsidRDefault="005052E9" w:rsidP="00F72C07">
      <w:pPr>
        <w:pStyle w:val="Akapitzlist"/>
        <w:numPr>
          <w:ilvl w:val="0"/>
          <w:numId w:val="24"/>
        </w:numPr>
        <w:spacing w:before="0" w:after="0" w:line="276" w:lineRule="auto"/>
        <w:rPr>
          <w:rFonts w:ascii="Times New Roman" w:hAnsi="Times New Roman" w:cs="Times New Roman"/>
          <w:u w:val="single"/>
        </w:rPr>
      </w:pPr>
      <w:r w:rsidRPr="000E7A3C">
        <w:rPr>
          <w:rFonts w:ascii="Times New Roman" w:hAnsi="Times New Roman" w:cs="Times New Roman"/>
          <w:u w:val="single"/>
        </w:rPr>
        <w:t>Wzrost zatrudnienia  we wspieranych przedsiębiorstwach (fakultatywny</w:t>
      </w:r>
      <w:r w:rsidRPr="000E7A3C">
        <w:rPr>
          <w:rFonts w:ascii="Times New Roman" w:hAnsi="Times New Roman" w:cs="Times New Roman"/>
        </w:rPr>
        <w:t>)</w:t>
      </w:r>
    </w:p>
    <w:p w14:paraId="70A918E4"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 xml:space="preserve">Jednostka miary: EPC (jednostka miary, oznacza osobo – rok, przy czym etaty częściowe nie są zaokrąglone do pełnych jednostek, lecz podlegają sumowaniu. Mierzone są  miejsca pracy  utworzone do  końca  fazy  operacyjnej projektu objętego grantem, czyli do 12 miesięcy od momentu złożenia wniosku  </w:t>
      </w:r>
      <w:proofErr w:type="spellStart"/>
      <w:r w:rsidRPr="000E7A3C">
        <w:rPr>
          <w:rFonts w:ascii="Times New Roman" w:hAnsi="Times New Roman" w:cs="Times New Roman"/>
        </w:rPr>
        <w:t>Grantobiorcy</w:t>
      </w:r>
      <w:proofErr w:type="spellEnd"/>
      <w:r w:rsidRPr="000E7A3C">
        <w:rPr>
          <w:rFonts w:ascii="Times New Roman" w:hAnsi="Times New Roman" w:cs="Times New Roman"/>
        </w:rPr>
        <w:t xml:space="preserve">  o</w:t>
      </w:r>
      <w:r w:rsidR="007F27B9" w:rsidRPr="000E7A3C">
        <w:rPr>
          <w:rFonts w:ascii="Times New Roman" w:hAnsi="Times New Roman" w:cs="Times New Roman"/>
        </w:rPr>
        <w:t xml:space="preserve"> p</w:t>
      </w:r>
      <w:r w:rsidRPr="000E7A3C">
        <w:rPr>
          <w:rFonts w:ascii="Times New Roman" w:hAnsi="Times New Roman" w:cs="Times New Roman"/>
        </w:rPr>
        <w:t>łatność końcową).</w:t>
      </w:r>
    </w:p>
    <w:p w14:paraId="222CCDFA" w14:textId="77777777" w:rsidR="005052E9" w:rsidRPr="000E7A3C" w:rsidRDefault="005052E9" w:rsidP="000E7A3C">
      <w:pPr>
        <w:pStyle w:val="Akapitzlist"/>
        <w:spacing w:before="0" w:after="0" w:line="276" w:lineRule="auto"/>
        <w:rPr>
          <w:rFonts w:ascii="Times New Roman" w:hAnsi="Times New Roman" w:cs="Times New Roman"/>
          <w:u w:val="single"/>
        </w:rPr>
      </w:pPr>
      <w:r w:rsidRPr="000E7A3C">
        <w:rPr>
          <w:rFonts w:ascii="Times New Roman" w:hAnsi="Times New Roman" w:cs="Times New Roman"/>
        </w:rPr>
        <w:lastRenderedPageBreak/>
        <w:t>Definicja wskaźnika: Liczba nowych miejsc pracy brutto we wspieranych przedsiębiorstwach w przeliczeniu na pełne etaty (EPC). Jest to wskaźnik, „przed-po”, który mierzy część wzrostu zatrudnienia, będący bezpośrednią konsekwencją realizacji projektu (pracowników zatrudnionych w celu realizacji projektu nie liczy się). Stanowiska muszą być wypełnione (wakaty nie są liczone) i zwiększać ogólną liczbę miejsc pracy w przedsiębiorstwie. Jeśli łączne zatrudnienie w przedsiębiorstwie nie zwiększa się – wartość wskaźnika wynosi 0 - jest on wówczas traktowany jako wyrównanie, nie wzrost. Chronione miejsca pracy itp. również nie są wliczone.</w:t>
      </w:r>
    </w:p>
    <w:p w14:paraId="2BE6C012" w14:textId="77777777" w:rsidR="005052E9" w:rsidRPr="00B2069C" w:rsidRDefault="005052E9" w:rsidP="00F72C07">
      <w:pPr>
        <w:pStyle w:val="Akapitzlist"/>
        <w:numPr>
          <w:ilvl w:val="0"/>
          <w:numId w:val="24"/>
        </w:numPr>
        <w:spacing w:before="0" w:after="0" w:line="276" w:lineRule="auto"/>
        <w:rPr>
          <w:rFonts w:ascii="Times New Roman" w:hAnsi="Times New Roman" w:cs="Times New Roman"/>
          <w:strike/>
        </w:rPr>
      </w:pPr>
      <w:r w:rsidRPr="00B2069C">
        <w:rPr>
          <w:rFonts w:ascii="Times New Roman" w:eastAsia="Times New Roman" w:hAnsi="Times New Roman" w:cs="Times New Roman"/>
          <w:strike/>
          <w:color w:val="000000"/>
          <w:u w:val="single"/>
          <w:lang w:eastAsia="pl-PL"/>
        </w:rPr>
        <w:t>Liczba nowych produktów/usług wprowadzonych w przedsiębiorstwie (obowiązkowy)</w:t>
      </w:r>
    </w:p>
    <w:p w14:paraId="4E633A9F" w14:textId="77777777" w:rsidR="005052E9" w:rsidRPr="00B2069C" w:rsidRDefault="005052E9" w:rsidP="000E7A3C">
      <w:pPr>
        <w:pStyle w:val="Akapitzlist"/>
        <w:spacing w:before="0" w:after="0" w:line="276" w:lineRule="auto"/>
        <w:rPr>
          <w:rFonts w:ascii="Times New Roman" w:hAnsi="Times New Roman" w:cs="Times New Roman"/>
          <w:strike/>
        </w:rPr>
      </w:pPr>
      <w:r w:rsidRPr="00B2069C">
        <w:rPr>
          <w:rFonts w:ascii="Times New Roman" w:hAnsi="Times New Roman" w:cs="Times New Roman"/>
          <w:strike/>
        </w:rPr>
        <w:t>Jednostka miary: szt.</w:t>
      </w:r>
    </w:p>
    <w:p w14:paraId="4FCCB58F" w14:textId="77777777" w:rsidR="005052E9" w:rsidRPr="00B2069C" w:rsidRDefault="005052E9" w:rsidP="000E7A3C">
      <w:pPr>
        <w:pStyle w:val="Akapitzlist"/>
        <w:spacing w:before="0" w:after="0" w:line="276" w:lineRule="auto"/>
        <w:rPr>
          <w:rFonts w:ascii="Times New Roman" w:hAnsi="Times New Roman" w:cs="Times New Roman"/>
          <w:strike/>
        </w:rPr>
      </w:pPr>
      <w:r w:rsidRPr="00B2069C">
        <w:rPr>
          <w:rFonts w:ascii="Times New Roman" w:hAnsi="Times New Roman" w:cs="Times New Roman"/>
          <w:strike/>
        </w:rPr>
        <w:t>Definicja wskaźnika: Wskaźnik mierzy rezultaty wsparcia dla przedsiębiorstw rozwijających produkt /usługę nowy dla firmy. Może obejmować innowacje procesowe, jeżeli proces przyczynia się do rozwoju nowego produktu. Projekty nieposiadające celu polegającego na rozwoju nowego produktu, nie powinny być brane pod uwagę.</w:t>
      </w:r>
    </w:p>
    <w:p w14:paraId="7B5E19F2" w14:textId="77777777" w:rsidR="005052E9" w:rsidRPr="00B2069C" w:rsidRDefault="005052E9" w:rsidP="000E7A3C">
      <w:pPr>
        <w:pStyle w:val="Akapitzlist"/>
        <w:spacing w:before="0" w:after="0" w:line="276" w:lineRule="auto"/>
        <w:rPr>
          <w:rFonts w:ascii="Times New Roman" w:hAnsi="Times New Roman" w:cs="Times New Roman"/>
          <w:strike/>
        </w:rPr>
      </w:pPr>
      <w:r w:rsidRPr="00B2069C">
        <w:rPr>
          <w:rFonts w:ascii="Times New Roman" w:hAnsi="Times New Roman" w:cs="Times New Roman"/>
          <w:strike/>
        </w:rPr>
        <w:t>Produkt jest nowy dla firmy, jeżeli przedsiębiorstwo nie produkuje produktu o tej samej funkcjonalności lub technologia produkcji różni się zasadniczo od technologii już produkowanych wyrobów. Produkty mogą być materialne i niematerialne (w tym usługi).</w:t>
      </w:r>
    </w:p>
    <w:p w14:paraId="64164170" w14:textId="77777777" w:rsidR="005052E9" w:rsidRPr="000E7A3C" w:rsidRDefault="005052E9" w:rsidP="00F72C07">
      <w:pPr>
        <w:pStyle w:val="Akapitzlist"/>
        <w:numPr>
          <w:ilvl w:val="0"/>
          <w:numId w:val="24"/>
        </w:numPr>
        <w:spacing w:before="0" w:after="0" w:line="276" w:lineRule="auto"/>
        <w:rPr>
          <w:rFonts w:ascii="Times New Roman" w:eastAsia="Times New Roman" w:hAnsi="Times New Roman" w:cs="Times New Roman"/>
          <w:color w:val="000000"/>
          <w:u w:val="single"/>
          <w:lang w:eastAsia="pl-PL"/>
        </w:rPr>
      </w:pPr>
      <w:r w:rsidRPr="000E7A3C">
        <w:rPr>
          <w:rFonts w:ascii="Times New Roman" w:eastAsia="Times New Roman" w:hAnsi="Times New Roman" w:cs="Times New Roman"/>
          <w:color w:val="000000"/>
          <w:u w:val="single"/>
          <w:lang w:eastAsia="pl-PL"/>
        </w:rPr>
        <w:t>Liczba udoskonalonych produktów/usług wprowadzonych w przedsiębiorstwie (obowiązkowy)</w:t>
      </w:r>
    </w:p>
    <w:p w14:paraId="44D94E83"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Jednostka miary: szt.</w:t>
      </w:r>
    </w:p>
    <w:p w14:paraId="5FA5D5D9"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Definicja wskaźnika: Wskaźnik mierzy rezultaty wsparcia dla przedsiębiorstw ulepszających produkt (usługę) firmy. Może obejmować innowacje procesowe, jeżeli proces przyczynia się do ulepszenia produktu. Projekty nieposiadające celu polegającego na ulepszeniu produktu, nie powinny być brane pod uwagę.</w:t>
      </w:r>
    </w:p>
    <w:p w14:paraId="7809D300" w14:textId="77777777" w:rsidR="005052E9" w:rsidRPr="000E7A3C" w:rsidRDefault="005052E9" w:rsidP="000E7A3C">
      <w:pPr>
        <w:spacing w:after="0" w:line="276" w:lineRule="auto"/>
        <w:jc w:val="both"/>
        <w:rPr>
          <w:rFonts w:ascii="Times New Roman" w:hAnsi="Times New Roman" w:cs="Times New Roman"/>
        </w:rPr>
      </w:pPr>
    </w:p>
    <w:p w14:paraId="2BF099CB" w14:textId="77777777" w:rsidR="005052E9" w:rsidRPr="000E7A3C" w:rsidRDefault="005052E9" w:rsidP="000E7A3C">
      <w:pPr>
        <w:spacing w:after="0" w:line="276" w:lineRule="auto"/>
        <w:jc w:val="both"/>
        <w:rPr>
          <w:rFonts w:ascii="Times New Roman" w:hAnsi="Times New Roman" w:cs="Times New Roman"/>
        </w:rPr>
      </w:pPr>
      <w:r w:rsidRPr="000E7A3C">
        <w:rPr>
          <w:rFonts w:ascii="Times New Roman" w:hAnsi="Times New Roman" w:cs="Times New Roman"/>
        </w:rPr>
        <w:t>Wszystkie wskaźniki powinny być przedstawione w sposób realistyczny. Jeżeli Wnioskodawca przedstawi wskaźniki przeszacowane bądź niedoszacowane, może to być przyczyną wezwania do wyjaśnień</w:t>
      </w:r>
      <w:r w:rsidR="007F27B9" w:rsidRPr="000E7A3C">
        <w:rPr>
          <w:rFonts w:ascii="Times New Roman" w:hAnsi="Times New Roman" w:cs="Times New Roman"/>
        </w:rPr>
        <w:t>.</w:t>
      </w:r>
    </w:p>
    <w:p w14:paraId="4848BEB6" w14:textId="77777777" w:rsidR="00286AD0" w:rsidRDefault="00286AD0" w:rsidP="00362866">
      <w:pPr>
        <w:spacing w:after="0" w:line="276" w:lineRule="auto"/>
        <w:jc w:val="both"/>
        <w:rPr>
          <w:rFonts w:ascii="Times New Roman" w:hAnsi="Times New Roman" w:cs="Times New Roman"/>
          <w:sz w:val="24"/>
          <w:szCs w:val="24"/>
        </w:rPr>
      </w:pPr>
    </w:p>
    <w:p w14:paraId="29C92E46" w14:textId="77777777" w:rsidR="00286AD0" w:rsidRDefault="00286AD0" w:rsidP="00286AD0">
      <w:pPr>
        <w:pStyle w:val="Nagwek2"/>
      </w:pPr>
      <w:bookmarkStart w:id="19" w:name="_Toc30078871"/>
      <w:r>
        <w:t>Podrozdział 3.8. Terminy realizacji projektu</w:t>
      </w:r>
      <w:bookmarkEnd w:id="19"/>
    </w:p>
    <w:p w14:paraId="26010B53" w14:textId="77777777" w:rsidR="00286AD0" w:rsidRDefault="00286AD0" w:rsidP="00362866">
      <w:pPr>
        <w:spacing w:after="0" w:line="276" w:lineRule="auto"/>
        <w:jc w:val="both"/>
        <w:rPr>
          <w:rFonts w:ascii="Times New Roman" w:hAnsi="Times New Roman" w:cs="Times New Roman"/>
          <w:sz w:val="24"/>
          <w:szCs w:val="24"/>
        </w:rPr>
      </w:pPr>
    </w:p>
    <w:p w14:paraId="111C251B" w14:textId="77777777" w:rsidR="00286AD0" w:rsidRPr="000E7A3C" w:rsidRDefault="00286AD0" w:rsidP="000E7A3C">
      <w:pPr>
        <w:spacing w:after="0" w:line="276" w:lineRule="auto"/>
        <w:jc w:val="both"/>
        <w:rPr>
          <w:rFonts w:ascii="Times New Roman" w:hAnsi="Times New Roman" w:cs="Times New Roman"/>
        </w:rPr>
      </w:pPr>
      <w:r w:rsidRPr="000E7A3C">
        <w:rPr>
          <w:rFonts w:ascii="Times New Roman" w:hAnsi="Times New Roman" w:cs="Times New Roman"/>
        </w:rPr>
        <w:t>Przygotowując wniosek o powierzenie grantu i szacując terminy jego realizacji należy mi</w:t>
      </w:r>
      <w:r w:rsidR="00AB50D1">
        <w:rPr>
          <w:rFonts w:ascii="Times New Roman" w:hAnsi="Times New Roman" w:cs="Times New Roman"/>
        </w:rPr>
        <w:t>e</w:t>
      </w:r>
      <w:r w:rsidRPr="000E7A3C">
        <w:rPr>
          <w:rFonts w:ascii="Times New Roman" w:hAnsi="Times New Roman" w:cs="Times New Roman"/>
        </w:rPr>
        <w:t>ć na uwadze poniższe wytyczne:</w:t>
      </w:r>
    </w:p>
    <w:p w14:paraId="7FC827E4" w14:textId="77777777" w:rsidR="00286AD0" w:rsidRPr="000E7A3C" w:rsidRDefault="00286AD0" w:rsidP="00F72C07">
      <w:pPr>
        <w:numPr>
          <w:ilvl w:val="0"/>
          <w:numId w:val="39"/>
        </w:numPr>
        <w:spacing w:after="0" w:line="276" w:lineRule="auto"/>
        <w:jc w:val="both"/>
        <w:rPr>
          <w:rFonts w:ascii="Times New Roman" w:hAnsi="Times New Roman" w:cs="Times New Roman"/>
        </w:rPr>
      </w:pPr>
      <w:r w:rsidRPr="000E7A3C">
        <w:rPr>
          <w:rFonts w:ascii="Times New Roman" w:hAnsi="Times New Roman" w:cs="Times New Roman"/>
        </w:rPr>
        <w:t xml:space="preserve">Termin rozpoczęcia realizacji projektu: </w:t>
      </w:r>
    </w:p>
    <w:p w14:paraId="3CAF40AD" w14:textId="77777777" w:rsidR="00286AD0" w:rsidRPr="000E7A3C" w:rsidRDefault="00286AD0" w:rsidP="000E7A3C">
      <w:pPr>
        <w:spacing w:after="0" w:line="276" w:lineRule="auto"/>
        <w:jc w:val="both"/>
        <w:rPr>
          <w:rFonts w:ascii="Times New Roman" w:hAnsi="Times New Roman" w:cs="Times New Roman"/>
        </w:rPr>
      </w:pPr>
      <w:r w:rsidRPr="000E7A3C">
        <w:rPr>
          <w:rFonts w:ascii="Times New Roman" w:hAnsi="Times New Roman" w:cs="Times New Roman"/>
        </w:rPr>
        <w:t>– nie wcześniej niż od momentu podpisania umowy o powierzenie grantu</w:t>
      </w:r>
    </w:p>
    <w:p w14:paraId="2A510796" w14:textId="77777777" w:rsidR="00286AD0" w:rsidRPr="000E7A3C" w:rsidRDefault="00286AD0" w:rsidP="000E7A3C">
      <w:pPr>
        <w:spacing w:after="0" w:line="276" w:lineRule="auto"/>
        <w:jc w:val="both"/>
        <w:rPr>
          <w:rFonts w:ascii="Times New Roman" w:hAnsi="Times New Roman" w:cs="Times New Roman"/>
        </w:rPr>
      </w:pPr>
      <w:r w:rsidRPr="000E7A3C">
        <w:rPr>
          <w:rFonts w:ascii="Times New Roman" w:hAnsi="Times New Roman" w:cs="Times New Roman"/>
        </w:rPr>
        <w:t>– nie później niż 6 miesięcy od podpisania umowy o powierzenie grantu</w:t>
      </w:r>
    </w:p>
    <w:p w14:paraId="019CDE10" w14:textId="77777777" w:rsidR="00286AD0" w:rsidRDefault="00286AD0" w:rsidP="00F72C07">
      <w:pPr>
        <w:numPr>
          <w:ilvl w:val="0"/>
          <w:numId w:val="39"/>
        </w:numPr>
        <w:spacing w:after="0" w:line="276" w:lineRule="auto"/>
        <w:jc w:val="both"/>
        <w:rPr>
          <w:rFonts w:ascii="Times New Roman" w:hAnsi="Times New Roman" w:cs="Times New Roman"/>
          <w:b/>
          <w:sz w:val="24"/>
          <w:szCs w:val="24"/>
        </w:rPr>
      </w:pPr>
      <w:r w:rsidRPr="000E7A3C">
        <w:rPr>
          <w:rFonts w:ascii="Times New Roman" w:hAnsi="Times New Roman" w:cs="Times New Roman"/>
        </w:rPr>
        <w:t xml:space="preserve">Termin zakończenia realizacji projektu -  nie później niż do </w:t>
      </w:r>
      <w:r w:rsidRPr="000E7A3C">
        <w:rPr>
          <w:rFonts w:ascii="Times New Roman" w:hAnsi="Times New Roman" w:cs="Times New Roman"/>
          <w:b/>
        </w:rPr>
        <w:t>30 września 2021 r.</w:t>
      </w:r>
    </w:p>
    <w:p w14:paraId="79FFB3BF" w14:textId="77777777" w:rsidR="00BF3F89" w:rsidRDefault="00BF3F89" w:rsidP="00BF3F89">
      <w:pPr>
        <w:spacing w:after="0" w:line="276" w:lineRule="auto"/>
        <w:jc w:val="both"/>
        <w:rPr>
          <w:rFonts w:ascii="Times New Roman" w:hAnsi="Times New Roman" w:cs="Times New Roman"/>
          <w:b/>
          <w:sz w:val="24"/>
          <w:szCs w:val="24"/>
        </w:rPr>
      </w:pPr>
    </w:p>
    <w:p w14:paraId="619F9F78" w14:textId="77777777" w:rsidR="00BF3F89" w:rsidRDefault="00BF3F89" w:rsidP="00BF3F89">
      <w:pPr>
        <w:pStyle w:val="Nagwek2"/>
      </w:pPr>
      <w:bookmarkStart w:id="20" w:name="_Toc30078872"/>
      <w:r>
        <w:t>Podrozdział 3.9 Kryteria wyboru projektu objętego grantem</w:t>
      </w:r>
      <w:bookmarkEnd w:id="20"/>
    </w:p>
    <w:p w14:paraId="43B5B85A" w14:textId="77777777" w:rsidR="00BF3F89" w:rsidRDefault="00BF3F89" w:rsidP="00BF3F89"/>
    <w:p w14:paraId="2D6E34E8" w14:textId="77777777" w:rsidR="00BF3F89" w:rsidRPr="000E7A3C" w:rsidRDefault="00BF3F89" w:rsidP="00F72C07">
      <w:pPr>
        <w:pStyle w:val="Akapitzlist"/>
        <w:numPr>
          <w:ilvl w:val="0"/>
          <w:numId w:val="40"/>
        </w:numPr>
        <w:spacing w:before="0" w:after="0" w:line="276" w:lineRule="auto"/>
        <w:rPr>
          <w:rFonts w:ascii="Times New Roman" w:eastAsia="MS Mincho" w:hAnsi="Times New Roman" w:cs="Times New Roman"/>
          <w:lang w:eastAsia="pl-PL"/>
        </w:rPr>
      </w:pPr>
      <w:r w:rsidRPr="000E7A3C">
        <w:rPr>
          <w:rFonts w:ascii="Times New Roman" w:eastAsia="MS Mincho" w:hAnsi="Times New Roman" w:cs="Times New Roman"/>
          <w:lang w:eastAsia="pl-PL"/>
        </w:rPr>
        <w:t>Kryteria podzielono na kryteria dostępowe – zerojedynkowe (tj. 1A warunki formalne; 1B warunki merytoryczne) i kryteria lokalne (punktowane) – spełnienie wszystkich kryteriów dostępowych i uzyskanie minimum punktowego w ramach kryteriów lokalnych gwarantuje, że projekt jest zgodny z LSR oraz z RPO WK-P a tym samym możliwe jest wybranie projektu do realizacji.</w:t>
      </w:r>
    </w:p>
    <w:p w14:paraId="77F06472" w14:textId="77777777" w:rsidR="00BF3F89" w:rsidRPr="000E7A3C" w:rsidRDefault="00BF3F89" w:rsidP="00F72C07">
      <w:pPr>
        <w:pStyle w:val="Akapitzlist"/>
        <w:numPr>
          <w:ilvl w:val="0"/>
          <w:numId w:val="40"/>
        </w:numPr>
        <w:spacing w:before="0" w:after="0" w:line="276" w:lineRule="auto"/>
        <w:rPr>
          <w:rFonts w:ascii="Times New Roman" w:eastAsia="MS Mincho" w:hAnsi="Times New Roman" w:cs="Times New Roman"/>
          <w:lang w:eastAsia="pl-PL"/>
        </w:rPr>
      </w:pPr>
      <w:r w:rsidRPr="000E7A3C">
        <w:rPr>
          <w:rFonts w:ascii="Times New Roman" w:eastAsia="MS Mincho" w:hAnsi="Times New Roman" w:cs="Times New Roman"/>
          <w:lang w:eastAsia="pl-PL"/>
        </w:rPr>
        <w:lastRenderedPageBreak/>
        <w:t>Kryteria dostępowe wynikają z warunków, których spełnienie beneficjent projektu grantowego, tj. LGD zobowiązał się zagwarantować w stosunku do wnioskodawców w trakcie realizacji projektu. Kryteria dostępowe mają charakter zerojedynkowy, aby wniosek nie został odrzucony musi spełnić wszystkie kryteria. LGD ma możliwość jednokrotnego wezwania wnioskodawcy do złożenia wyjaśnień/uzupełnienia dokumentacji projektowej, jednak tylko w przypadku, jeśli na podstawie złożonych przez wnioskodawcę dokumentów oceniający nie będzie mógł w stosunku do danego kryterium stwierdzić jednoznacznie czy jest spełnione czy też nie. Wezwanie do uzupełnienia możliwe jest tylko w stosunku do wybranych kryteriów.</w:t>
      </w:r>
    </w:p>
    <w:p w14:paraId="5C4A6425" w14:textId="53339CE9" w:rsidR="00BF3F89" w:rsidRPr="000E7A3C" w:rsidRDefault="00BF3F89" w:rsidP="00F72C07">
      <w:pPr>
        <w:pStyle w:val="Akapitzlist"/>
        <w:numPr>
          <w:ilvl w:val="0"/>
          <w:numId w:val="40"/>
        </w:numPr>
        <w:spacing w:before="0" w:after="0" w:line="276" w:lineRule="auto"/>
        <w:rPr>
          <w:rFonts w:ascii="Times New Roman" w:eastAsia="MS Mincho" w:hAnsi="Times New Roman" w:cs="Times New Roman"/>
          <w:lang w:eastAsia="pl-PL"/>
        </w:rPr>
      </w:pPr>
      <w:r w:rsidRPr="000E7A3C">
        <w:rPr>
          <w:rFonts w:ascii="Times New Roman" w:eastAsia="MS Mincho" w:hAnsi="Times New Roman" w:cs="Times New Roman"/>
          <w:lang w:eastAsia="pl-PL"/>
        </w:rPr>
        <w:t>Kryteria lokalne wynikają z potrzeby ukierunkowania pomocy na obszary problematyczne wskazane w Lokalnej Strategii Rozwoju „Stowarzyszenia Lokalna Grupa Działania Gmin Dobrzyńskich Region Północ” na lata 2016-2023 jako wymagające interwencji/wsparcia. Kryteria lokalne są kryteriami punktowanymi. Aby projekt został wybrany do dofinansowania</w:t>
      </w:r>
      <w:r w:rsidRPr="000E7A3C">
        <w:rPr>
          <w:rStyle w:val="Odwoanieprzypisudolnego"/>
          <w:rFonts w:ascii="Times New Roman" w:eastAsia="MS Mincho" w:hAnsi="Times New Roman" w:cs="Times New Roman"/>
          <w:lang w:eastAsia="pl-PL"/>
        </w:rPr>
        <w:footnoteReference w:id="2"/>
      </w:r>
      <w:r w:rsidRPr="000E7A3C">
        <w:rPr>
          <w:rFonts w:ascii="Times New Roman" w:eastAsia="MS Mincho" w:hAnsi="Times New Roman" w:cs="Times New Roman"/>
          <w:lang w:eastAsia="pl-PL"/>
        </w:rPr>
        <w:t xml:space="preserve">  musi uzyskać minimum punktowe, tj. </w:t>
      </w:r>
      <w:r w:rsidR="00B85050">
        <w:rPr>
          <w:rFonts w:ascii="Times New Roman" w:eastAsia="MS Mincho" w:hAnsi="Times New Roman" w:cs="Times New Roman"/>
          <w:lang w:eastAsia="pl-PL"/>
        </w:rPr>
        <w:t>18 punktów</w:t>
      </w:r>
      <w:r w:rsidRPr="000E7A3C">
        <w:rPr>
          <w:rFonts w:ascii="Times New Roman" w:eastAsia="MS Mincho" w:hAnsi="Times New Roman" w:cs="Times New Roman"/>
          <w:lang w:eastAsia="pl-PL"/>
        </w:rPr>
        <w:t>.</w:t>
      </w:r>
    </w:p>
    <w:p w14:paraId="2CF0CDAA" w14:textId="77777777" w:rsidR="005B7A2B" w:rsidRDefault="005B7A2B" w:rsidP="005B7A2B">
      <w:pPr>
        <w:pStyle w:val="Akapitzlist"/>
        <w:spacing w:after="0" w:line="276" w:lineRule="auto"/>
        <w:rPr>
          <w:rFonts w:ascii="Times New Roman" w:eastAsia="MS Mincho" w:hAnsi="Times New Roman" w:cs="Times New Roman"/>
          <w:sz w:val="24"/>
          <w:szCs w:val="24"/>
          <w:lang w:eastAsia="pl-PL"/>
        </w:rPr>
      </w:pPr>
    </w:p>
    <w:p w14:paraId="2D0EADA7" w14:textId="77777777" w:rsidR="00BF3F89" w:rsidRDefault="00BF3F89" w:rsidP="00BF3F89">
      <w:pPr>
        <w:pStyle w:val="Nagwek3"/>
        <w:rPr>
          <w:rFonts w:eastAsia="MS Mincho"/>
          <w:lang w:eastAsia="pl-PL"/>
        </w:rPr>
      </w:pPr>
      <w:bookmarkStart w:id="21" w:name="_Toc30078873"/>
      <w:r>
        <w:rPr>
          <w:rFonts w:eastAsia="MS Mincho"/>
          <w:lang w:eastAsia="pl-PL"/>
        </w:rPr>
        <w:t>Odniesienie do wybranych kryteriów zgodności z LSR (w tym z RPO WK-P)</w:t>
      </w:r>
      <w:bookmarkEnd w:id="21"/>
    </w:p>
    <w:p w14:paraId="2728B0AB" w14:textId="77777777" w:rsidR="00BF3F89" w:rsidRDefault="00BF3F89" w:rsidP="00BF3F89">
      <w:pPr>
        <w:rPr>
          <w:lang w:eastAsia="pl-PL"/>
        </w:rPr>
      </w:pPr>
    </w:p>
    <w:p w14:paraId="5F0E5128" w14:textId="77777777" w:rsidR="00AB50D1" w:rsidRPr="00EE646A" w:rsidRDefault="00AB50D1" w:rsidP="00FD7278">
      <w:pPr>
        <w:pStyle w:val="Default"/>
        <w:numPr>
          <w:ilvl w:val="0"/>
          <w:numId w:val="42"/>
        </w:numPr>
        <w:spacing w:line="276" w:lineRule="auto"/>
        <w:jc w:val="both"/>
        <w:rPr>
          <w:rFonts w:ascii="Times New Roman" w:eastAsia="Calibri" w:hAnsi="Times New Roman" w:cs="Times New Roman"/>
          <w:b/>
          <w:sz w:val="22"/>
          <w:szCs w:val="22"/>
        </w:rPr>
      </w:pPr>
      <w:r w:rsidRPr="00EE646A">
        <w:rPr>
          <w:rFonts w:ascii="Times New Roman" w:eastAsia="Calibri" w:hAnsi="Times New Roman" w:cs="Times New Roman"/>
          <w:b/>
          <w:sz w:val="22"/>
          <w:szCs w:val="22"/>
        </w:rPr>
        <w:t xml:space="preserve">Kryterium zgodności z LSR nr 3 </w:t>
      </w:r>
      <w:r w:rsidRPr="00EE646A">
        <w:rPr>
          <w:rFonts w:ascii="Times New Roman" w:eastAsia="Calibri" w:hAnsi="Times New Roman" w:cs="Times New Roman"/>
          <w:b/>
          <w:i/>
          <w:sz w:val="22"/>
          <w:szCs w:val="22"/>
        </w:rPr>
        <w:t>Niepodleganie wykluczeniu z możliwości otrzymania dofinansowania ze środków Unii Europejskiej</w:t>
      </w:r>
    </w:p>
    <w:p w14:paraId="434C5ED9" w14:textId="7E178529" w:rsidR="00AB50D1" w:rsidRPr="00AB50D1" w:rsidRDefault="00AB50D1" w:rsidP="00AB50D1">
      <w:pPr>
        <w:pStyle w:val="Default"/>
        <w:spacing w:line="276" w:lineRule="auto"/>
        <w:ind w:left="720"/>
        <w:jc w:val="both"/>
        <w:rPr>
          <w:rFonts w:ascii="Times New Roman" w:eastAsia="Calibri" w:hAnsi="Times New Roman" w:cs="Times New Roman"/>
        </w:rPr>
      </w:pPr>
      <w:r>
        <w:rPr>
          <w:rFonts w:ascii="Times New Roman" w:eastAsia="Calibri" w:hAnsi="Times New Roman" w:cs="Times New Roman"/>
          <w:sz w:val="22"/>
          <w:szCs w:val="22"/>
        </w:rPr>
        <w:t xml:space="preserve">W ramach kryterium weryfikowane będzie czy </w:t>
      </w:r>
      <w:r w:rsidRPr="00AB50D1">
        <w:rPr>
          <w:rFonts w:ascii="Times New Roman" w:eastAsia="Calibri" w:hAnsi="Times New Roman" w:cs="Times New Roman"/>
        </w:rPr>
        <w:t>wnioskodawca nie podlega wykluczeniu z możliwości ubiegania się o dofinansowanie oraz że nie jest objęty zakazem dostępu do środków funduszy europejskich na podstawie:</w:t>
      </w:r>
    </w:p>
    <w:p w14:paraId="63DF7336" w14:textId="77777777" w:rsidR="00AB50D1" w:rsidRPr="00AB50D1" w:rsidRDefault="00AB50D1" w:rsidP="004C68AC">
      <w:pPr>
        <w:pStyle w:val="Default"/>
        <w:numPr>
          <w:ilvl w:val="0"/>
          <w:numId w:val="46"/>
        </w:numPr>
        <w:tabs>
          <w:tab w:val="left" w:pos="993"/>
        </w:tabs>
        <w:spacing w:line="276" w:lineRule="auto"/>
        <w:ind w:hanging="11"/>
        <w:jc w:val="both"/>
        <w:rPr>
          <w:rFonts w:ascii="Times New Roman" w:eastAsia="Calibri" w:hAnsi="Times New Roman" w:cs="Times New Roman"/>
        </w:rPr>
      </w:pPr>
      <w:r w:rsidRPr="00AB50D1">
        <w:rPr>
          <w:rFonts w:ascii="Times New Roman" w:eastAsia="Calibri" w:hAnsi="Times New Roman" w:cs="Times New Roman"/>
        </w:rPr>
        <w:t xml:space="preserve">art. 207 ust. 4 ustawy z dnia 27 sierpnia 2009 r. o finansach publicznych (Dz. U. z 2017 r. poz. 2077 z </w:t>
      </w:r>
      <w:proofErr w:type="spellStart"/>
      <w:r w:rsidRPr="00AB50D1">
        <w:rPr>
          <w:rFonts w:ascii="Times New Roman" w:eastAsia="Calibri" w:hAnsi="Times New Roman" w:cs="Times New Roman"/>
        </w:rPr>
        <w:t>późn</w:t>
      </w:r>
      <w:proofErr w:type="spellEnd"/>
      <w:r w:rsidRPr="00AB50D1">
        <w:rPr>
          <w:rFonts w:ascii="Times New Roman" w:eastAsia="Calibri" w:hAnsi="Times New Roman" w:cs="Times New Roman"/>
        </w:rPr>
        <w:t>. zm.),</w:t>
      </w:r>
    </w:p>
    <w:p w14:paraId="0E53CA4B" w14:textId="77777777" w:rsidR="00AB50D1" w:rsidRPr="00AB50D1" w:rsidRDefault="00AB50D1" w:rsidP="004C68AC">
      <w:pPr>
        <w:pStyle w:val="Default"/>
        <w:numPr>
          <w:ilvl w:val="0"/>
          <w:numId w:val="46"/>
        </w:numPr>
        <w:tabs>
          <w:tab w:val="left" w:pos="993"/>
        </w:tabs>
        <w:spacing w:line="276" w:lineRule="auto"/>
        <w:ind w:hanging="11"/>
        <w:jc w:val="both"/>
        <w:rPr>
          <w:rFonts w:ascii="Times New Roman" w:eastAsia="Calibri" w:hAnsi="Times New Roman" w:cs="Times New Roman"/>
        </w:rPr>
      </w:pPr>
      <w:r w:rsidRPr="00AB50D1">
        <w:rPr>
          <w:rFonts w:ascii="Times New Roman" w:eastAsia="Calibri" w:hAnsi="Times New Roman" w:cs="Times New Roman"/>
        </w:rPr>
        <w:t>art. 12 ust. 1 pkt 1 ustawy z dnia 15 czerwca 2012 r. o skutkach powierzania wykonywania pracy cudzoziemcom przebywającym wbrew przepisom na terytorium Rzeczypospolitej Polskiej (Dz. U. z 2012 r. poz. 769),</w:t>
      </w:r>
    </w:p>
    <w:p w14:paraId="3F845366" w14:textId="77777777" w:rsidR="00AB50D1" w:rsidRPr="00AB50D1" w:rsidRDefault="00AB50D1" w:rsidP="004C68AC">
      <w:pPr>
        <w:pStyle w:val="Default"/>
        <w:numPr>
          <w:ilvl w:val="0"/>
          <w:numId w:val="46"/>
        </w:numPr>
        <w:tabs>
          <w:tab w:val="left" w:pos="993"/>
        </w:tabs>
        <w:spacing w:line="276" w:lineRule="auto"/>
        <w:ind w:hanging="11"/>
        <w:jc w:val="both"/>
        <w:rPr>
          <w:rFonts w:ascii="Times New Roman" w:eastAsia="Calibri" w:hAnsi="Times New Roman" w:cs="Times New Roman"/>
        </w:rPr>
      </w:pPr>
      <w:r w:rsidRPr="00AB50D1">
        <w:rPr>
          <w:rFonts w:ascii="Times New Roman" w:eastAsia="Calibri" w:hAnsi="Times New Roman" w:cs="Times New Roman"/>
        </w:rPr>
        <w:t>art. 9 ust. 1 pkt 2a ustawy z dnia 28 października 2002 r. o odpowiedzialności podmiotów zbiorowych za czyny zabronione pod groźbą kary ( Dz. U. z 2018 r. poz. 703 z późn.zm.);</w:t>
      </w:r>
    </w:p>
    <w:p w14:paraId="528033B7" w14:textId="77777777" w:rsidR="00AB50D1" w:rsidRDefault="00AB50D1" w:rsidP="004C68AC">
      <w:pPr>
        <w:pStyle w:val="Default"/>
        <w:numPr>
          <w:ilvl w:val="0"/>
          <w:numId w:val="46"/>
        </w:numPr>
        <w:tabs>
          <w:tab w:val="left" w:pos="993"/>
        </w:tabs>
        <w:spacing w:line="276" w:lineRule="auto"/>
        <w:ind w:hanging="11"/>
        <w:jc w:val="both"/>
        <w:rPr>
          <w:rFonts w:ascii="Times New Roman" w:eastAsia="Calibri" w:hAnsi="Times New Roman" w:cs="Times New Roman"/>
        </w:rPr>
      </w:pPr>
      <w:r w:rsidRPr="00AB50D1">
        <w:rPr>
          <w:rFonts w:ascii="Times New Roman" w:eastAsia="Calibri" w:hAnsi="Times New Roman" w:cs="Times New Roman"/>
        </w:rPr>
        <w:t xml:space="preserve">przepisów zawartych w art. 37 ust. 3 ustawy z dnia 11 lipca 2014r. o zasadach realizacji programów w zakresie polityki spójności finansowanych w perspektywie finansowej 2014-2020 (Dz. U. z 2018 r. poz. 1431).  </w:t>
      </w:r>
    </w:p>
    <w:p w14:paraId="1B4CCE25" w14:textId="77777777" w:rsidR="00AB50D1" w:rsidRPr="00AB50D1" w:rsidRDefault="00AB50D1" w:rsidP="00AB50D1">
      <w:pPr>
        <w:pStyle w:val="Default"/>
        <w:spacing w:line="276" w:lineRule="auto"/>
        <w:ind w:left="360"/>
        <w:jc w:val="both"/>
        <w:rPr>
          <w:rFonts w:ascii="Times New Roman" w:eastAsia="Calibri" w:hAnsi="Times New Roman" w:cs="Times New Roman"/>
        </w:rPr>
      </w:pPr>
      <w:r>
        <w:rPr>
          <w:rFonts w:ascii="Times New Roman" w:eastAsia="Calibri" w:hAnsi="Times New Roman" w:cs="Times New Roman"/>
        </w:rPr>
        <w:t xml:space="preserve">Spełnienie powyższych przesłanek wykluczenia badane będzie </w:t>
      </w:r>
      <w:bookmarkStart w:id="22" w:name="_Hlk27640482"/>
      <w:r>
        <w:rPr>
          <w:rFonts w:ascii="Times New Roman" w:eastAsia="Calibri" w:hAnsi="Times New Roman" w:cs="Times New Roman"/>
        </w:rPr>
        <w:t>w oparciu o oświadczenie stanowiące integralną część wniosku o powierzenie grantu (sekcja XII.</w:t>
      </w:r>
      <w:r w:rsidRPr="00AB50D1">
        <w:rPr>
          <w:rFonts w:ascii="Times New Roman" w:eastAsia="Calibri" w:hAnsi="Times New Roman" w:cs="Times New Roman"/>
          <w:smallCaps/>
        </w:rPr>
        <w:t xml:space="preserve"> Oświadczenia</w:t>
      </w:r>
      <w:r>
        <w:rPr>
          <w:rFonts w:ascii="Times New Roman" w:eastAsia="Calibri" w:hAnsi="Times New Roman" w:cs="Times New Roman"/>
        </w:rPr>
        <w:t xml:space="preserve"> we  Wniosku o powierzenie grantu, pkt. 5) </w:t>
      </w:r>
    </w:p>
    <w:bookmarkEnd w:id="22"/>
    <w:p w14:paraId="6C8D3309" w14:textId="77777777" w:rsidR="00AB50D1" w:rsidRPr="00AB50D1" w:rsidRDefault="00AB50D1" w:rsidP="00AB50D1">
      <w:pPr>
        <w:pStyle w:val="Default"/>
        <w:spacing w:line="276" w:lineRule="auto"/>
        <w:ind w:left="720"/>
        <w:jc w:val="both"/>
        <w:rPr>
          <w:rFonts w:ascii="Times New Roman" w:eastAsia="Calibri" w:hAnsi="Times New Roman" w:cs="Times New Roman"/>
          <w:bCs/>
        </w:rPr>
      </w:pPr>
      <w:r w:rsidRPr="00AB50D1">
        <w:rPr>
          <w:rFonts w:ascii="Times New Roman" w:eastAsia="Calibri" w:hAnsi="Times New Roman" w:cs="Times New Roman"/>
          <w:bCs/>
        </w:rPr>
        <w:t>Ponadto weryfikowane jest:</w:t>
      </w:r>
    </w:p>
    <w:p w14:paraId="7FEBD90D" w14:textId="77777777" w:rsidR="00AB50D1" w:rsidRPr="00AB50D1" w:rsidRDefault="00AB50D1" w:rsidP="004C68AC">
      <w:pPr>
        <w:pStyle w:val="Default"/>
        <w:numPr>
          <w:ilvl w:val="0"/>
          <w:numId w:val="46"/>
        </w:numPr>
        <w:tabs>
          <w:tab w:val="left" w:pos="1134"/>
        </w:tabs>
        <w:spacing w:line="276" w:lineRule="auto"/>
        <w:ind w:hanging="11"/>
        <w:jc w:val="both"/>
        <w:rPr>
          <w:rFonts w:ascii="Times New Roman" w:eastAsia="Calibri" w:hAnsi="Times New Roman" w:cs="Times New Roman"/>
          <w:bCs/>
        </w:rPr>
      </w:pPr>
      <w:r w:rsidRPr="00AB50D1">
        <w:rPr>
          <w:rFonts w:ascii="Times New Roman" w:eastAsia="Calibri" w:hAnsi="Times New Roman" w:cs="Times New Roman"/>
          <w:bCs/>
        </w:rPr>
        <w:t>czy na danym podmiocie nie ciąży obowiązek zwrotu pomocy publicznej, wynikający z decyzji Komisji Europejskiej uznającej taką pomoc za niezgodną z prawem oraz z rynkiem wewnętrznym</w:t>
      </w:r>
      <w:r>
        <w:rPr>
          <w:rFonts w:ascii="Times New Roman" w:eastAsia="Calibri" w:hAnsi="Times New Roman" w:cs="Times New Roman"/>
          <w:bCs/>
        </w:rPr>
        <w:t xml:space="preserve"> – weryfikowane </w:t>
      </w:r>
      <w:bookmarkStart w:id="23" w:name="_Hlk27640671"/>
      <w:r w:rsidRPr="00AB50D1">
        <w:rPr>
          <w:rFonts w:ascii="Times New Roman" w:eastAsia="Calibri" w:hAnsi="Times New Roman" w:cs="Times New Roman"/>
          <w:bCs/>
        </w:rPr>
        <w:t xml:space="preserve">w oparciu o oświadczenie stanowiące integralną część wniosku o powierzenie grantu (sekcja XII. Oświadczenia we  Wniosku o powierzenie grantu, pkt. </w:t>
      </w:r>
      <w:r>
        <w:rPr>
          <w:rFonts w:ascii="Times New Roman" w:eastAsia="Calibri" w:hAnsi="Times New Roman" w:cs="Times New Roman"/>
          <w:bCs/>
        </w:rPr>
        <w:t>6</w:t>
      </w:r>
      <w:r w:rsidRPr="00AB50D1">
        <w:rPr>
          <w:rFonts w:ascii="Times New Roman" w:eastAsia="Calibri" w:hAnsi="Times New Roman" w:cs="Times New Roman"/>
          <w:bCs/>
        </w:rPr>
        <w:t xml:space="preserve">) </w:t>
      </w:r>
    </w:p>
    <w:bookmarkEnd w:id="23"/>
    <w:p w14:paraId="15F2C06F" w14:textId="77777777" w:rsidR="00AB50D1" w:rsidRPr="00AB50D1" w:rsidRDefault="00AB50D1" w:rsidP="004C68AC">
      <w:pPr>
        <w:pStyle w:val="Default"/>
        <w:tabs>
          <w:tab w:val="left" w:pos="1134"/>
        </w:tabs>
        <w:spacing w:line="276" w:lineRule="auto"/>
        <w:ind w:left="720" w:hanging="11"/>
        <w:jc w:val="both"/>
        <w:rPr>
          <w:rFonts w:ascii="Times New Roman" w:eastAsia="Calibri" w:hAnsi="Times New Roman" w:cs="Times New Roman"/>
          <w:bCs/>
        </w:rPr>
      </w:pPr>
      <w:r w:rsidRPr="00AB50D1">
        <w:rPr>
          <w:rFonts w:ascii="Times New Roman" w:eastAsia="Calibri" w:hAnsi="Times New Roman" w:cs="Times New Roman"/>
          <w:bCs/>
        </w:rPr>
        <w:lastRenderedPageBreak/>
        <w:t xml:space="preserve">oraz </w:t>
      </w:r>
    </w:p>
    <w:p w14:paraId="1CCD2DC8" w14:textId="77777777" w:rsidR="00AB50D1" w:rsidRDefault="00AB50D1" w:rsidP="004C68AC">
      <w:pPr>
        <w:pStyle w:val="Default"/>
        <w:numPr>
          <w:ilvl w:val="0"/>
          <w:numId w:val="46"/>
        </w:numPr>
        <w:tabs>
          <w:tab w:val="left" w:pos="1134"/>
        </w:tabs>
        <w:spacing w:line="276" w:lineRule="auto"/>
        <w:ind w:hanging="11"/>
        <w:jc w:val="both"/>
        <w:rPr>
          <w:rFonts w:ascii="Times New Roman" w:eastAsia="Calibri" w:hAnsi="Times New Roman" w:cs="Times New Roman"/>
          <w:bCs/>
        </w:rPr>
      </w:pPr>
      <w:r w:rsidRPr="00AB50D1">
        <w:rPr>
          <w:rFonts w:ascii="Times New Roman" w:eastAsia="Calibri" w:hAnsi="Times New Roman" w:cs="Times New Roman"/>
          <w:bCs/>
        </w:rPr>
        <w:t>czy dany podmiot nie jest przedsiębiorstwem w trudnej sytuacji w pkt 24 Wytycznych Komisji Europejskiej dotyczących pomocy państwa na ratowanie i restrukturyzację przedsiębiorstw niefinansowych znajdujących się w trudnej sytuacji (Dz. Urz. UE C 2014/C 249/01)</w:t>
      </w:r>
      <w:r>
        <w:rPr>
          <w:rFonts w:ascii="Times New Roman" w:eastAsia="Calibri" w:hAnsi="Times New Roman" w:cs="Times New Roman"/>
          <w:bCs/>
        </w:rPr>
        <w:t xml:space="preserve"> – weryfikowane </w:t>
      </w:r>
      <w:r w:rsidRPr="00AB50D1">
        <w:rPr>
          <w:rFonts w:ascii="Times New Roman" w:eastAsia="Calibri" w:hAnsi="Times New Roman" w:cs="Times New Roman"/>
          <w:bCs/>
        </w:rPr>
        <w:t xml:space="preserve">w oparciu o oświadczenie stanowiące integralną część wniosku o powierzenie grantu (sekcja XII. Oświadczenia we  Wniosku o powierzenie grantu, pkt. </w:t>
      </w:r>
      <w:r w:rsidR="004C68AC">
        <w:rPr>
          <w:rFonts w:ascii="Times New Roman" w:eastAsia="Calibri" w:hAnsi="Times New Roman" w:cs="Times New Roman"/>
          <w:bCs/>
        </w:rPr>
        <w:t>1</w:t>
      </w:r>
      <w:r>
        <w:rPr>
          <w:rFonts w:ascii="Times New Roman" w:eastAsia="Calibri" w:hAnsi="Times New Roman" w:cs="Times New Roman"/>
          <w:bCs/>
        </w:rPr>
        <w:t>6</w:t>
      </w:r>
      <w:r w:rsidRPr="00AB50D1">
        <w:rPr>
          <w:rFonts w:ascii="Times New Roman" w:eastAsia="Calibri" w:hAnsi="Times New Roman" w:cs="Times New Roman"/>
          <w:bCs/>
        </w:rPr>
        <w:t xml:space="preserve">) </w:t>
      </w:r>
      <w:r w:rsidR="004C68AC">
        <w:rPr>
          <w:rFonts w:ascii="Times New Roman" w:eastAsia="Calibri" w:hAnsi="Times New Roman" w:cs="Times New Roman"/>
          <w:bCs/>
        </w:rPr>
        <w:t>a także w oparciu o dołączone do wniosku dokumenty potwierdzające sytuację finansową wnioskodawcy.</w:t>
      </w:r>
    </w:p>
    <w:p w14:paraId="066201C4" w14:textId="77777777" w:rsidR="004C68AC" w:rsidRDefault="004C68AC" w:rsidP="00867B97">
      <w:pPr>
        <w:pStyle w:val="Default"/>
        <w:spacing w:line="276" w:lineRule="auto"/>
        <w:ind w:left="720"/>
        <w:jc w:val="both"/>
        <w:rPr>
          <w:rFonts w:ascii="Times New Roman" w:eastAsia="Calibri" w:hAnsi="Times New Roman" w:cs="Times New Roman"/>
          <w:bCs/>
          <w:sz w:val="22"/>
          <w:szCs w:val="22"/>
        </w:rPr>
      </w:pPr>
      <w:r w:rsidRPr="004C68AC">
        <w:rPr>
          <w:rFonts w:ascii="Times New Roman" w:eastAsia="Calibri" w:hAnsi="Times New Roman" w:cs="Times New Roman"/>
          <w:bCs/>
          <w:sz w:val="22"/>
          <w:szCs w:val="22"/>
        </w:rPr>
        <w:t xml:space="preserve">Trudną sytuację ustala się na podstawie przede wszystkim dokumentów finansowych (bilans, rachunek zysków i strat) za ostatni zamknięty okres księgowy. W związku z powyższym podmiot ustalający swoją sytuację powinien się oprzeć na sporządzonych przez siebie sprawozdaniach za ostatni zamknięty okres. </w:t>
      </w:r>
    </w:p>
    <w:p w14:paraId="78EA60D7" w14:textId="77777777" w:rsidR="004C68AC" w:rsidRDefault="004C68AC" w:rsidP="00867B97">
      <w:pPr>
        <w:pStyle w:val="Default"/>
        <w:spacing w:line="276" w:lineRule="auto"/>
        <w:ind w:left="720"/>
        <w:rPr>
          <w:rFonts w:ascii="Times New Roman" w:eastAsia="Calibri" w:hAnsi="Times New Roman" w:cs="Times New Roman"/>
          <w:bCs/>
          <w:sz w:val="22"/>
          <w:szCs w:val="22"/>
        </w:rPr>
      </w:pPr>
      <w:r w:rsidRPr="004C68AC">
        <w:rPr>
          <w:rFonts w:ascii="Times New Roman" w:eastAsia="Calibri" w:hAnsi="Times New Roman" w:cs="Times New Roman"/>
          <w:bCs/>
          <w:sz w:val="22"/>
          <w:szCs w:val="22"/>
        </w:rPr>
        <w:t xml:space="preserve">Ponadto </w:t>
      </w:r>
      <w:r>
        <w:rPr>
          <w:rFonts w:ascii="Times New Roman" w:eastAsia="Calibri" w:hAnsi="Times New Roman" w:cs="Times New Roman"/>
          <w:bCs/>
          <w:sz w:val="22"/>
          <w:szCs w:val="22"/>
        </w:rPr>
        <w:t xml:space="preserve">w ramach załącznika nr 4 do wniosku o powierzenie grantu wnioskodawca składa </w:t>
      </w:r>
      <w:r w:rsidRPr="004C68AC">
        <w:rPr>
          <w:rFonts w:ascii="Times New Roman" w:eastAsia="Calibri" w:hAnsi="Times New Roman" w:cs="Times New Roman"/>
          <w:bCs/>
          <w:sz w:val="22"/>
          <w:szCs w:val="22"/>
        </w:rPr>
        <w:t>Dokumenty potwierdzające sytuację finansową wnioskodawcy</w:t>
      </w:r>
      <w:r>
        <w:rPr>
          <w:rFonts w:ascii="Times New Roman" w:eastAsia="Calibri" w:hAnsi="Times New Roman" w:cs="Times New Roman"/>
          <w:bCs/>
          <w:sz w:val="22"/>
          <w:szCs w:val="22"/>
        </w:rPr>
        <w:t>:</w:t>
      </w:r>
    </w:p>
    <w:p w14:paraId="5292117D" w14:textId="77777777" w:rsidR="004C68AC" w:rsidRPr="004C68AC" w:rsidRDefault="004C68AC" w:rsidP="00867B97">
      <w:pPr>
        <w:pStyle w:val="Default"/>
        <w:numPr>
          <w:ilvl w:val="0"/>
          <w:numId w:val="48"/>
        </w:numPr>
        <w:spacing w:line="276" w:lineRule="auto"/>
        <w:rPr>
          <w:rFonts w:ascii="Times New Roman" w:eastAsia="Calibri" w:hAnsi="Times New Roman" w:cs="Times New Roman"/>
          <w:b/>
          <w:bCs/>
          <w:sz w:val="22"/>
          <w:szCs w:val="22"/>
        </w:rPr>
      </w:pPr>
      <w:r w:rsidRPr="00867B97">
        <w:rPr>
          <w:rFonts w:ascii="Times New Roman" w:eastAsia="Calibri" w:hAnsi="Times New Roman" w:cs="Times New Roman"/>
          <w:b/>
          <w:bCs/>
          <w:sz w:val="22"/>
          <w:szCs w:val="22"/>
        </w:rPr>
        <w:t xml:space="preserve">Osoby fizyczne </w:t>
      </w:r>
      <w:r w:rsidRPr="00867B97">
        <w:rPr>
          <w:rFonts w:ascii="Times New Roman" w:eastAsia="Calibri" w:hAnsi="Times New Roman" w:cs="Times New Roman"/>
          <w:bCs/>
          <w:sz w:val="22"/>
          <w:szCs w:val="22"/>
        </w:rPr>
        <w:t>(np. osoba fizyczna prowadząca działalność gospodarczą)</w:t>
      </w:r>
      <w:r w:rsidRPr="00867B97">
        <w:rPr>
          <w:rFonts w:ascii="Times New Roman" w:eastAsia="Calibri" w:hAnsi="Times New Roman" w:cs="Times New Roman"/>
          <w:b/>
          <w:bCs/>
          <w:sz w:val="22"/>
          <w:szCs w:val="22"/>
        </w:rPr>
        <w:t xml:space="preserve">/osoby prawne </w:t>
      </w:r>
      <w:r w:rsidRPr="004C68AC">
        <w:rPr>
          <w:rFonts w:ascii="Times New Roman" w:eastAsia="Calibri" w:hAnsi="Times New Roman" w:cs="Times New Roman"/>
          <w:bCs/>
          <w:sz w:val="22"/>
          <w:szCs w:val="22"/>
        </w:rPr>
        <w:t>(np. spółka z o.o., spółka akcyjna, uczelnia wyższa, fundacja, stowarzyszenie będące osobami</w:t>
      </w:r>
    </w:p>
    <w:p w14:paraId="48B5CC24" w14:textId="77777777" w:rsidR="004C68AC" w:rsidRPr="004C68AC" w:rsidRDefault="004C68AC" w:rsidP="00867B97">
      <w:pPr>
        <w:pStyle w:val="Default"/>
        <w:spacing w:line="276" w:lineRule="auto"/>
        <w:ind w:left="720"/>
        <w:rPr>
          <w:rFonts w:ascii="Times New Roman" w:eastAsia="Calibri" w:hAnsi="Times New Roman" w:cs="Times New Roman"/>
          <w:bCs/>
          <w:sz w:val="22"/>
          <w:szCs w:val="22"/>
        </w:rPr>
      </w:pPr>
      <w:r w:rsidRPr="004C68AC">
        <w:rPr>
          <w:rFonts w:ascii="Times New Roman" w:eastAsia="Calibri" w:hAnsi="Times New Roman" w:cs="Times New Roman"/>
          <w:bCs/>
          <w:sz w:val="22"/>
          <w:szCs w:val="22"/>
        </w:rPr>
        <w:t>prawnymi itd.):</w:t>
      </w:r>
    </w:p>
    <w:p w14:paraId="016551DB" w14:textId="77777777" w:rsidR="004C68AC" w:rsidRPr="00867B97" w:rsidRDefault="004C68AC" w:rsidP="00867B97">
      <w:pPr>
        <w:pStyle w:val="Default"/>
        <w:numPr>
          <w:ilvl w:val="0"/>
          <w:numId w:val="49"/>
        </w:numPr>
        <w:spacing w:line="276" w:lineRule="auto"/>
        <w:rPr>
          <w:rFonts w:ascii="Times New Roman" w:eastAsia="Calibri" w:hAnsi="Times New Roman" w:cs="Times New Roman"/>
          <w:bCs/>
          <w:sz w:val="22"/>
          <w:szCs w:val="22"/>
        </w:rPr>
      </w:pPr>
      <w:r w:rsidRPr="004C68AC">
        <w:rPr>
          <w:rFonts w:ascii="Times New Roman" w:eastAsia="Calibri" w:hAnsi="Times New Roman" w:cs="Times New Roman"/>
          <w:bCs/>
          <w:sz w:val="22"/>
          <w:szCs w:val="22"/>
        </w:rPr>
        <w:t xml:space="preserve">PIT/CIT za 3 ostatnie zamknięte lata obrachunkowe, oraz poniższe dokumenty, </w:t>
      </w:r>
      <w:r w:rsidRPr="004C68AC">
        <w:rPr>
          <w:rFonts w:ascii="Times New Roman" w:eastAsia="Calibri" w:hAnsi="Times New Roman" w:cs="Times New Roman"/>
          <w:bCs/>
          <w:sz w:val="22"/>
          <w:szCs w:val="22"/>
        </w:rPr>
        <w:br/>
        <w:t>o ile  Wnioskodawca jest zobowiązany do ich opracowania zgodnie z przepisami o rachunkowości:</w:t>
      </w:r>
    </w:p>
    <w:p w14:paraId="2701EAB1" w14:textId="77777777" w:rsidR="004C68AC" w:rsidRPr="00867B97" w:rsidRDefault="004C68AC" w:rsidP="00867B97">
      <w:pPr>
        <w:pStyle w:val="Default"/>
        <w:numPr>
          <w:ilvl w:val="0"/>
          <w:numId w:val="49"/>
        </w:numPr>
        <w:spacing w:line="276" w:lineRule="auto"/>
        <w:rPr>
          <w:rFonts w:ascii="Times New Roman" w:eastAsia="Calibri" w:hAnsi="Times New Roman" w:cs="Times New Roman"/>
          <w:bCs/>
          <w:sz w:val="22"/>
          <w:szCs w:val="22"/>
        </w:rPr>
      </w:pPr>
      <w:r w:rsidRPr="004C68AC">
        <w:rPr>
          <w:rFonts w:ascii="Times New Roman" w:eastAsia="Calibri" w:hAnsi="Times New Roman" w:cs="Times New Roman"/>
          <w:bCs/>
          <w:sz w:val="22"/>
          <w:szCs w:val="22"/>
        </w:rPr>
        <w:t xml:space="preserve"> Bilans oraz rachunek zysków i strat – za 3 ostatnie zamknięte lata obrachunkowe</w:t>
      </w:r>
      <w:r w:rsidRPr="00867B97">
        <w:rPr>
          <w:rFonts w:ascii="Times New Roman" w:eastAsia="Calibri" w:hAnsi="Times New Roman" w:cs="Times New Roman"/>
          <w:bCs/>
          <w:sz w:val="22"/>
          <w:szCs w:val="22"/>
        </w:rPr>
        <w:t xml:space="preserve"> </w:t>
      </w:r>
      <w:r w:rsidRPr="004C68AC">
        <w:rPr>
          <w:rFonts w:ascii="Times New Roman" w:eastAsia="Calibri" w:hAnsi="Times New Roman" w:cs="Times New Roman"/>
          <w:bCs/>
          <w:sz w:val="22"/>
          <w:szCs w:val="22"/>
        </w:rPr>
        <w:t xml:space="preserve">oraz za okres bieżący – zamknięte kwartały, </w:t>
      </w:r>
    </w:p>
    <w:p w14:paraId="0F95619F" w14:textId="77777777" w:rsidR="004C68AC" w:rsidRPr="004C68AC" w:rsidRDefault="004C68AC" w:rsidP="00867B97">
      <w:pPr>
        <w:pStyle w:val="Default"/>
        <w:numPr>
          <w:ilvl w:val="0"/>
          <w:numId w:val="49"/>
        </w:numPr>
        <w:spacing w:line="276" w:lineRule="auto"/>
        <w:rPr>
          <w:rFonts w:ascii="Times New Roman" w:eastAsia="Calibri" w:hAnsi="Times New Roman" w:cs="Times New Roman"/>
          <w:bCs/>
          <w:sz w:val="22"/>
          <w:szCs w:val="22"/>
        </w:rPr>
      </w:pPr>
      <w:r w:rsidRPr="004C68AC">
        <w:rPr>
          <w:rFonts w:ascii="Times New Roman" w:eastAsia="Calibri" w:hAnsi="Times New Roman" w:cs="Times New Roman"/>
          <w:bCs/>
          <w:sz w:val="22"/>
          <w:szCs w:val="22"/>
        </w:rPr>
        <w:t>Rachunek przepływów pieniężnych - za 3 ostatnie zamknięte lata obrachunkowe oraz za okres bieżący – zamknięte kwartały (rachunek przepływów pieniężnych dot. wyłącznie os. prawnych).</w:t>
      </w:r>
    </w:p>
    <w:p w14:paraId="70CEBD27" w14:textId="77777777" w:rsidR="004C68AC" w:rsidRPr="004C68AC" w:rsidRDefault="004C68AC" w:rsidP="00867B97">
      <w:pPr>
        <w:pStyle w:val="Default"/>
        <w:spacing w:line="276" w:lineRule="auto"/>
        <w:ind w:left="720"/>
        <w:rPr>
          <w:rFonts w:ascii="Times New Roman" w:eastAsia="Calibri" w:hAnsi="Times New Roman" w:cs="Times New Roman"/>
          <w:bCs/>
          <w:sz w:val="22"/>
          <w:szCs w:val="22"/>
        </w:rPr>
      </w:pPr>
    </w:p>
    <w:p w14:paraId="463B860E" w14:textId="77777777" w:rsidR="004C68AC" w:rsidRPr="004C68AC" w:rsidRDefault="004C68AC" w:rsidP="00867B97">
      <w:pPr>
        <w:pStyle w:val="Default"/>
        <w:spacing w:line="276" w:lineRule="auto"/>
        <w:jc w:val="both"/>
        <w:rPr>
          <w:rFonts w:ascii="Times New Roman" w:eastAsia="Calibri" w:hAnsi="Times New Roman" w:cs="Times New Roman"/>
          <w:bCs/>
          <w:sz w:val="22"/>
          <w:szCs w:val="22"/>
        </w:rPr>
      </w:pPr>
      <w:r w:rsidRPr="004C68AC">
        <w:rPr>
          <w:rFonts w:ascii="Times New Roman" w:eastAsia="Calibri" w:hAnsi="Times New Roman" w:cs="Times New Roman"/>
          <w:bCs/>
          <w:sz w:val="22"/>
          <w:szCs w:val="22"/>
        </w:rPr>
        <w:t>Jeżeli wnioskodawca działa krócej niż wskazany wyżej okres powinien złożyć ww. dokumenty za okres prowadzenia działalności.</w:t>
      </w:r>
    </w:p>
    <w:p w14:paraId="74929323" w14:textId="77777777" w:rsidR="004C68AC" w:rsidRPr="004C68AC" w:rsidRDefault="004C68AC" w:rsidP="00867B97">
      <w:pPr>
        <w:pStyle w:val="Default"/>
        <w:spacing w:line="276" w:lineRule="auto"/>
        <w:ind w:left="720"/>
        <w:jc w:val="both"/>
        <w:rPr>
          <w:rFonts w:ascii="Times New Roman" w:eastAsia="Calibri" w:hAnsi="Times New Roman" w:cs="Times New Roman"/>
          <w:bCs/>
          <w:sz w:val="22"/>
          <w:szCs w:val="22"/>
        </w:rPr>
      </w:pPr>
    </w:p>
    <w:p w14:paraId="36238D91" w14:textId="77777777" w:rsidR="004C68AC" w:rsidRPr="004C68AC" w:rsidRDefault="004C68AC" w:rsidP="00867B97">
      <w:pPr>
        <w:pStyle w:val="Default"/>
        <w:spacing w:line="276" w:lineRule="auto"/>
        <w:jc w:val="both"/>
        <w:rPr>
          <w:rFonts w:ascii="Times New Roman" w:eastAsia="Calibri" w:hAnsi="Times New Roman" w:cs="Times New Roman"/>
          <w:bCs/>
          <w:sz w:val="22"/>
          <w:szCs w:val="22"/>
        </w:rPr>
      </w:pPr>
      <w:r w:rsidRPr="004C68AC">
        <w:rPr>
          <w:rFonts w:ascii="Times New Roman" w:eastAsia="Calibri" w:hAnsi="Times New Roman" w:cs="Times New Roman"/>
          <w:bCs/>
          <w:sz w:val="22"/>
          <w:szCs w:val="22"/>
        </w:rPr>
        <w:t>Jeżeli wnioskodawca zgodnie z przepisami prawa nie jest zobowiązany do sporządzenia danego dokumentu/dokumentów finansowego/</w:t>
      </w:r>
      <w:proofErr w:type="spellStart"/>
      <w:r w:rsidRPr="004C68AC">
        <w:rPr>
          <w:rFonts w:ascii="Times New Roman" w:eastAsia="Calibri" w:hAnsi="Times New Roman" w:cs="Times New Roman"/>
          <w:bCs/>
          <w:sz w:val="22"/>
          <w:szCs w:val="22"/>
        </w:rPr>
        <w:t>ych</w:t>
      </w:r>
      <w:proofErr w:type="spellEnd"/>
      <w:r w:rsidRPr="004C68AC">
        <w:rPr>
          <w:rFonts w:ascii="Times New Roman" w:eastAsia="Calibri" w:hAnsi="Times New Roman" w:cs="Times New Roman"/>
          <w:bCs/>
          <w:sz w:val="22"/>
          <w:szCs w:val="22"/>
        </w:rPr>
        <w:t xml:space="preserve"> powinien przedstawić stosowne wyjaśnienie.</w:t>
      </w:r>
    </w:p>
    <w:p w14:paraId="0CFAC43A" w14:textId="77777777" w:rsidR="004C68AC" w:rsidRPr="00867B97" w:rsidRDefault="004C68AC" w:rsidP="00867B97">
      <w:pPr>
        <w:pStyle w:val="Default"/>
        <w:spacing w:line="276" w:lineRule="auto"/>
        <w:jc w:val="both"/>
        <w:rPr>
          <w:rFonts w:ascii="Times New Roman" w:eastAsia="Calibri" w:hAnsi="Times New Roman" w:cs="Times New Roman"/>
          <w:bCs/>
          <w:sz w:val="22"/>
          <w:szCs w:val="22"/>
        </w:rPr>
      </w:pPr>
      <w:r w:rsidRPr="004C68AC">
        <w:rPr>
          <w:rFonts w:ascii="Times New Roman" w:eastAsia="Calibri" w:hAnsi="Times New Roman" w:cs="Times New Roman"/>
          <w:bCs/>
          <w:sz w:val="22"/>
          <w:szCs w:val="22"/>
        </w:rPr>
        <w:t xml:space="preserve">Wyjaśnienie można złożyć w formie odrębnego pisemnego </w:t>
      </w:r>
      <w:r w:rsidRPr="004C68AC">
        <w:rPr>
          <w:rFonts w:ascii="Times New Roman" w:eastAsia="Calibri" w:hAnsi="Times New Roman" w:cs="Times New Roman"/>
          <w:b/>
          <w:bCs/>
          <w:sz w:val="22"/>
          <w:szCs w:val="22"/>
        </w:rPr>
        <w:t>oświadczenia wnioskodawcy opatrzonego klauzulą „Jestem świadomy odpowiedzialności karnej za złożenie fałszywych oświadczeń”</w:t>
      </w:r>
      <w:r w:rsidRPr="004C68AC">
        <w:rPr>
          <w:rFonts w:ascii="Times New Roman" w:eastAsia="Calibri" w:hAnsi="Times New Roman" w:cs="Times New Roman"/>
          <w:bCs/>
          <w:sz w:val="22"/>
          <w:szCs w:val="22"/>
        </w:rPr>
        <w:t xml:space="preserve">. Przykład: Zgodnie z art. 17 ust. 1 pkt 4a) ustawy z dnia 15 lutego 1992 r. o podatku dochodowym od osób prawnych (Dz. U z 2016 r. poz. 1888 z </w:t>
      </w:r>
      <w:proofErr w:type="spellStart"/>
      <w:r w:rsidRPr="004C68AC">
        <w:rPr>
          <w:rFonts w:ascii="Times New Roman" w:eastAsia="Calibri" w:hAnsi="Times New Roman" w:cs="Times New Roman"/>
          <w:bCs/>
          <w:sz w:val="22"/>
          <w:szCs w:val="22"/>
        </w:rPr>
        <w:t>poźn</w:t>
      </w:r>
      <w:proofErr w:type="spellEnd"/>
      <w:r w:rsidRPr="004C68AC">
        <w:rPr>
          <w:rFonts w:ascii="Times New Roman" w:eastAsia="Calibri" w:hAnsi="Times New Roman" w:cs="Times New Roman"/>
          <w:bCs/>
          <w:sz w:val="22"/>
          <w:szCs w:val="22"/>
        </w:rPr>
        <w:t>. zm.) kościelne osoby prawne - z niegospodarczej działalności statutowej nie mają obowiązku prowadzenia dokumentacji wymaganej przez przepisy Ordynacji podatkowej itp.</w:t>
      </w:r>
    </w:p>
    <w:p w14:paraId="0B46A2AA" w14:textId="77777777" w:rsidR="00867B97" w:rsidRPr="004C68AC" w:rsidRDefault="00867B97" w:rsidP="00867B97">
      <w:pPr>
        <w:pStyle w:val="Default"/>
        <w:spacing w:line="276" w:lineRule="auto"/>
        <w:jc w:val="both"/>
        <w:rPr>
          <w:rFonts w:ascii="Times New Roman" w:eastAsia="Calibri" w:hAnsi="Times New Roman" w:cs="Times New Roman"/>
          <w:bCs/>
          <w:sz w:val="22"/>
          <w:szCs w:val="22"/>
        </w:rPr>
      </w:pPr>
    </w:p>
    <w:p w14:paraId="2FDB1313" w14:textId="77777777" w:rsidR="00AB50D1" w:rsidRPr="00867B97" w:rsidRDefault="004C68AC" w:rsidP="00867B97">
      <w:pPr>
        <w:pStyle w:val="Default"/>
        <w:spacing w:line="276" w:lineRule="auto"/>
        <w:jc w:val="both"/>
        <w:rPr>
          <w:rFonts w:ascii="Times New Roman" w:eastAsia="Calibri" w:hAnsi="Times New Roman" w:cs="Times New Roman"/>
          <w:sz w:val="22"/>
          <w:szCs w:val="22"/>
        </w:rPr>
      </w:pPr>
      <w:r w:rsidRPr="004C68AC">
        <w:rPr>
          <w:rFonts w:ascii="Times New Roman" w:eastAsia="Calibri" w:hAnsi="Times New Roman" w:cs="Times New Roman"/>
          <w:bCs/>
          <w:sz w:val="22"/>
          <w:szCs w:val="22"/>
        </w:rPr>
        <w:t>Na etapie oceny  grantu wnioskodawca może być wezwany o dołączenie do wniosku o  powierzenie grantu również innych dokumentów pozwalających na ocenę jego sytuacji finansowej.</w:t>
      </w:r>
      <w:r w:rsidR="00867B97" w:rsidRPr="00867B97">
        <w:rPr>
          <w:rFonts w:ascii="Times New Roman" w:eastAsia="Calibri" w:hAnsi="Times New Roman" w:cs="Times New Roman"/>
          <w:bCs/>
          <w:sz w:val="22"/>
          <w:szCs w:val="22"/>
        </w:rPr>
        <w:t xml:space="preserve"> </w:t>
      </w:r>
    </w:p>
    <w:p w14:paraId="0277860A" w14:textId="77777777" w:rsidR="00AB50D1" w:rsidRPr="00AB50D1" w:rsidRDefault="00AB50D1" w:rsidP="00AB50D1">
      <w:pPr>
        <w:pStyle w:val="Default"/>
        <w:spacing w:line="276" w:lineRule="auto"/>
        <w:ind w:left="720"/>
        <w:jc w:val="both"/>
        <w:rPr>
          <w:rFonts w:ascii="Times New Roman" w:eastAsia="Calibri" w:hAnsi="Times New Roman" w:cs="Times New Roman"/>
          <w:sz w:val="22"/>
          <w:szCs w:val="22"/>
        </w:rPr>
      </w:pPr>
    </w:p>
    <w:p w14:paraId="3E5DE1B5" w14:textId="77777777" w:rsidR="00FD7278" w:rsidRDefault="00183CDE" w:rsidP="00FD7278">
      <w:pPr>
        <w:pStyle w:val="Default"/>
        <w:numPr>
          <w:ilvl w:val="0"/>
          <w:numId w:val="42"/>
        </w:numPr>
        <w:spacing w:line="276" w:lineRule="auto"/>
        <w:jc w:val="both"/>
        <w:rPr>
          <w:rFonts w:ascii="Times New Roman" w:eastAsia="Calibri" w:hAnsi="Times New Roman" w:cs="Times New Roman"/>
          <w:sz w:val="22"/>
          <w:szCs w:val="22"/>
        </w:rPr>
      </w:pPr>
      <w:r w:rsidRPr="00EE646A">
        <w:rPr>
          <w:rFonts w:ascii="Times New Roman" w:eastAsia="Calibri" w:hAnsi="Times New Roman" w:cs="Times New Roman"/>
          <w:b/>
          <w:sz w:val="22"/>
          <w:szCs w:val="22"/>
        </w:rPr>
        <w:t xml:space="preserve">Kryterium zgodności z LSR nr 9 </w:t>
      </w:r>
      <w:r w:rsidRPr="00EE646A">
        <w:rPr>
          <w:rFonts w:ascii="Times New Roman" w:eastAsia="Calibri" w:hAnsi="Times New Roman" w:cs="Times New Roman"/>
          <w:b/>
          <w:i/>
          <w:sz w:val="22"/>
          <w:szCs w:val="22"/>
        </w:rPr>
        <w:t>Trwałość projektu</w:t>
      </w:r>
      <w:r w:rsidRPr="000E7A3C">
        <w:rPr>
          <w:rFonts w:ascii="Times New Roman" w:eastAsia="Calibri" w:hAnsi="Times New Roman" w:cs="Times New Roman"/>
          <w:i/>
          <w:sz w:val="22"/>
          <w:szCs w:val="22"/>
        </w:rPr>
        <w:t xml:space="preserve"> -</w:t>
      </w:r>
      <w:r w:rsidRPr="000E7A3C">
        <w:rPr>
          <w:rFonts w:ascii="Times New Roman" w:eastAsia="Calibri" w:hAnsi="Times New Roman" w:cs="Times New Roman"/>
          <w:sz w:val="22"/>
          <w:szCs w:val="22"/>
        </w:rPr>
        <w:t xml:space="preserve"> Weryfikacji/Ocenie podlega, czy Wnioskodawca gwarantuje trwałość projektu zgodnie z art. 71 Rozporządzenia Parlamentu Europejskiego i Rady (UE) nr 1303/2013. </w:t>
      </w:r>
    </w:p>
    <w:p w14:paraId="32A8BFD0" w14:textId="77777777" w:rsidR="00FD7278" w:rsidRDefault="00FD7278" w:rsidP="00FD7278">
      <w:pPr>
        <w:pStyle w:val="Default"/>
        <w:spacing w:line="276" w:lineRule="auto"/>
        <w:ind w:left="720"/>
        <w:jc w:val="both"/>
        <w:rPr>
          <w:rFonts w:ascii="Times New Roman" w:eastAsia="Calibri" w:hAnsi="Times New Roman" w:cs="Times New Roman"/>
          <w:sz w:val="22"/>
          <w:szCs w:val="22"/>
        </w:rPr>
      </w:pPr>
      <w:r>
        <w:rPr>
          <w:rFonts w:ascii="Times New Roman" w:eastAsia="Calibri" w:hAnsi="Times New Roman" w:cs="Times New Roman"/>
          <w:sz w:val="22"/>
          <w:szCs w:val="22"/>
        </w:rPr>
        <w:t>W myśl przepisów ww. artykułu n</w:t>
      </w:r>
      <w:r w:rsidRPr="00FD7278">
        <w:rPr>
          <w:rFonts w:ascii="Times New Roman" w:eastAsia="Calibri" w:hAnsi="Times New Roman" w:cs="Times New Roman"/>
          <w:sz w:val="22"/>
          <w:szCs w:val="22"/>
        </w:rPr>
        <w:t xml:space="preserve">aruszenie trwałości następuje w przypadku wystąpienia którejkolwiek z następujących przesłanek: </w:t>
      </w:r>
    </w:p>
    <w:p w14:paraId="0ED35DFD" w14:textId="77777777" w:rsidR="00FD7278" w:rsidRDefault="00FD7278" w:rsidP="00FD7278">
      <w:pPr>
        <w:pStyle w:val="Default"/>
        <w:spacing w:line="276" w:lineRule="auto"/>
        <w:ind w:left="720"/>
        <w:jc w:val="both"/>
        <w:rPr>
          <w:rFonts w:ascii="Times New Roman" w:eastAsia="Calibri" w:hAnsi="Times New Roman" w:cs="Times New Roman"/>
          <w:sz w:val="22"/>
          <w:szCs w:val="22"/>
        </w:rPr>
      </w:pPr>
      <w:r w:rsidRPr="00FD7278">
        <w:rPr>
          <w:rFonts w:ascii="Times New Roman" w:eastAsia="Calibri" w:hAnsi="Times New Roman" w:cs="Times New Roman"/>
          <w:sz w:val="22"/>
          <w:szCs w:val="22"/>
        </w:rPr>
        <w:lastRenderedPageBreak/>
        <w:t xml:space="preserve">a) zaprzestanie działalności produkcyjnej lub przeniesienie jej poza obszar objęty programem, lub </w:t>
      </w:r>
    </w:p>
    <w:p w14:paraId="5DC97B11" w14:textId="77777777" w:rsidR="00FD7278" w:rsidRDefault="00FD7278" w:rsidP="00FD7278">
      <w:pPr>
        <w:pStyle w:val="Default"/>
        <w:spacing w:line="276" w:lineRule="auto"/>
        <w:ind w:left="720"/>
        <w:jc w:val="both"/>
        <w:rPr>
          <w:rFonts w:ascii="Times New Roman" w:eastAsia="Calibri" w:hAnsi="Times New Roman" w:cs="Times New Roman"/>
          <w:sz w:val="22"/>
          <w:szCs w:val="22"/>
        </w:rPr>
      </w:pPr>
      <w:r w:rsidRPr="00FD7278">
        <w:rPr>
          <w:rFonts w:ascii="Times New Roman" w:eastAsia="Calibri" w:hAnsi="Times New Roman" w:cs="Times New Roman"/>
          <w:sz w:val="22"/>
          <w:szCs w:val="22"/>
        </w:rPr>
        <w:t xml:space="preserve">b) zmiana własności elementu infrastruktury, która daje przedsiębiorstwu lub podmiotowi publicznemu nienależne korzyści, lub </w:t>
      </w:r>
    </w:p>
    <w:p w14:paraId="158311F2" w14:textId="77777777" w:rsidR="00FD7278" w:rsidRDefault="00FD7278" w:rsidP="00FD7278">
      <w:pPr>
        <w:pStyle w:val="Default"/>
        <w:spacing w:line="276" w:lineRule="auto"/>
        <w:ind w:left="720"/>
        <w:jc w:val="both"/>
        <w:rPr>
          <w:rFonts w:ascii="Times New Roman" w:eastAsia="Calibri" w:hAnsi="Times New Roman" w:cs="Times New Roman"/>
          <w:sz w:val="22"/>
          <w:szCs w:val="22"/>
        </w:rPr>
      </w:pPr>
      <w:r w:rsidRPr="00FD7278">
        <w:rPr>
          <w:rFonts w:ascii="Times New Roman" w:eastAsia="Calibri" w:hAnsi="Times New Roman" w:cs="Times New Roman"/>
          <w:sz w:val="22"/>
          <w:szCs w:val="22"/>
        </w:rPr>
        <w:t>c) istotna zmiana wpływająca na charakter operacji, jej cele lub warunki wdrażania, która mogłaby doprowadzić do naruszenia jej pierwotnych celów</w:t>
      </w:r>
      <w:r>
        <w:rPr>
          <w:rFonts w:ascii="Times New Roman" w:eastAsia="Calibri" w:hAnsi="Times New Roman" w:cs="Times New Roman"/>
          <w:sz w:val="22"/>
          <w:szCs w:val="22"/>
        </w:rPr>
        <w:t>.</w:t>
      </w:r>
    </w:p>
    <w:p w14:paraId="6054316D" w14:textId="77777777" w:rsidR="00183CDE" w:rsidRPr="000E7A3C" w:rsidRDefault="00183CDE" w:rsidP="00FD7278">
      <w:pPr>
        <w:pStyle w:val="Default"/>
        <w:spacing w:line="276" w:lineRule="auto"/>
        <w:jc w:val="both"/>
        <w:rPr>
          <w:rFonts w:ascii="Times New Roman" w:eastAsia="Calibri" w:hAnsi="Times New Roman" w:cs="Times New Roman"/>
          <w:sz w:val="22"/>
          <w:szCs w:val="22"/>
        </w:rPr>
      </w:pPr>
      <w:r w:rsidRPr="000E7A3C">
        <w:rPr>
          <w:rFonts w:ascii="Times New Roman" w:eastAsia="Calibri" w:hAnsi="Times New Roman" w:cs="Times New Roman"/>
          <w:sz w:val="22"/>
          <w:szCs w:val="22"/>
        </w:rPr>
        <w:t xml:space="preserve">Trwałość projektu sprawdza się po zakończeniu projektu. Jednak należy pamiętać o tym wymogu już na początku planowania inwestycji. Trwałość mówi czy zrealizowany projekt, miał sens, był zasadny. Należy pamiętać, że fundusze europejskie to środki publiczne, dlatego efekt ich wykorzystania powinien mieć wysoką jakość i trwać w określonym czasie. </w:t>
      </w:r>
    </w:p>
    <w:p w14:paraId="18F90B80" w14:textId="77777777" w:rsidR="00183CDE" w:rsidRPr="000E7A3C" w:rsidRDefault="00183CDE" w:rsidP="000E7A3C">
      <w:pPr>
        <w:pStyle w:val="Default"/>
        <w:spacing w:line="276" w:lineRule="auto"/>
        <w:jc w:val="both"/>
        <w:rPr>
          <w:rFonts w:ascii="Times New Roman" w:eastAsia="Calibri" w:hAnsi="Times New Roman" w:cs="Times New Roman"/>
          <w:sz w:val="22"/>
          <w:szCs w:val="22"/>
        </w:rPr>
      </w:pPr>
      <w:r w:rsidRPr="000E7A3C">
        <w:rPr>
          <w:rFonts w:ascii="Times New Roman" w:eastAsia="Calibri" w:hAnsi="Times New Roman" w:cs="Times New Roman"/>
          <w:sz w:val="22"/>
          <w:szCs w:val="22"/>
        </w:rPr>
        <w:t xml:space="preserve">Okres trwałości dla </w:t>
      </w:r>
      <w:r w:rsidR="005B7A2B" w:rsidRPr="000E7A3C">
        <w:rPr>
          <w:rFonts w:ascii="Times New Roman" w:eastAsia="Calibri" w:hAnsi="Times New Roman" w:cs="Times New Roman"/>
          <w:sz w:val="22"/>
          <w:szCs w:val="22"/>
        </w:rPr>
        <w:t>przedsiębiorców w ramach niniejszego naboru wynosi 3 lata liczone od daty dokonania przelewu z tyt. refundacji na konto przedsiębiorcy.</w:t>
      </w:r>
    </w:p>
    <w:p w14:paraId="253AEC5E" w14:textId="77777777" w:rsidR="00183CDE" w:rsidRPr="000E7A3C" w:rsidRDefault="00183CDE" w:rsidP="000E7A3C">
      <w:pPr>
        <w:pStyle w:val="Default"/>
        <w:spacing w:line="276" w:lineRule="auto"/>
        <w:jc w:val="both"/>
        <w:rPr>
          <w:rFonts w:ascii="Times New Roman" w:eastAsia="Calibri" w:hAnsi="Times New Roman" w:cs="Times New Roman"/>
          <w:sz w:val="22"/>
          <w:szCs w:val="22"/>
        </w:rPr>
      </w:pPr>
      <w:r w:rsidRPr="000E7A3C">
        <w:rPr>
          <w:rFonts w:ascii="Times New Roman" w:eastAsia="Calibri" w:hAnsi="Times New Roman" w:cs="Times New Roman"/>
          <w:sz w:val="22"/>
          <w:szCs w:val="22"/>
        </w:rPr>
        <w:t>Przykład:</w:t>
      </w:r>
    </w:p>
    <w:p w14:paraId="608A94D5" w14:textId="77777777" w:rsidR="00183CDE" w:rsidRPr="000E7A3C" w:rsidRDefault="00183CDE" w:rsidP="000E7A3C">
      <w:pPr>
        <w:pStyle w:val="Default"/>
        <w:spacing w:line="276" w:lineRule="auto"/>
        <w:jc w:val="both"/>
        <w:rPr>
          <w:rFonts w:ascii="Times New Roman" w:eastAsia="Calibri" w:hAnsi="Times New Roman" w:cs="Times New Roman"/>
          <w:sz w:val="22"/>
          <w:szCs w:val="22"/>
        </w:rPr>
      </w:pPr>
      <w:r w:rsidRPr="000E7A3C">
        <w:rPr>
          <w:rFonts w:ascii="Times New Roman" w:eastAsia="Calibri" w:hAnsi="Times New Roman" w:cs="Times New Roman"/>
          <w:sz w:val="22"/>
          <w:szCs w:val="22"/>
        </w:rPr>
        <w:t xml:space="preserve">Przedsiębiorca </w:t>
      </w:r>
      <w:r w:rsidR="005B7A2B" w:rsidRPr="000E7A3C">
        <w:rPr>
          <w:rFonts w:ascii="Times New Roman" w:eastAsia="Calibri" w:hAnsi="Times New Roman" w:cs="Times New Roman"/>
          <w:sz w:val="22"/>
          <w:szCs w:val="22"/>
        </w:rPr>
        <w:t>otrzymał grant na zakup</w:t>
      </w:r>
      <w:r w:rsidRPr="000E7A3C">
        <w:rPr>
          <w:rFonts w:ascii="Times New Roman" w:eastAsia="Calibri" w:hAnsi="Times New Roman" w:cs="Times New Roman"/>
          <w:sz w:val="22"/>
          <w:szCs w:val="22"/>
        </w:rPr>
        <w:t xml:space="preserve"> nowoczesn</w:t>
      </w:r>
      <w:r w:rsidR="005B7A2B" w:rsidRPr="000E7A3C">
        <w:rPr>
          <w:rFonts w:ascii="Times New Roman" w:eastAsia="Calibri" w:hAnsi="Times New Roman" w:cs="Times New Roman"/>
          <w:sz w:val="22"/>
          <w:szCs w:val="22"/>
        </w:rPr>
        <w:t>ej</w:t>
      </w:r>
      <w:r w:rsidRPr="000E7A3C">
        <w:rPr>
          <w:rFonts w:ascii="Times New Roman" w:eastAsia="Calibri" w:hAnsi="Times New Roman" w:cs="Times New Roman"/>
          <w:sz w:val="22"/>
          <w:szCs w:val="22"/>
        </w:rPr>
        <w:t xml:space="preserve"> maszyn</w:t>
      </w:r>
      <w:r w:rsidR="005B7A2B" w:rsidRPr="000E7A3C">
        <w:rPr>
          <w:rFonts w:ascii="Times New Roman" w:eastAsia="Calibri" w:hAnsi="Times New Roman" w:cs="Times New Roman"/>
          <w:sz w:val="22"/>
          <w:szCs w:val="22"/>
        </w:rPr>
        <w:t>y</w:t>
      </w:r>
      <w:r w:rsidRPr="000E7A3C">
        <w:rPr>
          <w:rFonts w:ascii="Times New Roman" w:eastAsia="Calibri" w:hAnsi="Times New Roman" w:cs="Times New Roman"/>
          <w:sz w:val="22"/>
          <w:szCs w:val="22"/>
        </w:rPr>
        <w:t xml:space="preserve">. Dzięki niej wprowadzi na rynek nowy produkt. </w:t>
      </w:r>
      <w:r w:rsidR="005B7A2B" w:rsidRPr="000E7A3C">
        <w:rPr>
          <w:rFonts w:ascii="Times New Roman" w:eastAsia="Calibri" w:hAnsi="Times New Roman" w:cs="Times New Roman"/>
          <w:sz w:val="22"/>
          <w:szCs w:val="22"/>
        </w:rPr>
        <w:t>Przedsiębiorca otrzyma refundację</w:t>
      </w:r>
      <w:r w:rsidRPr="000E7A3C">
        <w:rPr>
          <w:rFonts w:ascii="Times New Roman" w:eastAsia="Calibri" w:hAnsi="Times New Roman" w:cs="Times New Roman"/>
          <w:sz w:val="22"/>
          <w:szCs w:val="22"/>
        </w:rPr>
        <w:t xml:space="preserve"> 31.01.20</w:t>
      </w:r>
      <w:r w:rsidR="005B7A2B" w:rsidRPr="000E7A3C">
        <w:rPr>
          <w:rFonts w:ascii="Times New Roman" w:eastAsia="Calibri" w:hAnsi="Times New Roman" w:cs="Times New Roman"/>
          <w:sz w:val="22"/>
          <w:szCs w:val="22"/>
        </w:rPr>
        <w:t>20, czyli</w:t>
      </w:r>
      <w:r w:rsidRPr="000E7A3C">
        <w:rPr>
          <w:rFonts w:ascii="Times New Roman" w:eastAsia="Calibri" w:hAnsi="Times New Roman" w:cs="Times New Roman"/>
          <w:sz w:val="22"/>
          <w:szCs w:val="22"/>
        </w:rPr>
        <w:t xml:space="preserve"> do 31.01.202</w:t>
      </w:r>
      <w:r w:rsidR="005B7A2B" w:rsidRPr="000E7A3C">
        <w:rPr>
          <w:rFonts w:ascii="Times New Roman" w:eastAsia="Calibri" w:hAnsi="Times New Roman" w:cs="Times New Roman"/>
          <w:sz w:val="22"/>
          <w:szCs w:val="22"/>
        </w:rPr>
        <w:t>3</w:t>
      </w:r>
      <w:r w:rsidRPr="000E7A3C">
        <w:rPr>
          <w:rFonts w:ascii="Times New Roman" w:eastAsia="Calibri" w:hAnsi="Times New Roman" w:cs="Times New Roman"/>
          <w:sz w:val="22"/>
          <w:szCs w:val="22"/>
        </w:rPr>
        <w:t xml:space="preserve"> musi utrzymać trwałość projektu. To oznacza, że nie może np. sprzedać maszyny w tym czasie. Ponadto musi ona działać. Jeśli się zepsuje, właściciel powinien jak najszybciej ją naprawić.</w:t>
      </w:r>
      <w:r w:rsidR="005B7A2B" w:rsidRPr="000E7A3C">
        <w:rPr>
          <w:rFonts w:ascii="Times New Roman" w:eastAsia="Calibri" w:hAnsi="Times New Roman" w:cs="Times New Roman"/>
          <w:sz w:val="22"/>
          <w:szCs w:val="22"/>
        </w:rPr>
        <w:t xml:space="preserve"> </w:t>
      </w:r>
    </w:p>
    <w:p w14:paraId="3F7CA28B" w14:textId="77777777" w:rsidR="005B7A2B" w:rsidRPr="000E7A3C" w:rsidRDefault="005B7A2B" w:rsidP="000E7A3C">
      <w:pPr>
        <w:pStyle w:val="Default"/>
        <w:spacing w:line="276" w:lineRule="auto"/>
        <w:jc w:val="both"/>
        <w:rPr>
          <w:rFonts w:ascii="Times New Roman" w:eastAsia="Calibri" w:hAnsi="Times New Roman" w:cs="Times New Roman"/>
          <w:sz w:val="22"/>
          <w:szCs w:val="22"/>
        </w:rPr>
      </w:pPr>
      <w:r w:rsidRPr="000E7A3C">
        <w:rPr>
          <w:rFonts w:ascii="Times New Roman" w:eastAsia="Calibri" w:hAnsi="Times New Roman" w:cs="Times New Roman"/>
          <w:sz w:val="22"/>
          <w:szCs w:val="22"/>
        </w:rPr>
        <w:t>Należy pamiętać, że LGD będzie kontrolować projekt w okresie trwałości pod kątem spełnienia wszystkich jej przesłanek.</w:t>
      </w:r>
    </w:p>
    <w:p w14:paraId="2B748F4E" w14:textId="77777777" w:rsidR="00183CDE" w:rsidRPr="000E7A3C" w:rsidRDefault="00183CDE" w:rsidP="000E7A3C">
      <w:pPr>
        <w:pStyle w:val="Default"/>
        <w:spacing w:line="276" w:lineRule="auto"/>
        <w:ind w:left="720"/>
        <w:jc w:val="both"/>
        <w:rPr>
          <w:rFonts w:ascii="Times New Roman" w:eastAsia="Calibri" w:hAnsi="Times New Roman" w:cs="Times New Roman"/>
          <w:sz w:val="22"/>
          <w:szCs w:val="22"/>
        </w:rPr>
      </w:pPr>
    </w:p>
    <w:p w14:paraId="31AA70E3" w14:textId="77777777" w:rsidR="00BF3F89" w:rsidRPr="000E7A3C" w:rsidRDefault="00BF3F89" w:rsidP="00F72C07">
      <w:pPr>
        <w:pStyle w:val="Default"/>
        <w:numPr>
          <w:ilvl w:val="0"/>
          <w:numId w:val="42"/>
        </w:numPr>
        <w:spacing w:line="276" w:lineRule="auto"/>
        <w:jc w:val="both"/>
        <w:rPr>
          <w:rFonts w:ascii="Times New Roman" w:eastAsia="Calibri" w:hAnsi="Times New Roman" w:cs="Times New Roman"/>
          <w:sz w:val="22"/>
          <w:szCs w:val="22"/>
        </w:rPr>
      </w:pPr>
      <w:r w:rsidRPr="00EE646A">
        <w:rPr>
          <w:rFonts w:ascii="Times New Roman" w:hAnsi="Times New Roman" w:cs="Times New Roman"/>
          <w:b/>
          <w:sz w:val="22"/>
          <w:szCs w:val="22"/>
          <w:lang w:eastAsia="pl-PL"/>
        </w:rPr>
        <w:t xml:space="preserve">Kryterium zgodności z LSR nr 10 </w:t>
      </w:r>
      <w:r w:rsidRPr="00EE646A">
        <w:rPr>
          <w:rFonts w:ascii="Times New Roman" w:hAnsi="Times New Roman" w:cs="Times New Roman"/>
          <w:b/>
          <w:i/>
          <w:sz w:val="22"/>
          <w:szCs w:val="22"/>
          <w:lang w:eastAsia="pl-PL"/>
        </w:rPr>
        <w:t>Wykonalność projektu</w:t>
      </w:r>
      <w:r w:rsidRPr="000E7A3C">
        <w:rPr>
          <w:rFonts w:ascii="Times New Roman" w:hAnsi="Times New Roman" w:cs="Times New Roman"/>
          <w:i/>
          <w:sz w:val="22"/>
          <w:szCs w:val="22"/>
          <w:lang w:eastAsia="pl-PL"/>
        </w:rPr>
        <w:t xml:space="preserve"> </w:t>
      </w:r>
      <w:r w:rsidRPr="000E7A3C">
        <w:rPr>
          <w:rFonts w:ascii="Times New Roman" w:hAnsi="Times New Roman" w:cs="Times New Roman"/>
          <w:sz w:val="22"/>
          <w:szCs w:val="22"/>
          <w:lang w:eastAsia="pl-PL"/>
        </w:rPr>
        <w:t xml:space="preserve">– </w:t>
      </w:r>
      <w:r w:rsidRPr="000E7A3C">
        <w:rPr>
          <w:rFonts w:ascii="Times New Roman" w:eastAsia="Calibri" w:hAnsi="Times New Roman" w:cs="Times New Roman"/>
          <w:sz w:val="22"/>
          <w:szCs w:val="22"/>
        </w:rPr>
        <w:t xml:space="preserve">Weryfikacji podlega, czy projekt jest wykonalny, w szczególności czy: </w:t>
      </w:r>
    </w:p>
    <w:p w14:paraId="72B98E3A" w14:textId="77777777" w:rsidR="00BF3F89" w:rsidRPr="000E7A3C" w:rsidRDefault="00BF3F89" w:rsidP="000E7A3C">
      <w:pPr>
        <w:pStyle w:val="Default"/>
        <w:spacing w:line="276" w:lineRule="auto"/>
        <w:ind w:left="720"/>
        <w:jc w:val="both"/>
        <w:rPr>
          <w:rFonts w:ascii="Times New Roman" w:eastAsia="Calibri" w:hAnsi="Times New Roman" w:cs="Times New Roman"/>
          <w:sz w:val="22"/>
          <w:szCs w:val="22"/>
        </w:rPr>
      </w:pPr>
      <w:r w:rsidRPr="000E7A3C">
        <w:rPr>
          <w:rFonts w:ascii="Times New Roman" w:eastAsia="Calibri" w:hAnsi="Times New Roman" w:cs="Times New Roman"/>
          <w:sz w:val="22"/>
          <w:szCs w:val="22"/>
        </w:rPr>
        <w:t xml:space="preserve">- harmonogram realizacji projektu jest realistyczny, tj. czy działania są prawidłowo rozplanowane w czasie i realne do wykonania, </w:t>
      </w:r>
    </w:p>
    <w:p w14:paraId="53923823" w14:textId="77777777" w:rsidR="00BF3F89" w:rsidRPr="000E7A3C" w:rsidRDefault="00BF3F89" w:rsidP="000E7A3C">
      <w:pPr>
        <w:pStyle w:val="Default"/>
        <w:spacing w:line="276" w:lineRule="auto"/>
        <w:ind w:left="720"/>
        <w:jc w:val="both"/>
        <w:rPr>
          <w:rFonts w:ascii="Times New Roman" w:eastAsia="Calibri" w:hAnsi="Times New Roman" w:cs="Times New Roman"/>
          <w:sz w:val="22"/>
          <w:szCs w:val="22"/>
        </w:rPr>
      </w:pPr>
      <w:r w:rsidRPr="000E7A3C">
        <w:rPr>
          <w:rFonts w:ascii="Times New Roman" w:eastAsia="Calibri" w:hAnsi="Times New Roman" w:cs="Times New Roman"/>
          <w:sz w:val="22"/>
          <w:szCs w:val="22"/>
        </w:rPr>
        <w:t>- w dokumentacji projektowej wiarygodnie przedstawiono sposób wykonania projektu i osiągnięcia celów projektu</w:t>
      </w:r>
      <w:r w:rsidRPr="000E7A3C" w:rsidDel="00BB1038">
        <w:rPr>
          <w:rFonts w:ascii="Times New Roman" w:eastAsia="Calibri" w:hAnsi="Times New Roman" w:cs="Times New Roman"/>
          <w:sz w:val="22"/>
          <w:szCs w:val="22"/>
        </w:rPr>
        <w:t xml:space="preserve"> </w:t>
      </w:r>
      <w:r w:rsidRPr="000E7A3C">
        <w:rPr>
          <w:rFonts w:ascii="Times New Roman" w:eastAsia="Calibri" w:hAnsi="Times New Roman" w:cs="Times New Roman"/>
          <w:sz w:val="22"/>
          <w:szCs w:val="22"/>
        </w:rPr>
        <w:t xml:space="preserve">– ten aspekt będzie podlegał weryfikacji w oparciu o zapisy </w:t>
      </w:r>
      <w:r w:rsidRPr="000E7A3C">
        <w:rPr>
          <w:rFonts w:ascii="Times New Roman" w:eastAsia="Calibri" w:hAnsi="Times New Roman" w:cs="Times New Roman"/>
          <w:b/>
          <w:sz w:val="22"/>
          <w:szCs w:val="22"/>
        </w:rPr>
        <w:t xml:space="preserve">w sekcji V.4 WYKONALNOŚĆ PROJEKTU we wniosku o powierzenie grantu. </w:t>
      </w:r>
    </w:p>
    <w:p w14:paraId="2B80744D" w14:textId="77777777" w:rsidR="00BF3F89" w:rsidRPr="00BF3F89" w:rsidRDefault="00BF3F89" w:rsidP="00BF3F89">
      <w:pPr>
        <w:pStyle w:val="Default"/>
        <w:jc w:val="both"/>
        <w:rPr>
          <w:rFonts w:ascii="Times New Roman" w:eastAsia="Calibri" w:hAnsi="Times New Roman" w:cs="Times New Roman"/>
          <w:b/>
        </w:rPr>
      </w:pPr>
    </w:p>
    <w:p w14:paraId="79FA82CA" w14:textId="77777777" w:rsidR="00BF3F89" w:rsidRPr="000E7A3C" w:rsidRDefault="00BF3F89" w:rsidP="000E7A3C">
      <w:pPr>
        <w:spacing w:after="0" w:line="276" w:lineRule="auto"/>
        <w:jc w:val="both"/>
        <w:rPr>
          <w:rFonts w:ascii="Times New Roman" w:hAnsi="Times New Roman" w:cs="Times New Roman"/>
          <w:lang w:eastAsia="pl-PL"/>
        </w:rPr>
      </w:pPr>
      <w:r w:rsidRPr="000E7A3C">
        <w:rPr>
          <w:rFonts w:ascii="Times New Roman" w:hAnsi="Times New Roman" w:cs="Times New Roman"/>
          <w:lang w:eastAsia="pl-PL"/>
        </w:rPr>
        <w:t xml:space="preserve">Planując realizację projektu Wnioskodawca musi mieć na uwadze, że projekt musi </w:t>
      </w:r>
      <w:r w:rsidRPr="000E7A3C">
        <w:rPr>
          <w:rFonts w:ascii="Times New Roman" w:hAnsi="Times New Roman" w:cs="Times New Roman"/>
          <w:b/>
          <w:lang w:eastAsia="pl-PL"/>
        </w:rPr>
        <w:t>stanowić zamkniętą całość</w:t>
      </w:r>
      <w:r w:rsidRPr="000E7A3C">
        <w:rPr>
          <w:rFonts w:ascii="Times New Roman" w:hAnsi="Times New Roman" w:cs="Times New Roman"/>
          <w:lang w:eastAsia="pl-PL"/>
        </w:rPr>
        <w:t>, a nie część większej inwestycji, sztucznie wyodrębnioną w celu uzyskania pomocy. Działania będące przedmiotem projektu muszą prowadzić do osiągnięcia założonego celu i muszą być zrealizowane w okresie realizacji wskazanym we wniosku. W szczególności należy mieć na uwadze, że jeżeli realizacja projektu wymaga zrealizowania działań/poniesienia wydatków uznanych w niniejszym regulaminie za niekwalifikowalne, to te działania i wydatki będą musiały być zrealizowane/poniesione przed złożenie wniosku o rozliczenie grantu.</w:t>
      </w:r>
    </w:p>
    <w:p w14:paraId="1A7870E7" w14:textId="77777777" w:rsidR="00BF3F89" w:rsidRPr="000E7A3C" w:rsidRDefault="00BF3F89" w:rsidP="000E7A3C">
      <w:pPr>
        <w:spacing w:after="0" w:line="276" w:lineRule="auto"/>
        <w:jc w:val="both"/>
        <w:rPr>
          <w:rFonts w:ascii="Times New Roman" w:hAnsi="Times New Roman" w:cs="Times New Roman"/>
          <w:lang w:eastAsia="pl-PL"/>
        </w:rPr>
      </w:pPr>
      <w:r w:rsidRPr="000E7A3C">
        <w:rPr>
          <w:rFonts w:ascii="Times New Roman" w:hAnsi="Times New Roman" w:cs="Times New Roman"/>
          <w:lang w:eastAsia="pl-PL"/>
        </w:rPr>
        <w:t>Stąd mając na uwadze zapisy niniejszych zasad w kontekście możliwych terminów realizacji projektu należy szczegółowo przeanalizować zakres projektu i wszystkie aspekty jego wykonalności  w założonym czasie. Przyjęcie nierealnych założeń, może skutkować negatywną weryfikacją omawianego kryterium.</w:t>
      </w:r>
    </w:p>
    <w:p w14:paraId="19900897" w14:textId="77777777" w:rsidR="00BF3F89" w:rsidRDefault="00BF3F89" w:rsidP="00BF3F89">
      <w:pPr>
        <w:pStyle w:val="Nagwek3"/>
        <w:rPr>
          <w:rFonts w:eastAsia="MS Mincho"/>
          <w:lang w:eastAsia="pl-PL"/>
        </w:rPr>
      </w:pPr>
    </w:p>
    <w:p w14:paraId="45A644F3" w14:textId="77777777" w:rsidR="00BF3F89" w:rsidRDefault="00BF3F89" w:rsidP="00BF3F89">
      <w:pPr>
        <w:pStyle w:val="Nagwek3"/>
        <w:rPr>
          <w:rFonts w:eastAsia="MS Mincho"/>
          <w:lang w:eastAsia="pl-PL"/>
        </w:rPr>
      </w:pPr>
      <w:bookmarkStart w:id="24" w:name="_Toc30078874"/>
      <w:r>
        <w:rPr>
          <w:rFonts w:eastAsia="MS Mincho"/>
          <w:lang w:eastAsia="pl-PL"/>
        </w:rPr>
        <w:t>Odniesienie do wybranych lokalnych kryteriów wyboru</w:t>
      </w:r>
      <w:bookmarkEnd w:id="24"/>
    </w:p>
    <w:p w14:paraId="16AFEBAE" w14:textId="77777777" w:rsidR="00BF3F89" w:rsidRDefault="00BF3F89" w:rsidP="00BF3F89">
      <w:pPr>
        <w:rPr>
          <w:lang w:eastAsia="pl-PL"/>
        </w:rPr>
      </w:pPr>
    </w:p>
    <w:p w14:paraId="75F13E09" w14:textId="77777777" w:rsidR="00BF3F89" w:rsidRPr="000E7A3C" w:rsidRDefault="00BF3F89" w:rsidP="000E7A3C">
      <w:pPr>
        <w:spacing w:after="0" w:line="276" w:lineRule="auto"/>
        <w:jc w:val="both"/>
        <w:rPr>
          <w:rFonts w:ascii="Times New Roman" w:eastAsia="Calibri" w:hAnsi="Times New Roman" w:cs="Times New Roman"/>
          <w:lang w:eastAsia="ar-SA"/>
        </w:rPr>
      </w:pPr>
      <w:r w:rsidRPr="000E7A3C">
        <w:rPr>
          <w:rFonts w:ascii="Times New Roman" w:hAnsi="Times New Roman" w:cs="Times New Roman"/>
          <w:lang w:eastAsia="pl-PL"/>
        </w:rPr>
        <w:t xml:space="preserve">UWAGA! W sekcji VI. Wniosku o powierzenie grantu </w:t>
      </w:r>
      <w:r w:rsidRPr="000E7A3C">
        <w:rPr>
          <w:rFonts w:ascii="Times New Roman" w:eastAsia="Calibri" w:hAnsi="Times New Roman" w:cs="Times New Roman"/>
          <w:lang w:eastAsia="ar-SA"/>
        </w:rPr>
        <w:t xml:space="preserve">należy zaznaczyć poprzez wybór minimum jednej z dostępnych opcji (zgodnie z opisem danego kryterium w dokumencie </w:t>
      </w:r>
      <w:r w:rsidRPr="000E7A3C">
        <w:rPr>
          <w:rFonts w:ascii="Times New Roman" w:eastAsia="Calibri" w:hAnsi="Times New Roman" w:cs="Times New Roman"/>
        </w:rPr>
        <w:t>„Kryteria oceny i wyboru projektów objętych grantem”)</w:t>
      </w:r>
      <w:r w:rsidRPr="000E7A3C">
        <w:rPr>
          <w:rFonts w:ascii="Times New Roman" w:eastAsia="Calibri" w:hAnsi="Times New Roman" w:cs="Times New Roman"/>
          <w:lang w:eastAsia="ar-SA"/>
        </w:rPr>
        <w:t xml:space="preserve">  przy każdym kryterium czy lub w jaki sposób Wnioskodawca spełnia dane kryterium.</w:t>
      </w:r>
    </w:p>
    <w:p w14:paraId="42E5D894" w14:textId="77777777" w:rsidR="00BF3F89" w:rsidRPr="000E7A3C" w:rsidRDefault="00BF3F89" w:rsidP="000E7A3C">
      <w:pPr>
        <w:spacing w:after="0" w:line="276" w:lineRule="auto"/>
        <w:jc w:val="both"/>
        <w:rPr>
          <w:rFonts w:ascii="Times New Roman" w:eastAsia="Calibri" w:hAnsi="Times New Roman" w:cs="Times New Roman"/>
          <w:b/>
          <w:color w:val="FF0000"/>
          <w:lang w:eastAsia="ar-SA"/>
        </w:rPr>
      </w:pPr>
      <w:r w:rsidRPr="000E7A3C">
        <w:rPr>
          <w:rFonts w:ascii="Times New Roman" w:eastAsia="Calibri" w:hAnsi="Times New Roman" w:cs="Times New Roman"/>
          <w:b/>
          <w:color w:val="FF0000"/>
          <w:lang w:eastAsia="ar-SA"/>
        </w:rPr>
        <w:lastRenderedPageBreak/>
        <w:t>Niezaznaczenie żadnej opcji przy którymkolwiek z kryteriów będzie uznane za niespełnienie kryterium/nie ubieganie się o punkty w ramach danego kryterium (tego typu brak nie podlega uzupełnieniu na wezwanie LGD).</w:t>
      </w:r>
    </w:p>
    <w:p w14:paraId="06B2829B" w14:textId="77777777" w:rsidR="00BF3F89" w:rsidRPr="000E7A3C" w:rsidRDefault="00BF3F89" w:rsidP="000E7A3C">
      <w:pPr>
        <w:spacing w:after="0" w:line="276" w:lineRule="auto"/>
        <w:rPr>
          <w:rFonts w:ascii="Times New Roman" w:hAnsi="Times New Roman" w:cs="Times New Roman"/>
          <w:lang w:eastAsia="pl-PL"/>
        </w:rPr>
      </w:pPr>
    </w:p>
    <w:p w14:paraId="094929D0" w14:textId="77777777" w:rsidR="00BF3F89" w:rsidRPr="000E7A3C" w:rsidRDefault="00BF3F89" w:rsidP="00F72C07">
      <w:pPr>
        <w:pStyle w:val="Akapitzlist"/>
        <w:numPr>
          <w:ilvl w:val="0"/>
          <w:numId w:val="41"/>
        </w:numPr>
        <w:spacing w:before="0" w:after="0" w:line="276" w:lineRule="auto"/>
        <w:rPr>
          <w:rFonts w:ascii="Times New Roman" w:hAnsi="Times New Roman" w:cs="Times New Roman"/>
        </w:rPr>
      </w:pPr>
      <w:r w:rsidRPr="000E7A3C">
        <w:rPr>
          <w:rFonts w:ascii="Times New Roman" w:hAnsi="Times New Roman" w:cs="Times New Roman"/>
        </w:rPr>
        <w:t xml:space="preserve">Lokalne kryterium wyboru nr 1 </w:t>
      </w:r>
      <w:r w:rsidRPr="000E7A3C">
        <w:rPr>
          <w:rFonts w:ascii="Times New Roman" w:hAnsi="Times New Roman" w:cs="Times New Roman"/>
          <w:i/>
        </w:rPr>
        <w:t>Tożsamość z obszarem LSR</w:t>
      </w:r>
    </w:p>
    <w:p w14:paraId="56D5B833" w14:textId="77777777" w:rsidR="00BF3F89" w:rsidRPr="000E7A3C" w:rsidRDefault="00BF3F89" w:rsidP="000E7A3C">
      <w:pPr>
        <w:spacing w:after="0" w:line="276" w:lineRule="auto"/>
        <w:rPr>
          <w:rFonts w:ascii="Times New Roman" w:hAnsi="Times New Roman" w:cs="Times New Roman"/>
        </w:rPr>
      </w:pPr>
    </w:p>
    <w:p w14:paraId="600859BD" w14:textId="77777777" w:rsidR="00BF3F89" w:rsidRPr="000E7A3C" w:rsidRDefault="00BF3F89"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W ramach kryterium preferuje się wnioskodawców, którzy posiadają siedzibę lub dodatkowe miejsce prowadzenia działalności przez okres min. 1,5 roku na obszarze LGD przed dniem złożenia wniosku o powierzenie grantu. Poprzez </w:t>
      </w:r>
      <w:r w:rsidRPr="000E7A3C">
        <w:rPr>
          <w:rFonts w:ascii="Times New Roman" w:hAnsi="Times New Roman" w:cs="Times New Roman"/>
          <w:b/>
        </w:rPr>
        <w:t>dodatkowe miejsce prowadzenia działalności</w:t>
      </w:r>
      <w:r w:rsidRPr="000E7A3C">
        <w:rPr>
          <w:rFonts w:ascii="Times New Roman" w:hAnsi="Times New Roman" w:cs="Times New Roman"/>
        </w:rPr>
        <w:t xml:space="preserve"> LGD rozumie </w:t>
      </w:r>
      <w:r w:rsidRPr="000E7A3C">
        <w:rPr>
          <w:rFonts w:ascii="Times New Roman" w:hAnsi="Times New Roman" w:cs="Times New Roman"/>
          <w:b/>
        </w:rPr>
        <w:t>oddział lub filię jako wyodrębniony organizacyjnie oddział z wpisem do KRS oraz właściwością miejscową organu podatkowego na obszarze LGD (samodzielnie prowadzący księgi i sporządzający sprawozdanie finansowe).</w:t>
      </w:r>
      <w:r w:rsidRPr="000E7A3C">
        <w:rPr>
          <w:rFonts w:ascii="Times New Roman" w:hAnsi="Times New Roman" w:cs="Times New Roman"/>
        </w:rPr>
        <w:t xml:space="preserve"> W przypadku osób fizycznych prowadzących działalność gospodarczą - adres stałego miejsca wykonywania działalności gospodarczej musi znajdować się na terenie LGD.</w:t>
      </w:r>
    </w:p>
    <w:p w14:paraId="3B678000" w14:textId="77777777" w:rsidR="00BF3F89" w:rsidRPr="000E7A3C" w:rsidRDefault="00BF3F89" w:rsidP="00F72C07">
      <w:pPr>
        <w:pStyle w:val="Akapitzlist"/>
        <w:numPr>
          <w:ilvl w:val="0"/>
          <w:numId w:val="41"/>
        </w:numPr>
        <w:spacing w:before="0" w:after="0" w:line="276" w:lineRule="auto"/>
        <w:rPr>
          <w:rFonts w:ascii="Times New Roman" w:hAnsi="Times New Roman" w:cs="Times New Roman"/>
        </w:rPr>
      </w:pPr>
      <w:r w:rsidRPr="000E7A3C">
        <w:rPr>
          <w:rFonts w:ascii="Times New Roman" w:hAnsi="Times New Roman" w:cs="Times New Roman"/>
        </w:rPr>
        <w:t xml:space="preserve">Lokalne kryterium wyboru nr 2 </w:t>
      </w:r>
      <w:r w:rsidRPr="000E7A3C">
        <w:rPr>
          <w:rFonts w:ascii="Times New Roman" w:hAnsi="Times New Roman" w:cs="Times New Roman"/>
          <w:i/>
        </w:rPr>
        <w:t>Wkład własny</w:t>
      </w:r>
    </w:p>
    <w:p w14:paraId="0CA65FC3" w14:textId="77777777" w:rsidR="00BF3F89" w:rsidRPr="000E7A3C" w:rsidRDefault="00BF3F89" w:rsidP="000E7A3C">
      <w:pPr>
        <w:pStyle w:val="Akapitzlist"/>
        <w:spacing w:before="0" w:after="0" w:line="276" w:lineRule="auto"/>
        <w:rPr>
          <w:rFonts w:ascii="Times New Roman" w:hAnsi="Times New Roman" w:cs="Times New Roman"/>
        </w:rPr>
      </w:pPr>
    </w:p>
    <w:p w14:paraId="65B4748F" w14:textId="77777777" w:rsidR="00BF3F89" w:rsidRPr="000E7A3C" w:rsidRDefault="00BF3F89" w:rsidP="000E7A3C">
      <w:pPr>
        <w:pStyle w:val="Akapitzlist"/>
        <w:tabs>
          <w:tab w:val="left" w:pos="567"/>
        </w:tabs>
        <w:spacing w:before="0" w:after="0" w:line="276" w:lineRule="auto"/>
        <w:ind w:left="0"/>
        <w:rPr>
          <w:rFonts w:ascii="Times New Roman" w:hAnsi="Times New Roman" w:cs="Times New Roman"/>
        </w:rPr>
      </w:pPr>
      <w:r w:rsidRPr="000E7A3C">
        <w:rPr>
          <w:rFonts w:ascii="Times New Roman" w:hAnsi="Times New Roman" w:cs="Times New Roman"/>
        </w:rPr>
        <w:t xml:space="preserve">W związku z faktem, że LGD preferuje projekty, w których udział wkładu własnego jest wyższy niż wymagany, </w:t>
      </w:r>
      <w:r w:rsidRPr="000E7A3C">
        <w:rPr>
          <w:rFonts w:ascii="Times New Roman" w:hAnsi="Times New Roman" w:cs="Times New Roman"/>
          <w:b/>
          <w:color w:val="FF0000"/>
        </w:rPr>
        <w:t>należy mieć na uwadze, że kryterium jest punktowane jeżeli wkład własny jest wnoszony po stronie wydatków kwalifikowalnych.</w:t>
      </w:r>
    </w:p>
    <w:p w14:paraId="56E87F0B" w14:textId="77777777" w:rsidR="0018475D" w:rsidRPr="0018475D" w:rsidRDefault="0018475D" w:rsidP="000E7A3C">
      <w:pPr>
        <w:spacing w:after="0" w:line="276" w:lineRule="auto"/>
        <w:jc w:val="both"/>
        <w:rPr>
          <w:rFonts w:ascii="Times New Roman" w:hAnsi="Times New Roman" w:cs="Times New Roman"/>
          <w:b/>
          <w:color w:val="FF0000"/>
        </w:rPr>
      </w:pPr>
      <w:r w:rsidRPr="0018475D">
        <w:rPr>
          <w:rFonts w:ascii="Times New Roman" w:hAnsi="Times New Roman" w:cs="Times New Roman"/>
          <w:b/>
          <w:color w:val="FF0000"/>
        </w:rPr>
        <w:t>Wkład własny w naborach ogłaszanych przez LGD może być wnoszony tylko i wyłącznie w formie pieniężnej!</w:t>
      </w:r>
    </w:p>
    <w:p w14:paraId="305EB4D2" w14:textId="77777777" w:rsidR="00BF3F89" w:rsidRPr="000E7A3C" w:rsidRDefault="00BF3F89" w:rsidP="000E7A3C">
      <w:pPr>
        <w:spacing w:after="0" w:line="276" w:lineRule="auto"/>
        <w:jc w:val="both"/>
        <w:rPr>
          <w:rFonts w:ascii="Times New Roman" w:hAnsi="Times New Roman" w:cs="Times New Roman"/>
        </w:rPr>
      </w:pPr>
      <w:r w:rsidRPr="000E7A3C">
        <w:rPr>
          <w:rFonts w:ascii="Times New Roman" w:hAnsi="Times New Roman" w:cs="Times New Roman"/>
        </w:rPr>
        <w:t>Przykład:</w:t>
      </w:r>
    </w:p>
    <w:p w14:paraId="3C4B9E60" w14:textId="77777777" w:rsidR="00BF3F89" w:rsidRPr="000E7A3C" w:rsidRDefault="00BF3F89" w:rsidP="000E7A3C">
      <w:pPr>
        <w:spacing w:after="0" w:line="276" w:lineRule="auto"/>
        <w:jc w:val="both"/>
        <w:rPr>
          <w:rFonts w:ascii="Times New Roman" w:hAnsi="Times New Roman" w:cs="Times New Roman"/>
        </w:rPr>
      </w:pPr>
      <w:r w:rsidRPr="000E7A3C">
        <w:rPr>
          <w:rFonts w:ascii="Times New Roman" w:hAnsi="Times New Roman" w:cs="Times New Roman"/>
        </w:rPr>
        <w:t>Wartość zweryfikowanych wydatków kwalifikowalnych dla projektu objętego wnioskiem - zgodnie z opisem kwalifikowalności wydatków w Podrozdziale 3.5 niniejszych zasad – 105 300,00 zł netto</w:t>
      </w:r>
    </w:p>
    <w:p w14:paraId="3C07AAA8" w14:textId="77777777" w:rsidR="00BF3F89" w:rsidRPr="000E7A3C" w:rsidRDefault="00BF3F89" w:rsidP="000E7A3C">
      <w:pPr>
        <w:spacing w:after="0" w:line="276" w:lineRule="auto"/>
        <w:jc w:val="both"/>
        <w:rPr>
          <w:rFonts w:ascii="Times New Roman" w:hAnsi="Times New Roman" w:cs="Times New Roman"/>
        </w:rPr>
      </w:pPr>
      <w:r w:rsidRPr="000E7A3C">
        <w:rPr>
          <w:rFonts w:ascii="Times New Roman" w:hAnsi="Times New Roman" w:cs="Times New Roman"/>
        </w:rPr>
        <w:t>Wartość wydatków niekwalifikowalnych dla projektu objętego grantem – 50 000,00 zł netto</w:t>
      </w:r>
    </w:p>
    <w:p w14:paraId="0D2ACA72" w14:textId="77777777" w:rsidR="00BF3F89" w:rsidRPr="000E7A3C" w:rsidRDefault="00BF3F89" w:rsidP="000E7A3C">
      <w:pPr>
        <w:spacing w:after="0" w:line="276" w:lineRule="auto"/>
        <w:jc w:val="both"/>
        <w:rPr>
          <w:rFonts w:ascii="Times New Roman" w:hAnsi="Times New Roman" w:cs="Times New Roman"/>
        </w:rPr>
      </w:pPr>
      <w:r w:rsidRPr="000E7A3C">
        <w:rPr>
          <w:rFonts w:ascii="Times New Roman" w:hAnsi="Times New Roman" w:cs="Times New Roman"/>
        </w:rPr>
        <w:t>Całkowita wartość projektu: 155 300,00 zł netto</w:t>
      </w:r>
    </w:p>
    <w:p w14:paraId="3DA541F8" w14:textId="77777777" w:rsidR="00BF3F89" w:rsidRPr="000E7A3C" w:rsidRDefault="00BF3F89" w:rsidP="000E7A3C">
      <w:pPr>
        <w:spacing w:after="0" w:line="276" w:lineRule="auto"/>
        <w:jc w:val="both"/>
        <w:rPr>
          <w:rFonts w:ascii="Times New Roman" w:hAnsi="Times New Roman" w:cs="Times New Roman"/>
        </w:rPr>
      </w:pPr>
      <w:r w:rsidRPr="000E7A3C">
        <w:rPr>
          <w:rFonts w:ascii="Times New Roman" w:hAnsi="Times New Roman" w:cs="Times New Roman"/>
        </w:rPr>
        <w:t>Wnioskowane dofinansowanie: 100 000,00 zł</w:t>
      </w:r>
    </w:p>
    <w:p w14:paraId="07E096AC" w14:textId="77777777" w:rsidR="00BF3F89" w:rsidRPr="000E7A3C" w:rsidRDefault="00BF3F89"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Wkład własny (po stronie wydatków kwalifikowalnych): 5 300,00 zł, co stanowi 5 % (wymagane minimum, stąd w ramach lokalnego kryterium wyboru nr 2 – </w:t>
      </w:r>
      <w:r w:rsidRPr="000E7A3C">
        <w:rPr>
          <w:rFonts w:ascii="Times New Roman" w:hAnsi="Times New Roman" w:cs="Times New Roman"/>
          <w:b/>
          <w:color w:val="FF0000"/>
        </w:rPr>
        <w:t>0 pkt-ów</w:t>
      </w:r>
      <w:r w:rsidRPr="000E7A3C">
        <w:rPr>
          <w:rFonts w:ascii="Times New Roman" w:hAnsi="Times New Roman" w:cs="Times New Roman"/>
        </w:rPr>
        <w:t>)</w:t>
      </w:r>
    </w:p>
    <w:p w14:paraId="4E00F437" w14:textId="77777777" w:rsidR="00BF3F89" w:rsidRPr="000E7A3C" w:rsidRDefault="00BF3F89"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Wkład własny ogółem (suma </w:t>
      </w:r>
      <w:proofErr w:type="spellStart"/>
      <w:r w:rsidRPr="000E7A3C">
        <w:rPr>
          <w:rFonts w:ascii="Times New Roman" w:hAnsi="Times New Roman" w:cs="Times New Roman"/>
        </w:rPr>
        <w:t>wkł</w:t>
      </w:r>
      <w:proofErr w:type="spellEnd"/>
      <w:r w:rsidRPr="000E7A3C">
        <w:rPr>
          <w:rFonts w:ascii="Times New Roman" w:hAnsi="Times New Roman" w:cs="Times New Roman"/>
        </w:rPr>
        <w:t>. po stronie wydatków kwalifikowalnych + suma wydatków niekwalifikowalnych) - 55 300,00 zł, co stanowi 35 % całkowitej wartości projektu, jednak nie jest to punktowany wkład własny)</w:t>
      </w:r>
    </w:p>
    <w:p w14:paraId="15A5B082" w14:textId="77777777" w:rsidR="00BF3F89" w:rsidRPr="000E7A3C" w:rsidRDefault="00BF3F89" w:rsidP="00F72C07">
      <w:pPr>
        <w:pStyle w:val="Akapitzlist"/>
        <w:numPr>
          <w:ilvl w:val="0"/>
          <w:numId w:val="41"/>
        </w:numPr>
        <w:spacing w:before="0" w:after="0" w:line="276" w:lineRule="auto"/>
        <w:rPr>
          <w:rFonts w:ascii="Times New Roman" w:hAnsi="Times New Roman" w:cs="Times New Roman"/>
        </w:rPr>
      </w:pPr>
      <w:r w:rsidRPr="000E7A3C">
        <w:rPr>
          <w:rFonts w:ascii="Times New Roman" w:hAnsi="Times New Roman" w:cs="Times New Roman"/>
        </w:rPr>
        <w:t xml:space="preserve">Lokalne kryterium wyboru nr 3 </w:t>
      </w:r>
      <w:r w:rsidRPr="000E7A3C">
        <w:rPr>
          <w:rFonts w:ascii="Times New Roman" w:hAnsi="Times New Roman" w:cs="Times New Roman"/>
          <w:i/>
        </w:rPr>
        <w:t>Racjonalność i udokumentowanie planowanych do poniesienia kosztów kwalifikowalnych</w:t>
      </w:r>
    </w:p>
    <w:p w14:paraId="10712C7E" w14:textId="77777777" w:rsidR="00BF3F89" w:rsidRPr="000E7A3C" w:rsidRDefault="00BF3F89" w:rsidP="000E7A3C">
      <w:pPr>
        <w:spacing w:after="0" w:line="276" w:lineRule="auto"/>
        <w:jc w:val="both"/>
        <w:rPr>
          <w:lang w:eastAsia="pl-PL"/>
        </w:rPr>
      </w:pPr>
    </w:p>
    <w:p w14:paraId="60C49944" w14:textId="77777777" w:rsidR="00BF3F89" w:rsidRPr="000E7A3C" w:rsidRDefault="00BF3F89" w:rsidP="000E7A3C">
      <w:pPr>
        <w:spacing w:after="0" w:line="276" w:lineRule="auto"/>
        <w:jc w:val="both"/>
        <w:rPr>
          <w:rFonts w:ascii="Times New Roman" w:eastAsia="MS Mincho" w:hAnsi="Times New Roman" w:cs="Times New Roman"/>
          <w:lang w:eastAsia="pl-PL"/>
        </w:rPr>
      </w:pPr>
      <w:r w:rsidRPr="000E7A3C">
        <w:rPr>
          <w:rFonts w:ascii="Times New Roman" w:eastAsia="MS Mincho" w:hAnsi="Times New Roman" w:cs="Times New Roman"/>
          <w:lang w:eastAsia="pl-PL"/>
        </w:rPr>
        <w:t>LGD preferuje projekty, w których koszty kwalifikowalne są racjonalne i znajdują swoje uzasadnienie w załączonych ofertach, projektach, kosztorysach i innych dokumentach potwierdzających przyjęty poziom cen.</w:t>
      </w:r>
    </w:p>
    <w:p w14:paraId="7138A815" w14:textId="77777777" w:rsidR="00BF3F89" w:rsidRPr="000E7A3C" w:rsidRDefault="00BF3F89" w:rsidP="000E7A3C">
      <w:pPr>
        <w:spacing w:after="0" w:line="276" w:lineRule="auto"/>
        <w:jc w:val="both"/>
        <w:rPr>
          <w:rFonts w:ascii="Times New Roman" w:eastAsia="MS Mincho" w:hAnsi="Times New Roman" w:cs="Times New Roman"/>
          <w:lang w:eastAsia="pl-PL"/>
        </w:rPr>
      </w:pPr>
    </w:p>
    <w:p w14:paraId="25951A6D" w14:textId="77777777" w:rsidR="00BF3F89" w:rsidRPr="000E7A3C" w:rsidRDefault="00BF3F89" w:rsidP="000E7A3C">
      <w:pPr>
        <w:spacing w:after="0" w:line="276" w:lineRule="auto"/>
        <w:jc w:val="both"/>
        <w:rPr>
          <w:rFonts w:ascii="Times New Roman" w:eastAsia="MS Mincho" w:hAnsi="Times New Roman" w:cs="Times New Roman"/>
          <w:lang w:eastAsia="pl-PL"/>
        </w:rPr>
      </w:pPr>
      <w:r w:rsidRPr="000E7A3C">
        <w:rPr>
          <w:rFonts w:ascii="Times New Roman" w:eastAsia="MS Mincho" w:hAnsi="Times New Roman" w:cs="Times New Roman"/>
          <w:lang w:eastAsia="pl-PL"/>
        </w:rPr>
        <w:t xml:space="preserve">Kryterium uznaje się za spełnione i punkty zostaną przyznane </w:t>
      </w:r>
      <w:r w:rsidRPr="000E7A3C">
        <w:rPr>
          <w:rFonts w:ascii="Times New Roman" w:eastAsia="MS Mincho" w:hAnsi="Times New Roman" w:cs="Times New Roman"/>
          <w:b/>
          <w:color w:val="FF0000"/>
          <w:u w:val="single"/>
          <w:lang w:eastAsia="pl-PL"/>
        </w:rPr>
        <w:t>wyłącznie w sytuacji, gdy spełnione będą wszystkie przesłanki łącznie z punktów 1) i 2) poniżej:</w:t>
      </w:r>
      <w:r w:rsidRPr="000E7A3C">
        <w:rPr>
          <w:rFonts w:ascii="Times New Roman" w:eastAsia="MS Mincho" w:hAnsi="Times New Roman" w:cs="Times New Roman"/>
          <w:color w:val="FF0000"/>
          <w:lang w:eastAsia="pl-PL"/>
        </w:rPr>
        <w:t xml:space="preserve"> </w:t>
      </w:r>
    </w:p>
    <w:p w14:paraId="6423978B" w14:textId="77777777" w:rsidR="00BF3F89" w:rsidRPr="000E7A3C" w:rsidRDefault="00BF3F89" w:rsidP="000E7A3C">
      <w:pPr>
        <w:spacing w:after="0" w:line="276" w:lineRule="auto"/>
        <w:jc w:val="both"/>
        <w:rPr>
          <w:rFonts w:ascii="Times New Roman" w:eastAsia="MS Mincho" w:hAnsi="Times New Roman" w:cs="Times New Roman"/>
          <w:lang w:eastAsia="pl-PL"/>
        </w:rPr>
      </w:pPr>
      <w:r w:rsidRPr="000E7A3C">
        <w:rPr>
          <w:rFonts w:ascii="Times New Roman" w:eastAsia="MS Mincho" w:hAnsi="Times New Roman" w:cs="Times New Roman"/>
          <w:lang w:eastAsia="pl-PL"/>
        </w:rPr>
        <w:t>1) parametry każdego z wydatków ujętych we wniosku o powierzenie grantu w sekcji Wydatki kwalifikowalne są zbieżne z parametrami wskazanymi w ofertach, przy czym co najmniej 3 z tych parametrów</w:t>
      </w:r>
      <w:r w:rsidRPr="000E7A3C">
        <w:rPr>
          <w:rFonts w:ascii="Times New Roman" w:eastAsia="MS Mincho" w:hAnsi="Times New Roman" w:cs="Times New Roman"/>
          <w:color w:val="FF0000"/>
          <w:lang w:eastAsia="pl-PL"/>
        </w:rPr>
        <w:t>*</w:t>
      </w:r>
      <w:r w:rsidRPr="000E7A3C">
        <w:rPr>
          <w:rFonts w:ascii="Times New Roman" w:eastAsia="MS Mincho" w:hAnsi="Times New Roman" w:cs="Times New Roman"/>
          <w:lang w:eastAsia="pl-PL"/>
        </w:rPr>
        <w:t xml:space="preserve"> muszą być wspólne i wskazane tj. </w:t>
      </w:r>
      <w:r w:rsidRPr="000E7A3C">
        <w:rPr>
          <w:rFonts w:ascii="Times New Roman" w:eastAsia="MS Mincho" w:hAnsi="Times New Roman" w:cs="Times New Roman"/>
          <w:b/>
          <w:u w:val="single"/>
          <w:lang w:eastAsia="pl-PL"/>
        </w:rPr>
        <w:t>zakreślone lub podkreślone</w:t>
      </w:r>
      <w:r w:rsidRPr="000E7A3C">
        <w:rPr>
          <w:rFonts w:ascii="Times New Roman" w:eastAsia="MS Mincho" w:hAnsi="Times New Roman" w:cs="Times New Roman"/>
          <w:lang w:eastAsia="pl-PL"/>
        </w:rPr>
        <w:t xml:space="preserve"> w każdej z nich; </w:t>
      </w:r>
    </w:p>
    <w:p w14:paraId="4479A86E" w14:textId="77777777" w:rsidR="00BF3F89" w:rsidRPr="000E7A3C" w:rsidRDefault="00BF3F89" w:rsidP="000E7A3C">
      <w:pPr>
        <w:spacing w:after="0" w:line="276" w:lineRule="auto"/>
        <w:jc w:val="both"/>
        <w:rPr>
          <w:rFonts w:ascii="Times New Roman" w:eastAsia="MS Mincho" w:hAnsi="Times New Roman" w:cs="Times New Roman"/>
          <w:lang w:eastAsia="pl-PL"/>
        </w:rPr>
      </w:pPr>
      <w:r w:rsidRPr="000E7A3C">
        <w:rPr>
          <w:rFonts w:ascii="Times New Roman" w:eastAsia="MS Mincho" w:hAnsi="Times New Roman" w:cs="Times New Roman"/>
          <w:lang w:eastAsia="pl-PL"/>
        </w:rPr>
        <w:t>2) każda załączona oferta zawiera:</w:t>
      </w:r>
    </w:p>
    <w:p w14:paraId="0A3F643F" w14:textId="77777777" w:rsidR="00BF3F89" w:rsidRPr="000E7A3C" w:rsidRDefault="00BF3F89" w:rsidP="000E7A3C">
      <w:pPr>
        <w:spacing w:after="0" w:line="276" w:lineRule="auto"/>
        <w:jc w:val="both"/>
        <w:rPr>
          <w:rFonts w:ascii="Times New Roman" w:eastAsia="MS Mincho" w:hAnsi="Times New Roman" w:cs="Times New Roman"/>
          <w:lang w:eastAsia="pl-PL"/>
        </w:rPr>
      </w:pPr>
      <w:r w:rsidRPr="000E7A3C">
        <w:rPr>
          <w:rFonts w:ascii="Times New Roman" w:eastAsia="MS Mincho" w:hAnsi="Times New Roman" w:cs="Times New Roman"/>
          <w:lang w:eastAsia="pl-PL"/>
        </w:rPr>
        <w:t xml:space="preserve">a) wskazanie sprzedawcy/ usługodawcy; </w:t>
      </w:r>
    </w:p>
    <w:p w14:paraId="3CF58806" w14:textId="77777777" w:rsidR="00BF3F89" w:rsidRPr="000E7A3C" w:rsidRDefault="00BF3F89" w:rsidP="000E7A3C">
      <w:pPr>
        <w:spacing w:after="0" w:line="276" w:lineRule="auto"/>
        <w:jc w:val="both"/>
        <w:rPr>
          <w:rFonts w:ascii="Times New Roman" w:eastAsia="MS Mincho" w:hAnsi="Times New Roman" w:cs="Times New Roman"/>
          <w:lang w:eastAsia="pl-PL"/>
        </w:rPr>
      </w:pPr>
      <w:r w:rsidRPr="000E7A3C">
        <w:rPr>
          <w:rFonts w:ascii="Times New Roman" w:eastAsia="MS Mincho" w:hAnsi="Times New Roman" w:cs="Times New Roman"/>
          <w:lang w:eastAsia="pl-PL"/>
        </w:rPr>
        <w:t xml:space="preserve">b) przedmiot zakupu/ usługi; </w:t>
      </w:r>
    </w:p>
    <w:p w14:paraId="32701E6E" w14:textId="77777777" w:rsidR="00BF3F89" w:rsidRPr="000E7A3C" w:rsidRDefault="00BF3F89" w:rsidP="000E7A3C">
      <w:pPr>
        <w:spacing w:after="0" w:line="276" w:lineRule="auto"/>
        <w:jc w:val="both"/>
        <w:rPr>
          <w:rFonts w:ascii="Times New Roman" w:eastAsia="MS Mincho" w:hAnsi="Times New Roman" w:cs="Times New Roman"/>
          <w:lang w:eastAsia="pl-PL"/>
        </w:rPr>
      </w:pPr>
      <w:r w:rsidRPr="000E7A3C">
        <w:rPr>
          <w:rFonts w:ascii="Times New Roman" w:eastAsia="MS Mincho" w:hAnsi="Times New Roman" w:cs="Times New Roman"/>
          <w:lang w:eastAsia="pl-PL"/>
        </w:rPr>
        <w:t xml:space="preserve">c) podstawowe parametry techniczne urządzenia/ charakterystykę usługi; </w:t>
      </w:r>
    </w:p>
    <w:p w14:paraId="124C2A0C" w14:textId="77777777" w:rsidR="00BF3F89" w:rsidRPr="000E7A3C" w:rsidRDefault="00BF3F89" w:rsidP="000E7A3C">
      <w:pPr>
        <w:spacing w:after="0" w:line="276" w:lineRule="auto"/>
        <w:jc w:val="both"/>
        <w:rPr>
          <w:rFonts w:ascii="Times New Roman" w:eastAsia="MS Mincho" w:hAnsi="Times New Roman" w:cs="Times New Roman"/>
          <w:lang w:eastAsia="pl-PL"/>
        </w:rPr>
      </w:pPr>
      <w:r w:rsidRPr="000E7A3C">
        <w:rPr>
          <w:rFonts w:ascii="Times New Roman" w:eastAsia="MS Mincho" w:hAnsi="Times New Roman" w:cs="Times New Roman"/>
          <w:lang w:eastAsia="pl-PL"/>
        </w:rPr>
        <w:t xml:space="preserve">d) cenę netto oraz brutto bądź stawkę podatku VAT; </w:t>
      </w:r>
    </w:p>
    <w:p w14:paraId="0EF5B7CC" w14:textId="77777777" w:rsidR="00BF3F89" w:rsidRPr="000E7A3C" w:rsidRDefault="00BF3F89" w:rsidP="000E7A3C">
      <w:pPr>
        <w:spacing w:after="0" w:line="276" w:lineRule="auto"/>
        <w:jc w:val="both"/>
        <w:rPr>
          <w:rFonts w:ascii="Times New Roman" w:eastAsia="MS Mincho" w:hAnsi="Times New Roman" w:cs="Times New Roman"/>
          <w:lang w:eastAsia="pl-PL"/>
        </w:rPr>
      </w:pPr>
      <w:r w:rsidRPr="000E7A3C">
        <w:rPr>
          <w:rFonts w:ascii="Times New Roman" w:eastAsia="MS Mincho" w:hAnsi="Times New Roman" w:cs="Times New Roman"/>
          <w:lang w:eastAsia="pl-PL"/>
        </w:rPr>
        <w:lastRenderedPageBreak/>
        <w:t>e) podpis oferenta lub źródło, z którego dokument pochodzi (ścieżka do strony www).</w:t>
      </w:r>
    </w:p>
    <w:p w14:paraId="0398D1BF" w14:textId="77777777" w:rsidR="00BF3F89" w:rsidRPr="000E7A3C" w:rsidRDefault="00BF3F89" w:rsidP="000E7A3C">
      <w:pPr>
        <w:spacing w:after="0" w:line="276" w:lineRule="auto"/>
        <w:jc w:val="both"/>
        <w:rPr>
          <w:rFonts w:ascii="Times New Roman" w:eastAsia="MS Mincho" w:hAnsi="Times New Roman" w:cs="Times New Roman"/>
          <w:lang w:eastAsia="pl-PL"/>
        </w:rPr>
      </w:pPr>
    </w:p>
    <w:p w14:paraId="18B34E8D" w14:textId="77777777" w:rsidR="00BF3F89" w:rsidRPr="000E7A3C" w:rsidRDefault="00BF3F89" w:rsidP="000E7A3C">
      <w:pPr>
        <w:spacing w:after="0" w:line="276" w:lineRule="auto"/>
        <w:jc w:val="both"/>
        <w:rPr>
          <w:rFonts w:ascii="Times New Roman" w:eastAsia="MS Mincho" w:hAnsi="Times New Roman" w:cs="Times New Roman"/>
          <w:lang w:eastAsia="pl-PL"/>
        </w:rPr>
      </w:pPr>
      <w:r w:rsidRPr="000E7A3C">
        <w:rPr>
          <w:rFonts w:ascii="Times New Roman" w:eastAsia="MS Mincho" w:hAnsi="Times New Roman" w:cs="Times New Roman"/>
          <w:b/>
          <w:color w:val="FF0000"/>
          <w:vertAlign w:val="superscript"/>
          <w:lang w:eastAsia="pl-PL"/>
        </w:rPr>
        <w:t>*</w:t>
      </w:r>
      <w:r w:rsidRPr="000E7A3C">
        <w:rPr>
          <w:rFonts w:ascii="Times New Roman" w:eastAsia="MS Mincho" w:hAnsi="Times New Roman" w:cs="Times New Roman"/>
          <w:lang w:eastAsia="pl-PL"/>
        </w:rPr>
        <w:t xml:space="preserve">parametry wskazane przez wnioskodawcę we wniosku o powierzenie grantu muszą </w:t>
      </w:r>
      <w:r w:rsidRPr="000E7A3C">
        <w:rPr>
          <w:rFonts w:ascii="Times New Roman" w:eastAsia="MS Mincho" w:hAnsi="Times New Roman" w:cs="Times New Roman"/>
          <w:b/>
          <w:lang w:eastAsia="pl-PL"/>
        </w:rPr>
        <w:t>wynikać wprost z załączonych ofert,</w:t>
      </w:r>
      <w:r w:rsidRPr="000E7A3C">
        <w:rPr>
          <w:rFonts w:ascii="Times New Roman" w:eastAsia="MS Mincho" w:hAnsi="Times New Roman" w:cs="Times New Roman"/>
          <w:lang w:eastAsia="pl-PL"/>
        </w:rPr>
        <w:t xml:space="preserve"> tj. niedopuszczalne jest powoływanie się wnioskodawcy na nazwę własną produktu/usługi i/lub jego przyjęty standard jakościowy i wywodzenie z tego faktu, że parametry wynikają z tego standardu i/lub nazwy własnej danego produktu/usługi.</w:t>
      </w:r>
    </w:p>
    <w:p w14:paraId="31D9399C" w14:textId="77777777" w:rsidR="00BF3F89" w:rsidRPr="000E7A3C" w:rsidRDefault="00BF3F89" w:rsidP="000E7A3C">
      <w:pPr>
        <w:spacing w:after="0" w:line="276" w:lineRule="auto"/>
        <w:jc w:val="both"/>
        <w:rPr>
          <w:rFonts w:ascii="Times New Roman" w:eastAsia="MS Mincho" w:hAnsi="Times New Roman" w:cs="Times New Roman"/>
          <w:lang w:eastAsia="pl-PL"/>
        </w:rPr>
      </w:pPr>
    </w:p>
    <w:p w14:paraId="7583ECF6" w14:textId="77777777" w:rsidR="00BF3F89" w:rsidRDefault="00BF3F89" w:rsidP="000E7A3C">
      <w:pPr>
        <w:spacing w:after="0" w:line="276" w:lineRule="auto"/>
        <w:jc w:val="both"/>
        <w:rPr>
          <w:rFonts w:ascii="Times New Roman" w:eastAsia="MS Mincho" w:hAnsi="Times New Roman" w:cs="Times New Roman"/>
          <w:b/>
          <w:color w:val="FF0000"/>
          <w:u w:val="single"/>
          <w:lang w:eastAsia="pl-PL"/>
        </w:rPr>
      </w:pPr>
      <w:r w:rsidRPr="000E7A3C">
        <w:rPr>
          <w:rFonts w:ascii="Times New Roman" w:eastAsia="MS Mincho" w:hAnsi="Times New Roman" w:cs="Times New Roman"/>
          <w:b/>
          <w:color w:val="FF0000"/>
          <w:lang w:eastAsia="pl-PL"/>
        </w:rPr>
        <w:t xml:space="preserve">UWAGA! Powyższe zapisy będą traktowane literalnie, tzn. każda oferta będzie badana, czy posiada wszystkie ww. elementy. Brak chociażby jednego elementu np. brak zakreślenie/podkreślenia parametrów, które są zbieżne z wskazanymi we wniosku o powierzenie grantu, będzie skutkować, że kryterium będzie uznane za niespełnione, tym samym punkty nie będą przyznane. </w:t>
      </w:r>
      <w:r w:rsidRPr="000E7A3C">
        <w:rPr>
          <w:rFonts w:ascii="Times New Roman" w:eastAsia="MS Mincho" w:hAnsi="Times New Roman" w:cs="Times New Roman"/>
          <w:b/>
          <w:color w:val="FF0000"/>
          <w:u w:val="single"/>
          <w:lang w:eastAsia="pl-PL"/>
        </w:rPr>
        <w:t>Nie ma możliwości wezwania do uzupełnienia w zakresie kompletności oferty!</w:t>
      </w:r>
    </w:p>
    <w:p w14:paraId="61268AA8" w14:textId="77777777" w:rsidR="0088589D" w:rsidRDefault="0088589D" w:rsidP="000E7A3C">
      <w:pPr>
        <w:spacing w:after="0" w:line="276" w:lineRule="auto"/>
        <w:jc w:val="both"/>
        <w:rPr>
          <w:rFonts w:ascii="Times New Roman" w:eastAsia="MS Mincho" w:hAnsi="Times New Roman" w:cs="Times New Roman"/>
          <w:b/>
          <w:color w:val="FF0000"/>
          <w:u w:val="single"/>
          <w:lang w:eastAsia="pl-PL"/>
        </w:rPr>
      </w:pPr>
    </w:p>
    <w:p w14:paraId="1EA24173" w14:textId="77777777" w:rsidR="0088589D" w:rsidRDefault="0088589D" w:rsidP="0088589D">
      <w:pPr>
        <w:pStyle w:val="Nagwek2"/>
        <w:rPr>
          <w:rFonts w:eastAsia="MS Mincho"/>
          <w:lang w:eastAsia="pl-PL"/>
        </w:rPr>
      </w:pPr>
      <w:bookmarkStart w:id="25" w:name="_Toc30078875"/>
      <w:r>
        <w:rPr>
          <w:rFonts w:eastAsia="MS Mincho"/>
          <w:lang w:eastAsia="pl-PL"/>
        </w:rPr>
        <w:t>Podrozdział 3.10 Unieważnienie naboru</w:t>
      </w:r>
      <w:bookmarkEnd w:id="25"/>
    </w:p>
    <w:p w14:paraId="51B59A44" w14:textId="77777777" w:rsidR="0088589D" w:rsidRDefault="0088589D" w:rsidP="000E7A3C">
      <w:pPr>
        <w:spacing w:after="0" w:line="276" w:lineRule="auto"/>
        <w:jc w:val="both"/>
        <w:rPr>
          <w:rFonts w:ascii="Times New Roman" w:eastAsia="MS Mincho" w:hAnsi="Times New Roman" w:cs="Times New Roman"/>
          <w:lang w:eastAsia="pl-PL"/>
        </w:rPr>
      </w:pPr>
    </w:p>
    <w:p w14:paraId="3EEBF31A" w14:textId="77777777" w:rsidR="0088589D" w:rsidRDefault="0088589D" w:rsidP="0088589D">
      <w:pPr>
        <w:spacing w:after="0" w:line="276" w:lineRule="auto"/>
        <w:jc w:val="both"/>
        <w:rPr>
          <w:rFonts w:ascii="Times New Roman" w:hAnsi="Times New Roman" w:cs="Times New Roman"/>
        </w:rPr>
      </w:pPr>
      <w:r w:rsidRPr="0088589D">
        <w:rPr>
          <w:rFonts w:ascii="Times New Roman" w:hAnsi="Times New Roman" w:cs="Times New Roman"/>
        </w:rPr>
        <w:t>1. W uzasadnionych przypadkach LGD zastrzega sobie prawo unieważnienia przeprowadzonego naboru wniosków o powierzenie grantów w ramach Projektu Grantowego LGD</w:t>
      </w:r>
      <w:r>
        <w:rPr>
          <w:rFonts w:ascii="Times New Roman" w:hAnsi="Times New Roman" w:cs="Times New Roman"/>
        </w:rPr>
        <w:t>. Poprzez uzasadnione przypadki rozumie się w szczególności:</w:t>
      </w:r>
    </w:p>
    <w:p w14:paraId="7CDA0276" w14:textId="77777777" w:rsidR="0088589D" w:rsidRDefault="0088589D" w:rsidP="0088589D">
      <w:pPr>
        <w:pStyle w:val="Akapitzlist"/>
        <w:numPr>
          <w:ilvl w:val="0"/>
          <w:numId w:val="43"/>
        </w:numPr>
        <w:spacing w:before="0" w:after="0" w:line="276" w:lineRule="auto"/>
        <w:rPr>
          <w:rFonts w:ascii="Times New Roman" w:hAnsi="Times New Roman" w:cs="Times New Roman"/>
        </w:rPr>
      </w:pPr>
      <w:r>
        <w:rPr>
          <w:rFonts w:ascii="Times New Roman" w:hAnsi="Times New Roman" w:cs="Times New Roman"/>
        </w:rPr>
        <w:t>z</w:t>
      </w:r>
      <w:r w:rsidRPr="0088589D">
        <w:rPr>
          <w:rFonts w:ascii="Times New Roman" w:hAnsi="Times New Roman" w:cs="Times New Roman"/>
        </w:rPr>
        <w:t>aistnieni</w:t>
      </w:r>
      <w:r>
        <w:rPr>
          <w:rFonts w:ascii="Times New Roman" w:hAnsi="Times New Roman" w:cs="Times New Roman"/>
        </w:rPr>
        <w:t>e</w:t>
      </w:r>
      <w:r w:rsidRPr="0088589D">
        <w:rPr>
          <w:rFonts w:ascii="Times New Roman" w:hAnsi="Times New Roman" w:cs="Times New Roman"/>
        </w:rPr>
        <w:t xml:space="preserve"> sytuacji nadzwyczajnej, której nie dało się przewidzieć w chwili ogłoszenia konkursu, a której wystąpienie czyni niemożliwym lub rażąco utrudnia kontynuowanie procedury konkursowej lub stanowi zagrożenie dla interesu publicznego; </w:t>
      </w:r>
    </w:p>
    <w:p w14:paraId="529D56C9" w14:textId="77777777" w:rsidR="0088589D" w:rsidRPr="0088589D" w:rsidRDefault="0088589D" w:rsidP="0088589D">
      <w:pPr>
        <w:pStyle w:val="Akapitzlist"/>
        <w:numPr>
          <w:ilvl w:val="0"/>
          <w:numId w:val="43"/>
        </w:numPr>
        <w:spacing w:before="0" w:after="0" w:line="276" w:lineRule="auto"/>
        <w:rPr>
          <w:rFonts w:ascii="Times New Roman" w:hAnsi="Times New Roman" w:cs="Times New Roman"/>
        </w:rPr>
      </w:pPr>
      <w:r>
        <w:rPr>
          <w:rFonts w:ascii="Times New Roman" w:hAnsi="Times New Roman" w:cs="Times New Roman"/>
        </w:rPr>
        <w:t>o</w:t>
      </w:r>
      <w:r w:rsidRPr="0088589D">
        <w:rPr>
          <w:rFonts w:ascii="Times New Roman" w:hAnsi="Times New Roman" w:cs="Times New Roman"/>
        </w:rPr>
        <w:t>głoszeni</w:t>
      </w:r>
      <w:r>
        <w:rPr>
          <w:rFonts w:ascii="Times New Roman" w:hAnsi="Times New Roman" w:cs="Times New Roman"/>
        </w:rPr>
        <w:t>e</w:t>
      </w:r>
      <w:r w:rsidRPr="0088589D">
        <w:rPr>
          <w:rFonts w:ascii="Times New Roman" w:hAnsi="Times New Roman" w:cs="Times New Roman"/>
        </w:rPr>
        <w:t xml:space="preserve"> aktów prawnych lub wytycznych, o których mowa w art. 5 ustawy wdrożeniowej, </w:t>
      </w:r>
      <w:r>
        <w:rPr>
          <w:rFonts w:ascii="Times New Roman" w:hAnsi="Times New Roman" w:cs="Times New Roman"/>
        </w:rPr>
        <w:br/>
      </w:r>
      <w:r w:rsidRPr="0088589D">
        <w:rPr>
          <w:rFonts w:ascii="Times New Roman" w:hAnsi="Times New Roman" w:cs="Times New Roman"/>
        </w:rPr>
        <w:t>w istotny sposób sprzecznych z postanowieniami niniejszego Regulaminu.</w:t>
      </w:r>
    </w:p>
    <w:p w14:paraId="791748D7" w14:textId="77777777" w:rsidR="0088589D" w:rsidRPr="0088589D" w:rsidRDefault="0088589D" w:rsidP="0088589D">
      <w:pPr>
        <w:spacing w:after="0" w:line="276" w:lineRule="auto"/>
        <w:jc w:val="both"/>
        <w:rPr>
          <w:rFonts w:ascii="Times New Roman" w:hAnsi="Times New Roman" w:cs="Times New Roman"/>
        </w:rPr>
      </w:pPr>
      <w:r w:rsidRPr="0088589D">
        <w:rPr>
          <w:rFonts w:ascii="Times New Roman" w:hAnsi="Times New Roman" w:cs="Times New Roman"/>
        </w:rPr>
        <w:t xml:space="preserve">2. O unieważnieniu naboru decyduje Zarząd LGD w formie uchwały. </w:t>
      </w:r>
    </w:p>
    <w:p w14:paraId="0D52488F" w14:textId="77777777" w:rsidR="0088589D" w:rsidRPr="000E7A3C" w:rsidRDefault="0088589D" w:rsidP="0088589D">
      <w:pPr>
        <w:spacing w:after="0" w:line="276" w:lineRule="auto"/>
        <w:jc w:val="both"/>
        <w:rPr>
          <w:rFonts w:ascii="Times New Roman" w:hAnsi="Times New Roman" w:cs="Times New Roman"/>
        </w:rPr>
      </w:pPr>
      <w:r w:rsidRPr="0088589D">
        <w:rPr>
          <w:rFonts w:ascii="Times New Roman" w:hAnsi="Times New Roman" w:cs="Times New Roman"/>
        </w:rPr>
        <w:t>3. Informacja o unieważnieniu naboru każdorazowo jest upubliczniana za pośrednictwem strony internetowej LGD, dodatkowo LGD przekazuje informację o unieważnieniu naboru i jego przyczynach do ZW.</w:t>
      </w:r>
    </w:p>
    <w:p w14:paraId="28B65185" w14:textId="77777777" w:rsidR="007F27B9" w:rsidRDefault="007F27B9" w:rsidP="00661694">
      <w:pPr>
        <w:pStyle w:val="Nagwek1"/>
      </w:pPr>
      <w:bookmarkStart w:id="26" w:name="_Toc30078876"/>
      <w:r>
        <w:t>Rozdział 4</w:t>
      </w:r>
      <w:r w:rsidR="006B34E8">
        <w:t>.</w:t>
      </w:r>
      <w:r>
        <w:t xml:space="preserve"> Pomoc de </w:t>
      </w:r>
      <w:proofErr w:type="spellStart"/>
      <w:r>
        <w:t>minimis</w:t>
      </w:r>
      <w:bookmarkEnd w:id="26"/>
      <w:proofErr w:type="spellEnd"/>
    </w:p>
    <w:p w14:paraId="75621E4D" w14:textId="77777777" w:rsidR="00EB32A6" w:rsidRPr="007F27B9" w:rsidRDefault="00EB32A6" w:rsidP="007F27B9">
      <w:pPr>
        <w:spacing w:after="0" w:line="276" w:lineRule="auto"/>
        <w:rPr>
          <w:rFonts w:ascii="Times New Roman" w:hAnsi="Times New Roman" w:cs="Times New Roman"/>
          <w:sz w:val="24"/>
          <w:szCs w:val="24"/>
        </w:rPr>
      </w:pPr>
    </w:p>
    <w:p w14:paraId="503158A6" w14:textId="77777777" w:rsidR="007F27B9" w:rsidRDefault="007F27B9" w:rsidP="00661694">
      <w:pPr>
        <w:pStyle w:val="Nagwek2"/>
      </w:pPr>
      <w:bookmarkStart w:id="27" w:name="_Toc30078877"/>
      <w:r>
        <w:t>Podrozdział 4.1</w:t>
      </w:r>
      <w:r w:rsidR="006B34E8">
        <w:t>.</w:t>
      </w:r>
      <w:r>
        <w:t xml:space="preserve"> Limity i podstawa prawna</w:t>
      </w:r>
      <w:bookmarkEnd w:id="27"/>
    </w:p>
    <w:p w14:paraId="1022A8B5" w14:textId="77777777" w:rsidR="00EB32A6" w:rsidRDefault="00EB32A6" w:rsidP="00362866">
      <w:pPr>
        <w:spacing w:after="0" w:line="276" w:lineRule="auto"/>
        <w:jc w:val="both"/>
        <w:rPr>
          <w:rFonts w:ascii="Times New Roman" w:hAnsi="Times New Roman" w:cs="Times New Roman"/>
          <w:sz w:val="24"/>
          <w:szCs w:val="24"/>
        </w:rPr>
      </w:pPr>
    </w:p>
    <w:p w14:paraId="1CAED769" w14:textId="77777777" w:rsidR="007F27B9" w:rsidRPr="000E7A3C" w:rsidRDefault="00A36B37" w:rsidP="000E7A3C">
      <w:pPr>
        <w:spacing w:after="0" w:line="276" w:lineRule="auto"/>
        <w:jc w:val="both"/>
        <w:rPr>
          <w:rStyle w:val="Odwoaniedokomentarza"/>
          <w:rFonts w:ascii="Times New Roman" w:hAnsi="Times New Roman" w:cs="Times New Roman"/>
          <w:sz w:val="22"/>
          <w:szCs w:val="22"/>
        </w:rPr>
      </w:pPr>
      <w:r w:rsidRPr="000E7A3C">
        <w:rPr>
          <w:rFonts w:ascii="Times New Roman" w:hAnsi="Times New Roman" w:cs="Times New Roman"/>
        </w:rPr>
        <w:t xml:space="preserve">Pomoc przyznawana  w ramach osi 7  </w:t>
      </w:r>
      <w:proofErr w:type="spellStart"/>
      <w:r w:rsidRPr="000E7A3C">
        <w:rPr>
          <w:rFonts w:ascii="Times New Roman" w:hAnsi="Times New Roman" w:cs="Times New Roman"/>
        </w:rPr>
        <w:t>Grantobiorcy</w:t>
      </w:r>
      <w:proofErr w:type="spellEnd"/>
      <w:r w:rsidRPr="000E7A3C">
        <w:rPr>
          <w:rFonts w:ascii="Times New Roman" w:hAnsi="Times New Roman" w:cs="Times New Roman"/>
        </w:rPr>
        <w:t xml:space="preserve">  będzie udzielana jako  pomoc de </w:t>
      </w:r>
      <w:proofErr w:type="spellStart"/>
      <w:r w:rsidRPr="000E7A3C">
        <w:rPr>
          <w:rFonts w:ascii="Times New Roman" w:hAnsi="Times New Roman" w:cs="Times New Roman"/>
        </w:rPr>
        <w:t>minimis</w:t>
      </w:r>
      <w:proofErr w:type="spellEnd"/>
      <w:r w:rsidRPr="000E7A3C">
        <w:rPr>
          <w:rFonts w:ascii="Times New Roman" w:hAnsi="Times New Roman" w:cs="Times New Roman"/>
        </w:rPr>
        <w:t xml:space="preserve">  na podstawie rozporządzenia nr 1407/2013 z dnia 18 grudnia 2013r. w sprawie stosowania art. 107 i 108 Traktatu o funkcjonowaniu Unii Europejskiej do pomocy de </w:t>
      </w:r>
      <w:proofErr w:type="spellStart"/>
      <w:r w:rsidRPr="000E7A3C">
        <w:rPr>
          <w:rFonts w:ascii="Times New Roman" w:hAnsi="Times New Roman" w:cs="Times New Roman"/>
        </w:rPr>
        <w:t>minimis</w:t>
      </w:r>
      <w:proofErr w:type="spellEnd"/>
      <w:r w:rsidRPr="000E7A3C">
        <w:rPr>
          <w:rFonts w:ascii="Times New Roman" w:hAnsi="Times New Roman" w:cs="Times New Roman"/>
        </w:rPr>
        <w:t xml:space="preserve"> (Dz.U.UE.L.2013.352.1) </w:t>
      </w:r>
      <w:r w:rsidRPr="000E7A3C">
        <w:rPr>
          <w:rStyle w:val="Odwoaniedokomentarza"/>
          <w:rFonts w:ascii="Times New Roman" w:hAnsi="Times New Roman" w:cs="Times New Roman"/>
          <w:sz w:val="22"/>
          <w:szCs w:val="22"/>
        </w:rPr>
        <w:t xml:space="preserve">oraz zgodnie z zasadami Rozporządzenia Ministra Infrastruktury i Rozwoju z dnia 19 marca 2015 r. w sprawie udzielania pomocy de </w:t>
      </w:r>
      <w:proofErr w:type="spellStart"/>
      <w:r w:rsidRPr="000E7A3C">
        <w:rPr>
          <w:rStyle w:val="Odwoaniedokomentarza"/>
          <w:rFonts w:ascii="Times New Roman" w:hAnsi="Times New Roman" w:cs="Times New Roman"/>
          <w:sz w:val="22"/>
          <w:szCs w:val="22"/>
        </w:rPr>
        <w:t>minimis</w:t>
      </w:r>
      <w:proofErr w:type="spellEnd"/>
      <w:r w:rsidRPr="000E7A3C">
        <w:rPr>
          <w:rStyle w:val="Odwoaniedokomentarza"/>
          <w:rFonts w:ascii="Times New Roman" w:hAnsi="Times New Roman" w:cs="Times New Roman"/>
          <w:sz w:val="22"/>
          <w:szCs w:val="22"/>
        </w:rPr>
        <w:t xml:space="preserve"> w ramach regionalnych programów operacyjnych na lata 2014-2020 (Dz.U. poz. 488). </w:t>
      </w:r>
    </w:p>
    <w:p w14:paraId="7A8A9EB3" w14:textId="77777777" w:rsidR="00EB32A6" w:rsidRPr="000E7A3C" w:rsidRDefault="00EB32A6" w:rsidP="000E7A3C">
      <w:pPr>
        <w:spacing w:after="0" w:line="276" w:lineRule="auto"/>
        <w:jc w:val="both"/>
        <w:rPr>
          <w:rStyle w:val="Odwoaniedokomentarza"/>
          <w:rFonts w:ascii="Times New Roman" w:hAnsi="Times New Roman" w:cs="Times New Roman"/>
          <w:sz w:val="22"/>
          <w:szCs w:val="22"/>
        </w:rPr>
      </w:pPr>
    </w:p>
    <w:p w14:paraId="32F724C6" w14:textId="77777777" w:rsidR="00A36B37" w:rsidRPr="000E7A3C" w:rsidRDefault="00A36B37"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Całkowita kwota pomocy de </w:t>
      </w:r>
      <w:proofErr w:type="spellStart"/>
      <w:r w:rsidRPr="000E7A3C">
        <w:rPr>
          <w:rFonts w:ascii="Times New Roman" w:hAnsi="Times New Roman" w:cs="Times New Roman"/>
        </w:rPr>
        <w:t>minimis</w:t>
      </w:r>
      <w:proofErr w:type="spellEnd"/>
      <w:r w:rsidRPr="000E7A3C">
        <w:rPr>
          <w:rFonts w:ascii="Times New Roman" w:hAnsi="Times New Roman" w:cs="Times New Roman"/>
        </w:rPr>
        <w:t xml:space="preserve"> przyznanej przez państwo członkowskie jednemu przedsiębiorstwu nie może przekroczyć </w:t>
      </w:r>
      <w:r w:rsidRPr="000E7A3C">
        <w:rPr>
          <w:rFonts w:ascii="Times New Roman" w:hAnsi="Times New Roman" w:cs="Times New Roman"/>
          <w:u w:val="single"/>
        </w:rPr>
        <w:t>200 000 EUR</w:t>
      </w:r>
      <w:r w:rsidRPr="000E7A3C">
        <w:rPr>
          <w:rFonts w:ascii="Times New Roman" w:hAnsi="Times New Roman" w:cs="Times New Roman"/>
        </w:rPr>
        <w:t xml:space="preserve"> w okresie trzech lat podatkowych. Całkowita kwota pomocy de </w:t>
      </w:r>
      <w:proofErr w:type="spellStart"/>
      <w:r w:rsidRPr="000E7A3C">
        <w:rPr>
          <w:rFonts w:ascii="Times New Roman" w:hAnsi="Times New Roman" w:cs="Times New Roman"/>
        </w:rPr>
        <w:t>minimis</w:t>
      </w:r>
      <w:proofErr w:type="spellEnd"/>
      <w:r w:rsidRPr="000E7A3C">
        <w:rPr>
          <w:rFonts w:ascii="Times New Roman" w:hAnsi="Times New Roman" w:cs="Times New Roman"/>
        </w:rPr>
        <w:t xml:space="preserve"> przyznanej przez państwo członkowskie jednemu przedsiębiorstwu prowadzącemu działalność zarobkową w zakresie drogowego transportu towarów nie może przekroczyć </w:t>
      </w:r>
      <w:r w:rsidRPr="000E7A3C">
        <w:rPr>
          <w:rFonts w:ascii="Times New Roman" w:hAnsi="Times New Roman" w:cs="Times New Roman"/>
          <w:u w:val="single"/>
        </w:rPr>
        <w:t>100 000 EUR</w:t>
      </w:r>
      <w:r w:rsidRPr="000E7A3C">
        <w:rPr>
          <w:rFonts w:ascii="Times New Roman" w:hAnsi="Times New Roman" w:cs="Times New Roman"/>
        </w:rPr>
        <w:t xml:space="preserve"> w okresie trzech lat podatkowych. Pomoc de </w:t>
      </w:r>
      <w:proofErr w:type="spellStart"/>
      <w:r w:rsidRPr="000E7A3C">
        <w:rPr>
          <w:rFonts w:ascii="Times New Roman" w:hAnsi="Times New Roman" w:cs="Times New Roman"/>
        </w:rPr>
        <w:t>minimis</w:t>
      </w:r>
      <w:proofErr w:type="spellEnd"/>
      <w:r w:rsidRPr="000E7A3C">
        <w:rPr>
          <w:rFonts w:ascii="Times New Roman" w:hAnsi="Times New Roman" w:cs="Times New Roman"/>
        </w:rPr>
        <w:t xml:space="preserve"> nie może zostać wykorzystana na nabycie pojazdów przeznaczonych do transportu drogowego towarów.</w:t>
      </w:r>
    </w:p>
    <w:p w14:paraId="4E4AA190" w14:textId="77777777" w:rsidR="00A36B37" w:rsidRPr="000E7A3C" w:rsidRDefault="00A36B37" w:rsidP="000E7A3C">
      <w:pPr>
        <w:spacing w:after="0" w:line="276" w:lineRule="auto"/>
        <w:jc w:val="both"/>
        <w:rPr>
          <w:rFonts w:ascii="Times New Roman" w:hAnsi="Times New Roman" w:cs="Times New Roman"/>
        </w:rPr>
      </w:pPr>
      <w:r w:rsidRPr="000E7A3C">
        <w:rPr>
          <w:rFonts w:ascii="Times New Roman" w:hAnsi="Times New Roman" w:cs="Times New Roman"/>
        </w:rPr>
        <w:lastRenderedPageBreak/>
        <w:t xml:space="preserve">Na potrzeby analizy przestrzegania ww. pułapów należy brać pod uwagę lata wykorzystywane przez podmiot gospodarczy do celów podatkowych. Stosowny okres trzech lat należy oceniać w sposób ciągły, zatem dla każdego przypadku nowej pomocy de </w:t>
      </w:r>
      <w:proofErr w:type="spellStart"/>
      <w:r w:rsidRPr="000E7A3C">
        <w:rPr>
          <w:rFonts w:ascii="Times New Roman" w:hAnsi="Times New Roman" w:cs="Times New Roman"/>
        </w:rPr>
        <w:t>minimis</w:t>
      </w:r>
      <w:proofErr w:type="spellEnd"/>
      <w:r w:rsidRPr="000E7A3C">
        <w:rPr>
          <w:rFonts w:ascii="Times New Roman" w:hAnsi="Times New Roman" w:cs="Times New Roman"/>
        </w:rPr>
        <w:t xml:space="preserve"> należy ustalić łączną kwotę pomocy de </w:t>
      </w:r>
      <w:proofErr w:type="spellStart"/>
      <w:r w:rsidRPr="000E7A3C">
        <w:rPr>
          <w:rFonts w:ascii="Times New Roman" w:hAnsi="Times New Roman" w:cs="Times New Roman"/>
        </w:rPr>
        <w:t>minimis</w:t>
      </w:r>
      <w:proofErr w:type="spellEnd"/>
      <w:r w:rsidRPr="000E7A3C">
        <w:rPr>
          <w:rFonts w:ascii="Times New Roman" w:hAnsi="Times New Roman" w:cs="Times New Roman"/>
        </w:rPr>
        <w:t xml:space="preserve"> przyznaną w ciągu danego roku podatkowego oraz dwóch poprzedzających go lat podatkowych.</w:t>
      </w:r>
    </w:p>
    <w:p w14:paraId="2024DECA" w14:textId="77777777" w:rsidR="00EB32A6" w:rsidRPr="000E7A3C" w:rsidRDefault="00EB32A6" w:rsidP="000E7A3C">
      <w:pPr>
        <w:spacing w:after="0" w:line="276" w:lineRule="auto"/>
        <w:jc w:val="both"/>
        <w:rPr>
          <w:rFonts w:ascii="Times New Roman" w:hAnsi="Times New Roman" w:cs="Times New Roman"/>
        </w:rPr>
      </w:pPr>
    </w:p>
    <w:p w14:paraId="4183BE2E" w14:textId="77777777" w:rsidR="00A36B37" w:rsidRPr="000E7A3C" w:rsidRDefault="00A36B37" w:rsidP="000E7A3C">
      <w:pPr>
        <w:spacing w:after="0" w:line="276" w:lineRule="auto"/>
        <w:jc w:val="both"/>
        <w:rPr>
          <w:rFonts w:ascii="Times New Roman" w:hAnsi="Times New Roman" w:cs="Times New Roman"/>
        </w:rPr>
      </w:pPr>
      <w:r w:rsidRPr="000E7A3C">
        <w:rPr>
          <w:rFonts w:ascii="Times New Roman" w:hAnsi="Times New Roman" w:cs="Times New Roman"/>
          <w:b/>
        </w:rPr>
        <w:t>UWAGA!!</w:t>
      </w:r>
      <w:r w:rsidRPr="000E7A3C">
        <w:rPr>
          <w:rFonts w:ascii="Times New Roman" w:hAnsi="Times New Roman" w:cs="Times New Roman"/>
        </w:rPr>
        <w:t xml:space="preserve"> W celu zweryfikowania, czy dane przedsiębiorstwo nie przekroczy/</w:t>
      </w:r>
      <w:proofErr w:type="spellStart"/>
      <w:r w:rsidRPr="000E7A3C">
        <w:rPr>
          <w:rFonts w:ascii="Times New Roman" w:hAnsi="Times New Roman" w:cs="Times New Roman"/>
        </w:rPr>
        <w:t>ło</w:t>
      </w:r>
      <w:proofErr w:type="spellEnd"/>
      <w:r w:rsidRPr="000E7A3C">
        <w:rPr>
          <w:rFonts w:ascii="Times New Roman" w:hAnsi="Times New Roman" w:cs="Times New Roman"/>
        </w:rPr>
        <w:t xml:space="preserve"> ww. limitów należy </w:t>
      </w:r>
      <w:r w:rsidR="007F27B9" w:rsidRPr="000E7A3C">
        <w:rPr>
          <w:rFonts w:ascii="Times New Roman" w:hAnsi="Times New Roman" w:cs="Times New Roman"/>
        </w:rPr>
        <w:t xml:space="preserve">wziąć pod uwagę </w:t>
      </w:r>
      <w:r w:rsidRPr="000E7A3C">
        <w:rPr>
          <w:rFonts w:ascii="Times New Roman" w:hAnsi="Times New Roman" w:cs="Times New Roman"/>
        </w:rPr>
        <w:t>poniższe wartości:</w:t>
      </w:r>
    </w:p>
    <w:p w14:paraId="7623B988" w14:textId="77777777" w:rsidR="007F27B9" w:rsidRPr="000E7A3C" w:rsidRDefault="00A36B37"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 wartość wskazaną w  </w:t>
      </w:r>
      <w:r w:rsidR="007F27B9" w:rsidRPr="000E7A3C">
        <w:rPr>
          <w:rFonts w:ascii="Times New Roman" w:hAnsi="Times New Roman" w:cs="Times New Roman"/>
          <w:i/>
        </w:rPr>
        <w:t xml:space="preserve">Oświadczeniu dotyczącym pomocy de </w:t>
      </w:r>
      <w:proofErr w:type="spellStart"/>
      <w:r w:rsidR="007F27B9" w:rsidRPr="000E7A3C">
        <w:rPr>
          <w:rFonts w:ascii="Times New Roman" w:hAnsi="Times New Roman" w:cs="Times New Roman"/>
          <w:i/>
        </w:rPr>
        <w:t>minimis</w:t>
      </w:r>
      <w:proofErr w:type="spellEnd"/>
      <w:r w:rsidR="007F27B9" w:rsidRPr="000E7A3C">
        <w:rPr>
          <w:rFonts w:ascii="Times New Roman" w:hAnsi="Times New Roman" w:cs="Times New Roman"/>
        </w:rPr>
        <w:t xml:space="preserve"> składanym jako załącznik obowiązkowy wraz z wnioskiem o powierzenie grantu</w:t>
      </w:r>
      <w:r w:rsidR="006B34E8" w:rsidRPr="000E7A3C">
        <w:rPr>
          <w:rFonts w:ascii="Times New Roman" w:hAnsi="Times New Roman" w:cs="Times New Roman"/>
        </w:rPr>
        <w:t xml:space="preserve">, </w:t>
      </w:r>
      <w:r w:rsidR="007F27B9" w:rsidRPr="000E7A3C">
        <w:rPr>
          <w:rFonts w:ascii="Times New Roman" w:hAnsi="Times New Roman" w:cs="Times New Roman"/>
        </w:rPr>
        <w:t>oraz</w:t>
      </w:r>
    </w:p>
    <w:p w14:paraId="539199E8" w14:textId="77777777" w:rsidR="00A36B37" w:rsidRPr="000E7A3C" w:rsidRDefault="00A36B37"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 wartość pomocy de </w:t>
      </w:r>
      <w:proofErr w:type="spellStart"/>
      <w:r w:rsidRPr="000E7A3C">
        <w:rPr>
          <w:rFonts w:ascii="Times New Roman" w:hAnsi="Times New Roman" w:cs="Times New Roman"/>
        </w:rPr>
        <w:t>minimis</w:t>
      </w:r>
      <w:proofErr w:type="spellEnd"/>
      <w:r w:rsidRPr="000E7A3C">
        <w:rPr>
          <w:rFonts w:ascii="Times New Roman" w:hAnsi="Times New Roman" w:cs="Times New Roman"/>
        </w:rPr>
        <w:t xml:space="preserve">, o jaką ubiega się Grantobiorca z wniosku o powierzenie grantu przeliczoną na wartość EURO. </w:t>
      </w:r>
    </w:p>
    <w:p w14:paraId="13CA2ABB" w14:textId="77777777" w:rsidR="00A36B37" w:rsidRPr="000E7A3C" w:rsidRDefault="00A36B37"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Przeliczenia kwoty </w:t>
      </w:r>
      <w:r w:rsidR="007F27B9" w:rsidRPr="000E7A3C">
        <w:rPr>
          <w:rFonts w:ascii="Times New Roman" w:hAnsi="Times New Roman" w:cs="Times New Roman"/>
        </w:rPr>
        <w:t>grantu</w:t>
      </w:r>
      <w:r w:rsidRPr="000E7A3C">
        <w:rPr>
          <w:rFonts w:ascii="Times New Roman" w:hAnsi="Times New Roman" w:cs="Times New Roman"/>
        </w:rPr>
        <w:t xml:space="preserve"> należy dokonać według następującego kursu EURO:</w:t>
      </w:r>
    </w:p>
    <w:p w14:paraId="4DD60C6B" w14:textId="77777777" w:rsidR="00A36B37" w:rsidRPr="000E7A3C" w:rsidRDefault="00A36B37" w:rsidP="000E7A3C">
      <w:pPr>
        <w:spacing w:after="0" w:line="276" w:lineRule="auto"/>
        <w:jc w:val="both"/>
        <w:rPr>
          <w:rFonts w:ascii="Times New Roman" w:hAnsi="Times New Roman" w:cs="Times New Roman"/>
        </w:rPr>
      </w:pPr>
      <w:r w:rsidRPr="000E7A3C">
        <w:rPr>
          <w:rFonts w:ascii="Times New Roman" w:hAnsi="Times New Roman" w:cs="Times New Roman"/>
        </w:rPr>
        <w:t>- na etapie składania wniosku o powierzenie grantu: według kursu Europejskiego Banku Centralnego z przedostatniego dnia roboczego miesiąca poprzedzającego miesiąc, w którym ogłoszono nabór (ww. kurs jest wskazywany w Ogłoszeniu o naborze wniosków ),</w:t>
      </w:r>
    </w:p>
    <w:p w14:paraId="27A73F76" w14:textId="77777777" w:rsidR="00A36B37" w:rsidRPr="000E7A3C" w:rsidRDefault="00A36B37" w:rsidP="000E7A3C">
      <w:pPr>
        <w:spacing w:after="0" w:line="276" w:lineRule="auto"/>
        <w:jc w:val="both"/>
        <w:rPr>
          <w:rFonts w:ascii="Times New Roman" w:hAnsi="Times New Roman" w:cs="Times New Roman"/>
        </w:rPr>
      </w:pPr>
      <w:r w:rsidRPr="000E7A3C">
        <w:rPr>
          <w:rFonts w:ascii="Times New Roman" w:hAnsi="Times New Roman" w:cs="Times New Roman"/>
        </w:rPr>
        <w:t>- na etapie podpisania umowy o powierzenie grantu – według kursu średniego walut obcych ogłaszanego przez Narodowy Bank Polski, obowiązującego w dniu udzielenia pomocy.</w:t>
      </w:r>
    </w:p>
    <w:p w14:paraId="563A5C7F" w14:textId="77777777" w:rsidR="00A36B37" w:rsidRPr="00362866" w:rsidRDefault="00A36B37" w:rsidP="00362866">
      <w:pPr>
        <w:autoSpaceDE w:val="0"/>
        <w:autoSpaceDN w:val="0"/>
        <w:adjustRightInd w:val="0"/>
        <w:spacing w:after="0" w:line="276" w:lineRule="auto"/>
        <w:rPr>
          <w:rFonts w:ascii="Times New Roman" w:hAnsi="Times New Roman" w:cs="Times New Roman"/>
          <w:color w:val="000000"/>
          <w:sz w:val="24"/>
          <w:szCs w:val="24"/>
        </w:rPr>
      </w:pPr>
    </w:p>
    <w:p w14:paraId="17FB4AAF" w14:textId="77777777" w:rsidR="00A36B37" w:rsidRPr="007F27B9" w:rsidRDefault="007F27B9" w:rsidP="00661694">
      <w:pPr>
        <w:pStyle w:val="Nagwek2"/>
      </w:pPr>
      <w:bookmarkStart w:id="28" w:name="_Toc30078878"/>
      <w:r w:rsidRPr="007F27B9">
        <w:t>Podrozdział 4.2</w:t>
      </w:r>
      <w:r w:rsidR="006B34E8">
        <w:t>.</w:t>
      </w:r>
      <w:r w:rsidRPr="007F27B9">
        <w:t xml:space="preserve"> Wykluczenia w ramach pomocy de </w:t>
      </w:r>
      <w:proofErr w:type="spellStart"/>
      <w:r w:rsidRPr="007F27B9">
        <w:t>minimis</w:t>
      </w:r>
      <w:bookmarkEnd w:id="28"/>
      <w:proofErr w:type="spellEnd"/>
    </w:p>
    <w:p w14:paraId="1E6CC72F" w14:textId="77777777" w:rsidR="007F27B9" w:rsidRDefault="007F27B9" w:rsidP="00362866">
      <w:pPr>
        <w:autoSpaceDE w:val="0"/>
        <w:autoSpaceDN w:val="0"/>
        <w:adjustRightInd w:val="0"/>
        <w:spacing w:after="0" w:line="276" w:lineRule="auto"/>
        <w:rPr>
          <w:rFonts w:ascii="Times New Roman" w:hAnsi="Times New Roman" w:cs="Times New Roman"/>
          <w:color w:val="000000"/>
          <w:sz w:val="24"/>
          <w:szCs w:val="24"/>
        </w:rPr>
      </w:pPr>
    </w:p>
    <w:p w14:paraId="4E2224F9" w14:textId="77777777" w:rsidR="00FB4D3F" w:rsidRPr="000E7A3C" w:rsidRDefault="00A36B37" w:rsidP="000E7A3C">
      <w:pPr>
        <w:autoSpaceDE w:val="0"/>
        <w:autoSpaceDN w:val="0"/>
        <w:adjustRightInd w:val="0"/>
        <w:spacing w:after="0" w:line="276" w:lineRule="auto"/>
        <w:jc w:val="both"/>
        <w:rPr>
          <w:rFonts w:ascii="Times New Roman" w:hAnsi="Times New Roman" w:cs="Times New Roman"/>
          <w:color w:val="000000"/>
        </w:rPr>
      </w:pPr>
      <w:r w:rsidRPr="000E7A3C">
        <w:rPr>
          <w:rFonts w:ascii="Times New Roman" w:hAnsi="Times New Roman" w:cs="Times New Roman"/>
          <w:color w:val="000000"/>
        </w:rPr>
        <w:t xml:space="preserve">Przedsiębiorca nie może otrzymać wsparcia w ramach pomocy de </w:t>
      </w:r>
      <w:proofErr w:type="spellStart"/>
      <w:r w:rsidRPr="000E7A3C">
        <w:rPr>
          <w:rFonts w:ascii="Times New Roman" w:hAnsi="Times New Roman" w:cs="Times New Roman"/>
          <w:color w:val="000000"/>
        </w:rPr>
        <w:t>minimis</w:t>
      </w:r>
      <w:proofErr w:type="spellEnd"/>
      <w:r w:rsidRPr="000E7A3C">
        <w:rPr>
          <w:rFonts w:ascii="Times New Roman" w:hAnsi="Times New Roman" w:cs="Times New Roman"/>
          <w:color w:val="000000"/>
        </w:rPr>
        <w:t xml:space="preserve">, jeżeli jest wykluczony stosownie do Rozporządzenia Komisji (UE) nr 1407/2013 z dnia 18 grudnia 2013r. w sprawie stosowania art. 107 i 108 Traktatu o funkcjonowaniu Unii Europejskiej do pomocy de </w:t>
      </w:r>
      <w:proofErr w:type="spellStart"/>
      <w:r w:rsidRPr="000E7A3C">
        <w:rPr>
          <w:rFonts w:ascii="Times New Roman" w:hAnsi="Times New Roman" w:cs="Times New Roman"/>
          <w:color w:val="000000"/>
        </w:rPr>
        <w:t>minimis</w:t>
      </w:r>
      <w:proofErr w:type="spellEnd"/>
      <w:r w:rsidR="00EB32A6" w:rsidRPr="000E7A3C">
        <w:rPr>
          <w:rFonts w:ascii="Times New Roman" w:hAnsi="Times New Roman" w:cs="Times New Roman"/>
          <w:color w:val="000000"/>
        </w:rPr>
        <w:t>, tj.</w:t>
      </w:r>
      <w:r w:rsidR="00FB4D3F" w:rsidRPr="000E7A3C">
        <w:rPr>
          <w:rFonts w:ascii="Times New Roman" w:hAnsi="Times New Roman" w:cs="Times New Roman"/>
          <w:color w:val="000000"/>
        </w:rPr>
        <w:t xml:space="preserve"> zgodnie z art. 1 ust. 1 lit. b) i c) rozporządzenia KE nr 1407/2013 oraz w związku z art. 1 ust. 3 lit. b) i c) rozporządzenia KE nr 651/2014 niemożliwe jest udzielenie wsparcia ze środków EFRR w ramach RPO WK-P 2014-2020 na inwestycje przedsiębiorstw w zakresie: </w:t>
      </w:r>
    </w:p>
    <w:p w14:paraId="0EF14891" w14:textId="77777777" w:rsidR="00FB4D3F" w:rsidRPr="000E7A3C" w:rsidRDefault="00FB4D3F" w:rsidP="00F72C07">
      <w:pPr>
        <w:pStyle w:val="Akapitzlist"/>
        <w:numPr>
          <w:ilvl w:val="0"/>
          <w:numId w:val="29"/>
        </w:numPr>
        <w:autoSpaceDE w:val="0"/>
        <w:autoSpaceDN w:val="0"/>
        <w:adjustRightInd w:val="0"/>
        <w:spacing w:before="0" w:after="0" w:line="276" w:lineRule="auto"/>
        <w:rPr>
          <w:rFonts w:ascii="Times New Roman" w:hAnsi="Times New Roman" w:cs="Times New Roman"/>
          <w:color w:val="000000"/>
        </w:rPr>
      </w:pPr>
      <w:r w:rsidRPr="000E7A3C">
        <w:rPr>
          <w:rFonts w:ascii="Times New Roman" w:hAnsi="Times New Roman" w:cs="Times New Roman"/>
          <w:color w:val="000000"/>
        </w:rPr>
        <w:t xml:space="preserve">produkcji podstawowej produktów rolnych oraz </w:t>
      </w:r>
    </w:p>
    <w:p w14:paraId="59798990" w14:textId="77777777" w:rsidR="00FB4D3F" w:rsidRPr="000E7A3C" w:rsidRDefault="00FB4D3F" w:rsidP="00F72C07">
      <w:pPr>
        <w:pStyle w:val="Akapitzlist"/>
        <w:numPr>
          <w:ilvl w:val="0"/>
          <w:numId w:val="29"/>
        </w:numPr>
        <w:autoSpaceDE w:val="0"/>
        <w:autoSpaceDN w:val="0"/>
        <w:adjustRightInd w:val="0"/>
        <w:spacing w:before="0" w:after="0" w:line="276" w:lineRule="auto"/>
        <w:rPr>
          <w:rFonts w:ascii="Times New Roman" w:hAnsi="Times New Roman" w:cs="Times New Roman"/>
          <w:color w:val="000000"/>
        </w:rPr>
      </w:pPr>
      <w:r w:rsidRPr="000E7A3C">
        <w:rPr>
          <w:rFonts w:ascii="Times New Roman" w:hAnsi="Times New Roman" w:cs="Times New Roman"/>
          <w:color w:val="000000"/>
        </w:rPr>
        <w:t xml:space="preserve">przetwarzania i wprowadzania do obrotu pierwotnych produktów rolnych w następujących przypadkach: </w:t>
      </w:r>
    </w:p>
    <w:p w14:paraId="269F3D92" w14:textId="77777777" w:rsidR="00FB4D3F" w:rsidRPr="000E7A3C" w:rsidRDefault="00FB4D3F" w:rsidP="00F72C07">
      <w:pPr>
        <w:pStyle w:val="Akapitzlist"/>
        <w:numPr>
          <w:ilvl w:val="0"/>
          <w:numId w:val="30"/>
        </w:numPr>
        <w:autoSpaceDE w:val="0"/>
        <w:autoSpaceDN w:val="0"/>
        <w:adjustRightInd w:val="0"/>
        <w:spacing w:before="0" w:after="0" w:line="276" w:lineRule="auto"/>
        <w:rPr>
          <w:rFonts w:ascii="Times New Roman" w:hAnsi="Times New Roman" w:cs="Times New Roman"/>
          <w:color w:val="000000"/>
        </w:rPr>
      </w:pPr>
      <w:r w:rsidRPr="000E7A3C">
        <w:rPr>
          <w:rFonts w:ascii="Times New Roman" w:hAnsi="Times New Roman" w:cs="Times New Roman"/>
          <w:color w:val="000000"/>
        </w:rPr>
        <w:t xml:space="preserve">kiedy wysokość pomocy ustalana jest na podstawie ceny lub ilości takich produktów nabytych od producentów surowców lub wprowadzonych na rynek przez przedsiębiorstwa objęte pomocą; lub </w:t>
      </w:r>
    </w:p>
    <w:p w14:paraId="4609BEDD" w14:textId="77777777" w:rsidR="00FB4D3F" w:rsidRPr="000E7A3C" w:rsidRDefault="00FB4D3F" w:rsidP="00F72C07">
      <w:pPr>
        <w:pStyle w:val="Akapitzlist"/>
        <w:numPr>
          <w:ilvl w:val="0"/>
          <w:numId w:val="30"/>
        </w:numPr>
        <w:autoSpaceDE w:val="0"/>
        <w:autoSpaceDN w:val="0"/>
        <w:adjustRightInd w:val="0"/>
        <w:spacing w:before="0" w:after="0" w:line="276" w:lineRule="auto"/>
        <w:rPr>
          <w:rFonts w:ascii="Times New Roman" w:hAnsi="Times New Roman" w:cs="Times New Roman"/>
          <w:color w:val="000000"/>
        </w:rPr>
      </w:pPr>
      <w:r w:rsidRPr="000E7A3C">
        <w:rPr>
          <w:rFonts w:ascii="Times New Roman" w:hAnsi="Times New Roman" w:cs="Times New Roman"/>
          <w:color w:val="000000"/>
        </w:rPr>
        <w:t xml:space="preserve">kiedy przyznanie pomocy zależy od faktu przekazania jej w części lub w całości producentom surowców; </w:t>
      </w:r>
    </w:p>
    <w:p w14:paraId="7EEC004B" w14:textId="77777777" w:rsidR="00FB4D3F" w:rsidRPr="000E7A3C" w:rsidRDefault="00FB4D3F" w:rsidP="000E7A3C">
      <w:pPr>
        <w:pStyle w:val="Akapitzlist"/>
        <w:autoSpaceDE w:val="0"/>
        <w:autoSpaceDN w:val="0"/>
        <w:adjustRightInd w:val="0"/>
        <w:spacing w:before="0" w:after="0" w:line="276" w:lineRule="auto"/>
        <w:ind w:left="1440"/>
        <w:rPr>
          <w:rFonts w:ascii="Times New Roman" w:hAnsi="Times New Roman" w:cs="Times New Roman"/>
          <w:color w:val="000000"/>
        </w:rPr>
      </w:pPr>
    </w:p>
    <w:p w14:paraId="3ED43F8C" w14:textId="77777777" w:rsidR="00FB4D3F" w:rsidRPr="000E7A3C" w:rsidRDefault="00FB4D3F" w:rsidP="000E7A3C">
      <w:pPr>
        <w:autoSpaceDE w:val="0"/>
        <w:autoSpaceDN w:val="0"/>
        <w:adjustRightInd w:val="0"/>
        <w:spacing w:after="0" w:line="276" w:lineRule="auto"/>
        <w:jc w:val="both"/>
        <w:rPr>
          <w:rFonts w:ascii="Times New Roman" w:hAnsi="Times New Roman" w:cs="Times New Roman"/>
          <w:color w:val="000000"/>
        </w:rPr>
      </w:pPr>
      <w:r w:rsidRPr="000E7A3C">
        <w:rPr>
          <w:rFonts w:ascii="Times New Roman" w:hAnsi="Times New Roman" w:cs="Times New Roman"/>
          <w:color w:val="000000"/>
        </w:rPr>
        <w:t xml:space="preserve">Zgodnie z art. 2 pkt 9 rozporządzenia KE nr 651/2014 produkcja podstawowa produktów rolnych to wytwarzanie płodów ziemi i produktów pochodzących z chowu zwierząt, wymienionych w załączniku I do Traktatu [Traktat o funkcjonowaniu Unii Europejskiej], bez poddawania ich jakiemukolwiek dalszemu przetwarzaniu zmieniającemu właściwości tych produktów. Nie każdy produkt rolny znajdujący się w załączniku I do Traktatu jest pierwotnym produktem rolnym. Jest nim tylko produkt bezpośrednio związany z uprawą bądź hodowlą (np. zboże lub bydło). Wszelkie inne produkty wymienione w niniejszym załączniku to wtórne produkty rolne, tzn. takie, które powstają na bazie produktów pierwotnych. </w:t>
      </w:r>
    </w:p>
    <w:p w14:paraId="6F96B2E7" w14:textId="77777777" w:rsidR="00FB4D3F" w:rsidRDefault="00FB4D3F" w:rsidP="00FB4D3F">
      <w:pPr>
        <w:autoSpaceDE w:val="0"/>
        <w:autoSpaceDN w:val="0"/>
        <w:adjustRightInd w:val="0"/>
        <w:spacing w:after="0" w:line="276" w:lineRule="auto"/>
        <w:rPr>
          <w:rFonts w:ascii="Times New Roman" w:hAnsi="Times New Roman" w:cs="Times New Roman"/>
          <w:color w:val="000000"/>
          <w:sz w:val="24"/>
          <w:szCs w:val="24"/>
        </w:rPr>
      </w:pPr>
    </w:p>
    <w:p w14:paraId="035A27FB" w14:textId="77777777" w:rsidR="00FB4D3F" w:rsidRPr="000E7A3C" w:rsidRDefault="00FB4D3F" w:rsidP="000E7A3C">
      <w:pPr>
        <w:autoSpaceDE w:val="0"/>
        <w:autoSpaceDN w:val="0"/>
        <w:adjustRightInd w:val="0"/>
        <w:spacing w:after="0" w:line="276" w:lineRule="auto"/>
        <w:jc w:val="both"/>
        <w:rPr>
          <w:rFonts w:ascii="Times New Roman" w:hAnsi="Times New Roman" w:cs="Times New Roman"/>
          <w:color w:val="000000"/>
        </w:rPr>
      </w:pPr>
      <w:r w:rsidRPr="000E7A3C">
        <w:rPr>
          <w:rFonts w:ascii="Times New Roman" w:hAnsi="Times New Roman" w:cs="Times New Roman"/>
          <w:color w:val="000000"/>
        </w:rPr>
        <w:t xml:space="preserve">Przetwarzanie produktów rolnych to czynności dokonywane na produkcie rolnym, w wyniku których powstaje produkt będący również produktem rolnym, z wyjątkiem czynności wykonywanych w </w:t>
      </w:r>
      <w:r w:rsidRPr="000E7A3C">
        <w:rPr>
          <w:rFonts w:ascii="Times New Roman" w:hAnsi="Times New Roman" w:cs="Times New Roman"/>
          <w:color w:val="000000"/>
        </w:rPr>
        <w:lastRenderedPageBreak/>
        <w:t xml:space="preserve">gospodarstwach, niezbędnych do przygotowania produktów zwierzęcych lub roślinnych do pierwszej sprzedaży. </w:t>
      </w:r>
    </w:p>
    <w:p w14:paraId="34BC7691" w14:textId="77777777" w:rsidR="00FB4D3F" w:rsidRPr="000E7A3C" w:rsidRDefault="00FB4D3F" w:rsidP="000E7A3C">
      <w:pPr>
        <w:autoSpaceDE w:val="0"/>
        <w:autoSpaceDN w:val="0"/>
        <w:adjustRightInd w:val="0"/>
        <w:spacing w:after="0" w:line="276" w:lineRule="auto"/>
        <w:jc w:val="both"/>
        <w:rPr>
          <w:rFonts w:ascii="Times New Roman" w:hAnsi="Times New Roman" w:cs="Times New Roman"/>
          <w:color w:val="000000"/>
        </w:rPr>
      </w:pPr>
      <w:r w:rsidRPr="000E7A3C">
        <w:rPr>
          <w:rFonts w:ascii="Times New Roman" w:hAnsi="Times New Roman" w:cs="Times New Roman"/>
          <w:color w:val="000000"/>
        </w:rPr>
        <w:t xml:space="preserve">Stąd przetwarzanie produktów rolnych to inaczej pierwszy etap przetwórstwa produktów rolnych lub produkcja wtórnych produktów rolnych (np. mąka, dżemy), które powstają </w:t>
      </w:r>
      <w:r w:rsidRPr="000E7A3C">
        <w:rPr>
          <w:rFonts w:ascii="Times New Roman" w:hAnsi="Times New Roman" w:cs="Times New Roman"/>
          <w:color w:val="000000"/>
        </w:rPr>
        <w:br/>
        <w:t xml:space="preserve">z produktów pierwotnych. Dla przykładu hodowla krów lub świń (PKD 01) to działalność wytwórcza, która dotyczy produktów rolnych wymienionych w Załączniku I do Traktatu (dział 1). Produkcja świeżego, schłodzonego lub zamrożonego mięsa (PKD 10.11) to również działalność obejmująca produkty rolne wymienione w Załączniku I do Traktatu. </w:t>
      </w:r>
    </w:p>
    <w:p w14:paraId="3D1D5CDC" w14:textId="77777777" w:rsidR="00FB4D3F" w:rsidRPr="000E7A3C" w:rsidRDefault="00FB4D3F" w:rsidP="000E7A3C">
      <w:pPr>
        <w:autoSpaceDE w:val="0"/>
        <w:autoSpaceDN w:val="0"/>
        <w:adjustRightInd w:val="0"/>
        <w:spacing w:after="0" w:line="276" w:lineRule="auto"/>
        <w:rPr>
          <w:rFonts w:ascii="Times New Roman" w:hAnsi="Times New Roman" w:cs="Times New Roman"/>
          <w:color w:val="000000"/>
        </w:rPr>
      </w:pPr>
    </w:p>
    <w:p w14:paraId="2A804900" w14:textId="77777777" w:rsidR="00FB4D3F" w:rsidRPr="000E7A3C" w:rsidRDefault="00FB4D3F" w:rsidP="000E7A3C">
      <w:pPr>
        <w:autoSpaceDE w:val="0"/>
        <w:autoSpaceDN w:val="0"/>
        <w:adjustRightInd w:val="0"/>
        <w:spacing w:after="0" w:line="276" w:lineRule="auto"/>
        <w:jc w:val="both"/>
        <w:rPr>
          <w:rFonts w:ascii="Times New Roman" w:hAnsi="Times New Roman" w:cs="Times New Roman"/>
          <w:color w:val="000000"/>
        </w:rPr>
      </w:pPr>
      <w:r w:rsidRPr="000E7A3C">
        <w:rPr>
          <w:rFonts w:ascii="Times New Roman" w:hAnsi="Times New Roman" w:cs="Times New Roman"/>
          <w:color w:val="000000"/>
        </w:rPr>
        <w:t xml:space="preserve">Przetwarzaniem produktów rolnych będzie natomiast produkcja wyrobów z mięsa (PKD 10.13), gdyż z produktu rolnego jakim jest mięso powstaje również produkt rolny jakimi są wyroby z mięsa. Za przetwarzanie lub wprowadzanie do obrotu nie można w tym względzie uznać czynności wykonywanych w gospodarstwach jako niezbędny element przygotowania produktu do pierwszej sprzedaży, takich jak mycie, zbiór, koszenie czy młócka zbóż, paczkowanie produktów rolnych w gospodarstwie rolnym, ani też czynności niezbędnych do przygotowania produktów zwierzęcych lub roślinnych do pierwszej sprzedaży. </w:t>
      </w:r>
    </w:p>
    <w:p w14:paraId="167D601E" w14:textId="77777777" w:rsidR="00FB4D3F" w:rsidRPr="000E7A3C" w:rsidRDefault="00FB4D3F" w:rsidP="000E7A3C">
      <w:pPr>
        <w:autoSpaceDE w:val="0"/>
        <w:autoSpaceDN w:val="0"/>
        <w:adjustRightInd w:val="0"/>
        <w:spacing w:after="0" w:line="276" w:lineRule="auto"/>
        <w:rPr>
          <w:rFonts w:ascii="Times New Roman" w:hAnsi="Times New Roman" w:cs="Times New Roman"/>
          <w:color w:val="000000"/>
        </w:rPr>
      </w:pPr>
    </w:p>
    <w:p w14:paraId="62DD0D94" w14:textId="77777777" w:rsidR="00FB4D3F" w:rsidRPr="000E7A3C" w:rsidRDefault="00FB4D3F" w:rsidP="000E7A3C">
      <w:pPr>
        <w:autoSpaceDE w:val="0"/>
        <w:autoSpaceDN w:val="0"/>
        <w:adjustRightInd w:val="0"/>
        <w:spacing w:after="0" w:line="276" w:lineRule="auto"/>
        <w:jc w:val="both"/>
        <w:rPr>
          <w:rFonts w:ascii="Times New Roman" w:hAnsi="Times New Roman" w:cs="Times New Roman"/>
          <w:color w:val="000000"/>
        </w:rPr>
      </w:pPr>
      <w:r w:rsidRPr="000E7A3C">
        <w:rPr>
          <w:rFonts w:ascii="Times New Roman" w:hAnsi="Times New Roman" w:cs="Times New Roman"/>
          <w:color w:val="000000"/>
        </w:rPr>
        <w:t xml:space="preserve">Wprowadzanie do obrotu produktów rolnych to posiadanie i wystawienie produktu w celu sprzedaży, 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wprowadzenie do obrotu, jeśli następuje w odpowiednio wydzielonym do tego celu miejscu. Inwestycja objęta zakresem projektu musi służyć przetwarzaniu i wprowadzaniu do obrotu produktów rolnych. Jeżeli przedsiębiorca prowadzi działalność w obszarze produkcji podstawowej produktów rolnych oraz przetwarzania i wprowadzania do obrotu produktów rolnych, to inwestycja nie może dotyczyć produkcji podstawowej produktów rolnych. </w:t>
      </w:r>
    </w:p>
    <w:p w14:paraId="555EC6D3" w14:textId="77777777" w:rsidR="00FB4D3F" w:rsidRPr="000E7A3C" w:rsidRDefault="00FB4D3F" w:rsidP="000E7A3C">
      <w:pPr>
        <w:autoSpaceDE w:val="0"/>
        <w:autoSpaceDN w:val="0"/>
        <w:adjustRightInd w:val="0"/>
        <w:spacing w:after="0" w:line="276" w:lineRule="auto"/>
        <w:rPr>
          <w:rFonts w:ascii="Times New Roman" w:hAnsi="Times New Roman" w:cs="Times New Roman"/>
          <w:color w:val="000000"/>
        </w:rPr>
      </w:pPr>
    </w:p>
    <w:p w14:paraId="2FFE613F" w14:textId="77777777" w:rsidR="00FB4D3F" w:rsidRPr="000E7A3C" w:rsidRDefault="00FB4D3F" w:rsidP="000E7A3C">
      <w:pPr>
        <w:autoSpaceDE w:val="0"/>
        <w:autoSpaceDN w:val="0"/>
        <w:adjustRightInd w:val="0"/>
        <w:spacing w:after="0" w:line="276" w:lineRule="auto"/>
        <w:jc w:val="both"/>
        <w:rPr>
          <w:rFonts w:ascii="Times New Roman" w:hAnsi="Times New Roman" w:cs="Times New Roman"/>
          <w:color w:val="000000"/>
        </w:rPr>
      </w:pPr>
      <w:r w:rsidRPr="000E7A3C">
        <w:rPr>
          <w:rFonts w:ascii="Times New Roman" w:hAnsi="Times New Roman" w:cs="Times New Roman"/>
          <w:color w:val="000000"/>
        </w:rPr>
        <w:t xml:space="preserve">W myśl art. 1 ust. 3 akapit drugi rozporządzenia KE nr 651/2014 oraz art. 1 ust. 2 rozporządzenia KE nr 1407/2013, jeżeli przedsiębiorstwo prowadzi jednocześnie działalność w sektorach wykluczonych ze wsparcia w ramach ww. rozporządzeń i niepodlegających wykluczeniu ze wsparcia można mu przyznać pomoc, pod warunkiem że: </w:t>
      </w:r>
    </w:p>
    <w:p w14:paraId="4CE58A7F" w14:textId="77777777" w:rsidR="00FB4D3F" w:rsidRPr="000E7A3C" w:rsidRDefault="00FB4D3F" w:rsidP="00F72C07">
      <w:pPr>
        <w:pStyle w:val="Akapitzlist"/>
        <w:numPr>
          <w:ilvl w:val="0"/>
          <w:numId w:val="31"/>
        </w:numPr>
        <w:autoSpaceDE w:val="0"/>
        <w:autoSpaceDN w:val="0"/>
        <w:adjustRightInd w:val="0"/>
        <w:spacing w:before="0" w:after="0" w:line="276" w:lineRule="auto"/>
        <w:rPr>
          <w:rFonts w:ascii="Times New Roman" w:hAnsi="Times New Roman" w:cs="Times New Roman"/>
          <w:color w:val="000000"/>
        </w:rPr>
      </w:pPr>
      <w:r w:rsidRPr="000E7A3C">
        <w:rPr>
          <w:rFonts w:ascii="Times New Roman" w:hAnsi="Times New Roman" w:cs="Times New Roman"/>
          <w:color w:val="000000"/>
        </w:rPr>
        <w:t xml:space="preserve">oba rodzaje działalności dadzą się wyraźnie rozdzielić; </w:t>
      </w:r>
    </w:p>
    <w:p w14:paraId="1CFF1776" w14:textId="77777777" w:rsidR="00FB4D3F" w:rsidRPr="000E7A3C" w:rsidRDefault="00FB4D3F" w:rsidP="00F72C07">
      <w:pPr>
        <w:pStyle w:val="Akapitzlist"/>
        <w:numPr>
          <w:ilvl w:val="0"/>
          <w:numId w:val="31"/>
        </w:numPr>
        <w:autoSpaceDE w:val="0"/>
        <w:autoSpaceDN w:val="0"/>
        <w:adjustRightInd w:val="0"/>
        <w:spacing w:before="0" w:after="0" w:line="276" w:lineRule="auto"/>
        <w:rPr>
          <w:rFonts w:ascii="Times New Roman" w:hAnsi="Times New Roman" w:cs="Times New Roman"/>
          <w:color w:val="000000"/>
        </w:rPr>
      </w:pPr>
      <w:r w:rsidRPr="000E7A3C">
        <w:rPr>
          <w:rFonts w:ascii="Times New Roman" w:hAnsi="Times New Roman" w:cs="Times New Roman"/>
          <w:color w:val="000000"/>
        </w:rPr>
        <w:t xml:space="preserve">finansowanie obu rodzajów działalności można wyraźnie rozdzielić; </w:t>
      </w:r>
    </w:p>
    <w:p w14:paraId="0133BDDF" w14:textId="77777777" w:rsidR="00FB4D3F" w:rsidRPr="000E7A3C" w:rsidRDefault="00FB4D3F" w:rsidP="00F72C07">
      <w:pPr>
        <w:pStyle w:val="Akapitzlist"/>
        <w:numPr>
          <w:ilvl w:val="0"/>
          <w:numId w:val="31"/>
        </w:numPr>
        <w:autoSpaceDE w:val="0"/>
        <w:autoSpaceDN w:val="0"/>
        <w:adjustRightInd w:val="0"/>
        <w:spacing w:before="0" w:after="0" w:line="276" w:lineRule="auto"/>
        <w:rPr>
          <w:rFonts w:ascii="Times New Roman" w:hAnsi="Times New Roman" w:cs="Times New Roman"/>
          <w:color w:val="000000"/>
        </w:rPr>
      </w:pPr>
      <w:r w:rsidRPr="000E7A3C">
        <w:rPr>
          <w:rFonts w:ascii="Times New Roman" w:hAnsi="Times New Roman" w:cs="Times New Roman"/>
          <w:color w:val="000000"/>
        </w:rPr>
        <w:t xml:space="preserve">podmiot jest w stanie właściwie przypisywać koszty do poszczególnych rodzajów działalności, a tym samym nie zachodzi tzw. krzyżowe dotowanie. </w:t>
      </w:r>
    </w:p>
    <w:p w14:paraId="3907C9BC" w14:textId="77777777" w:rsidR="00FB4D3F" w:rsidRPr="000E7A3C" w:rsidRDefault="00FB4D3F" w:rsidP="000E7A3C">
      <w:pPr>
        <w:autoSpaceDE w:val="0"/>
        <w:autoSpaceDN w:val="0"/>
        <w:adjustRightInd w:val="0"/>
        <w:spacing w:after="0" w:line="276" w:lineRule="auto"/>
        <w:jc w:val="both"/>
        <w:rPr>
          <w:rFonts w:ascii="Times New Roman" w:hAnsi="Times New Roman" w:cs="Times New Roman"/>
          <w:color w:val="000000"/>
        </w:rPr>
      </w:pPr>
      <w:r w:rsidRPr="000E7A3C">
        <w:rPr>
          <w:rFonts w:ascii="Times New Roman" w:hAnsi="Times New Roman" w:cs="Times New Roman"/>
          <w:color w:val="000000"/>
        </w:rPr>
        <w:t>Dlatego niezbędne jest wprowadzenie odrębnej ewidencji działalności wspieranej ze środków RPO WK-P 2014- 2020 oraz pozostałych rodzajów działalności, czyli takie wyodrębnianie przychodów i kosztów związanych ze wspieraną działalnością, które uniemożliwi przenoszenie środków pomocowych między różnymi pozycjami bilansowymi. Przez odrębną ewidencję należy rozumieć ewidencję wyodrębnioną w ramach ksiąg rachunkowych przedsiębiorcy, w tym prawidłowe przypisywanie przychodów i kosztów związanych z działalnością wspieraną oraz pozostałą działalnością na podstawie konsekwentnie stosowanych i mających obiektywne uzasadnienie metod.</w:t>
      </w:r>
    </w:p>
    <w:p w14:paraId="7AD31433" w14:textId="77777777" w:rsidR="00EB32A6" w:rsidRPr="000E7A3C" w:rsidRDefault="00EB32A6" w:rsidP="000E7A3C">
      <w:pPr>
        <w:autoSpaceDE w:val="0"/>
        <w:autoSpaceDN w:val="0"/>
        <w:adjustRightInd w:val="0"/>
        <w:spacing w:after="0" w:line="276" w:lineRule="auto"/>
        <w:jc w:val="both"/>
        <w:rPr>
          <w:rFonts w:ascii="Times New Roman" w:hAnsi="Times New Roman" w:cs="Times New Roman"/>
          <w:color w:val="000000"/>
        </w:rPr>
      </w:pPr>
    </w:p>
    <w:p w14:paraId="0EBAEB35" w14:textId="77777777" w:rsidR="00FB4D3F" w:rsidRPr="000E7A3C" w:rsidRDefault="00FB4D3F" w:rsidP="000E7A3C">
      <w:pPr>
        <w:autoSpaceDE w:val="0"/>
        <w:autoSpaceDN w:val="0"/>
        <w:adjustRightInd w:val="0"/>
        <w:spacing w:after="0" w:line="276" w:lineRule="auto"/>
        <w:jc w:val="both"/>
        <w:rPr>
          <w:rFonts w:ascii="Times New Roman" w:hAnsi="Times New Roman" w:cs="Times New Roman"/>
          <w:b/>
          <w:color w:val="000000"/>
        </w:rPr>
      </w:pPr>
      <w:r w:rsidRPr="000E7A3C">
        <w:rPr>
          <w:rFonts w:ascii="Times New Roman" w:hAnsi="Times New Roman" w:cs="Times New Roman"/>
          <w:b/>
          <w:color w:val="000000"/>
        </w:rPr>
        <w:t>UWAGA! W</w:t>
      </w:r>
      <w:r w:rsidR="006045C8" w:rsidRPr="000E7A3C">
        <w:rPr>
          <w:rFonts w:ascii="Times New Roman" w:hAnsi="Times New Roman" w:cs="Times New Roman"/>
          <w:b/>
          <w:color w:val="000000"/>
        </w:rPr>
        <w:t>w</w:t>
      </w:r>
      <w:r w:rsidRPr="000E7A3C">
        <w:rPr>
          <w:rFonts w:ascii="Times New Roman" w:hAnsi="Times New Roman" w:cs="Times New Roman"/>
          <w:b/>
          <w:color w:val="000000"/>
        </w:rPr>
        <w:t xml:space="preserve">. zakres wykluczenia będzie badany w ramach weryfikacji warunku udzielenia wsparcia nr 16 - Zakres  projektu oraz forma wsparcia </w:t>
      </w:r>
      <w:r w:rsidR="006045C8" w:rsidRPr="000E7A3C">
        <w:rPr>
          <w:rFonts w:ascii="Times New Roman" w:hAnsi="Times New Roman" w:cs="Times New Roman"/>
          <w:b/>
          <w:color w:val="000000"/>
        </w:rPr>
        <w:t xml:space="preserve">wskazanego w dokumencie </w:t>
      </w:r>
      <w:r w:rsidR="006045C8" w:rsidRPr="000E7A3C">
        <w:rPr>
          <w:rFonts w:ascii="Times New Roman" w:hAnsi="Times New Roman" w:cs="Times New Roman"/>
          <w:b/>
          <w:i/>
          <w:color w:val="000000"/>
        </w:rPr>
        <w:t xml:space="preserve">Kryteria oceny i wyboru projektu objętego grantem (EFRR), </w:t>
      </w:r>
      <w:r w:rsidR="006045C8" w:rsidRPr="000E7A3C">
        <w:rPr>
          <w:rFonts w:ascii="Times New Roman" w:hAnsi="Times New Roman" w:cs="Times New Roman"/>
          <w:b/>
          <w:color w:val="000000"/>
        </w:rPr>
        <w:t>stanowiącym załącznik do ogłoszenia o naborze.</w:t>
      </w:r>
    </w:p>
    <w:p w14:paraId="33DDFB57" w14:textId="77777777" w:rsidR="006045C8" w:rsidRPr="000E7A3C" w:rsidRDefault="006045C8" w:rsidP="000E7A3C">
      <w:pPr>
        <w:autoSpaceDE w:val="0"/>
        <w:autoSpaceDN w:val="0"/>
        <w:adjustRightInd w:val="0"/>
        <w:spacing w:after="0" w:line="276" w:lineRule="auto"/>
        <w:jc w:val="both"/>
        <w:rPr>
          <w:rFonts w:ascii="Times New Roman" w:hAnsi="Times New Roman" w:cs="Times New Roman"/>
          <w:b/>
          <w:color w:val="000000"/>
        </w:rPr>
      </w:pPr>
    </w:p>
    <w:p w14:paraId="65FFFD17" w14:textId="77777777" w:rsidR="006045C8" w:rsidRPr="000E7A3C" w:rsidRDefault="006045C8" w:rsidP="000E7A3C">
      <w:pPr>
        <w:autoSpaceDE w:val="0"/>
        <w:autoSpaceDN w:val="0"/>
        <w:adjustRightInd w:val="0"/>
        <w:spacing w:after="0" w:line="276" w:lineRule="auto"/>
        <w:jc w:val="both"/>
        <w:rPr>
          <w:rFonts w:ascii="Times New Roman" w:hAnsi="Times New Roman" w:cs="Times New Roman"/>
          <w:color w:val="000000"/>
        </w:rPr>
      </w:pPr>
      <w:r w:rsidRPr="000E7A3C">
        <w:rPr>
          <w:rFonts w:ascii="Times New Roman" w:hAnsi="Times New Roman" w:cs="Times New Roman"/>
          <w:color w:val="000000"/>
        </w:rPr>
        <w:lastRenderedPageBreak/>
        <w:t xml:space="preserve">Oprócz sektorów działalności wykluczonych z możliwości otrzymania wsparcia w ww. aktach prawnych wskazano tzw. sektory z ograniczeniami, tj. przedsiębiorca posiadający PKD </w:t>
      </w:r>
      <w:r w:rsidR="00286AD0" w:rsidRPr="000E7A3C">
        <w:rPr>
          <w:rFonts w:ascii="Times New Roman" w:hAnsi="Times New Roman" w:cs="Times New Roman"/>
          <w:color w:val="000000"/>
        </w:rPr>
        <w:br/>
      </w:r>
      <w:r w:rsidRPr="000E7A3C">
        <w:rPr>
          <w:rFonts w:ascii="Times New Roman" w:hAnsi="Times New Roman" w:cs="Times New Roman"/>
          <w:color w:val="000000"/>
        </w:rPr>
        <w:t xml:space="preserve">w ramach sektora z ograniczeniami otrzyma wsparcie w ramach pomocy de </w:t>
      </w:r>
      <w:proofErr w:type="spellStart"/>
      <w:r w:rsidRPr="000E7A3C">
        <w:rPr>
          <w:rFonts w:ascii="Times New Roman" w:hAnsi="Times New Roman" w:cs="Times New Roman"/>
          <w:color w:val="000000"/>
        </w:rPr>
        <w:t>minimis</w:t>
      </w:r>
      <w:proofErr w:type="spellEnd"/>
      <w:r w:rsidRPr="000E7A3C">
        <w:rPr>
          <w:rFonts w:ascii="Times New Roman" w:hAnsi="Times New Roman" w:cs="Times New Roman"/>
          <w:color w:val="000000"/>
        </w:rPr>
        <w:t xml:space="preserve"> </w:t>
      </w:r>
      <w:r w:rsidR="00286AD0" w:rsidRPr="000E7A3C">
        <w:rPr>
          <w:rFonts w:ascii="Times New Roman" w:hAnsi="Times New Roman" w:cs="Times New Roman"/>
          <w:color w:val="000000"/>
        </w:rPr>
        <w:br/>
      </w:r>
      <w:r w:rsidRPr="000E7A3C">
        <w:rPr>
          <w:rFonts w:ascii="Times New Roman" w:hAnsi="Times New Roman" w:cs="Times New Roman"/>
          <w:color w:val="000000"/>
        </w:rPr>
        <w:t>w ograniczonym zakresie.</w:t>
      </w:r>
    </w:p>
    <w:p w14:paraId="289D35F2" w14:textId="77777777" w:rsidR="006045C8" w:rsidRPr="000E7A3C" w:rsidRDefault="006045C8" w:rsidP="000E7A3C">
      <w:pPr>
        <w:autoSpaceDE w:val="0"/>
        <w:autoSpaceDN w:val="0"/>
        <w:adjustRightInd w:val="0"/>
        <w:spacing w:after="0" w:line="276" w:lineRule="auto"/>
        <w:jc w:val="both"/>
        <w:rPr>
          <w:rFonts w:ascii="Times New Roman" w:hAnsi="Times New Roman" w:cs="Times New Roman"/>
          <w:b/>
          <w:color w:val="000000"/>
        </w:rPr>
      </w:pPr>
    </w:p>
    <w:p w14:paraId="7486272E"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u w:val="single"/>
        </w:rPr>
      </w:pPr>
      <w:r w:rsidRPr="00B85050">
        <w:rPr>
          <w:rFonts w:ascii="Times New Roman" w:hAnsi="Times New Roman" w:cs="Times New Roman"/>
          <w:b/>
          <w:bCs/>
          <w:color w:val="000000"/>
          <w:u w:val="single"/>
        </w:rPr>
        <w:t>LISTA WYKLUCZEŃ W RAMACH POMOCY DE MINIMIS</w:t>
      </w:r>
    </w:p>
    <w:p w14:paraId="5999FE4E"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WYKLUCZENIE OGÓLNE </w:t>
      </w:r>
    </w:p>
    <w:p w14:paraId="03BDD413"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Przedsiębiorca nie może otrzymać wsparcia w ramach pomocy de </w:t>
      </w:r>
      <w:proofErr w:type="spellStart"/>
      <w:r w:rsidRPr="00B85050">
        <w:rPr>
          <w:rFonts w:ascii="Times New Roman" w:hAnsi="Times New Roman" w:cs="Times New Roman"/>
          <w:b/>
          <w:color w:val="000000"/>
        </w:rPr>
        <w:t>minimis</w:t>
      </w:r>
      <w:proofErr w:type="spellEnd"/>
      <w:r w:rsidRPr="00B85050">
        <w:rPr>
          <w:rFonts w:ascii="Times New Roman" w:hAnsi="Times New Roman" w:cs="Times New Roman"/>
          <w:b/>
          <w:color w:val="000000"/>
        </w:rPr>
        <w:t xml:space="preserve">, jeżeli jest wykluczony stosownie do Rozporządzenia Komisji (UE) nr 1407/2013 z dnia 18 grudnia 2013r. w sprawie stosowania art. 107 i 108 Traktatu o funkcjonowaniu Unii Europejskiej do pomocy de </w:t>
      </w:r>
      <w:proofErr w:type="spellStart"/>
      <w:r w:rsidRPr="00B85050">
        <w:rPr>
          <w:rFonts w:ascii="Times New Roman" w:hAnsi="Times New Roman" w:cs="Times New Roman"/>
          <w:b/>
          <w:color w:val="000000"/>
        </w:rPr>
        <w:t>minimis</w:t>
      </w:r>
      <w:proofErr w:type="spellEnd"/>
      <w:r w:rsidRPr="00B85050">
        <w:rPr>
          <w:rFonts w:ascii="Times New Roman" w:hAnsi="Times New Roman" w:cs="Times New Roman"/>
          <w:b/>
          <w:color w:val="000000"/>
        </w:rPr>
        <w:t xml:space="preserve">. </w:t>
      </w:r>
    </w:p>
    <w:p w14:paraId="247D994C"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bCs/>
          <w:color w:val="000000"/>
          <w:u w:val="single"/>
        </w:rPr>
      </w:pPr>
    </w:p>
    <w:p w14:paraId="016EBB86"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u w:val="single"/>
        </w:rPr>
      </w:pPr>
      <w:r w:rsidRPr="00B85050">
        <w:rPr>
          <w:rFonts w:ascii="Times New Roman" w:hAnsi="Times New Roman" w:cs="Times New Roman"/>
          <w:b/>
          <w:bCs/>
          <w:color w:val="000000"/>
          <w:u w:val="single"/>
        </w:rPr>
        <w:t xml:space="preserve">DODATKOWE WYKLUCZENIA - UŻYWANE POJĘCIA </w:t>
      </w:r>
      <w:r w:rsidRPr="00B85050">
        <w:rPr>
          <w:rFonts w:ascii="Times New Roman" w:hAnsi="Times New Roman" w:cs="Times New Roman"/>
          <w:b/>
          <w:color w:val="000000"/>
          <w:u w:val="single"/>
        </w:rPr>
        <w:t xml:space="preserve"> </w:t>
      </w:r>
      <w:r w:rsidRPr="00B85050">
        <w:rPr>
          <w:rFonts w:ascii="Times New Roman" w:hAnsi="Times New Roman" w:cs="Times New Roman"/>
          <w:b/>
          <w:bCs/>
          <w:color w:val="000000"/>
          <w:u w:val="single"/>
        </w:rPr>
        <w:t xml:space="preserve">SEKTORY WYKLUCZONE </w:t>
      </w:r>
    </w:p>
    <w:p w14:paraId="101CBF07"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Przedsiębiorca posiadający PKD działalności wykluczonej nie może otrzymać wsparcia w ramach pomocy de </w:t>
      </w:r>
      <w:proofErr w:type="spellStart"/>
      <w:r w:rsidRPr="00B85050">
        <w:rPr>
          <w:rFonts w:ascii="Times New Roman" w:hAnsi="Times New Roman" w:cs="Times New Roman"/>
          <w:b/>
          <w:color w:val="000000"/>
        </w:rPr>
        <w:t>minimis</w:t>
      </w:r>
      <w:proofErr w:type="spellEnd"/>
      <w:r w:rsidRPr="00B85050">
        <w:rPr>
          <w:rFonts w:ascii="Times New Roman" w:hAnsi="Times New Roman" w:cs="Times New Roman"/>
          <w:b/>
          <w:color w:val="000000"/>
        </w:rPr>
        <w:t xml:space="preserve">. </w:t>
      </w:r>
    </w:p>
    <w:p w14:paraId="39D91DA0"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bCs/>
          <w:color w:val="000000"/>
          <w:u w:val="single"/>
        </w:rPr>
      </w:pPr>
    </w:p>
    <w:p w14:paraId="59525D4D"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u w:val="single"/>
        </w:rPr>
      </w:pPr>
      <w:r w:rsidRPr="00B85050">
        <w:rPr>
          <w:rFonts w:ascii="Times New Roman" w:hAnsi="Times New Roman" w:cs="Times New Roman"/>
          <w:b/>
          <w:bCs/>
          <w:color w:val="000000"/>
          <w:u w:val="single"/>
        </w:rPr>
        <w:t xml:space="preserve">SEKTORY Z OGRANICZENIAMI </w:t>
      </w:r>
    </w:p>
    <w:p w14:paraId="47D230C8" w14:textId="6C149252" w:rsid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Przedsiębiorca posiadający PKD w ramach sektora z ograniczeniami otrzyma wsparcie w ramach pomocy de </w:t>
      </w:r>
      <w:proofErr w:type="spellStart"/>
      <w:r w:rsidRPr="00B85050">
        <w:rPr>
          <w:rFonts w:ascii="Times New Roman" w:hAnsi="Times New Roman" w:cs="Times New Roman"/>
          <w:b/>
          <w:color w:val="000000"/>
        </w:rPr>
        <w:t>minimis</w:t>
      </w:r>
      <w:proofErr w:type="spellEnd"/>
      <w:r w:rsidRPr="00B85050">
        <w:rPr>
          <w:rFonts w:ascii="Times New Roman" w:hAnsi="Times New Roman" w:cs="Times New Roman"/>
          <w:b/>
          <w:color w:val="000000"/>
        </w:rPr>
        <w:t xml:space="preserve"> w ograniczonym zakresie.</w:t>
      </w:r>
    </w:p>
    <w:p w14:paraId="6C3E375E"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p>
    <w:p w14:paraId="65A65261" w14:textId="77777777" w:rsidR="00B85050" w:rsidRPr="00B85050" w:rsidRDefault="00B85050" w:rsidP="00B85050">
      <w:pPr>
        <w:numPr>
          <w:ilvl w:val="0"/>
          <w:numId w:val="52"/>
        </w:num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SEKTORY WYKLUCZONE</w:t>
      </w:r>
    </w:p>
    <w:tbl>
      <w:tblPr>
        <w:tblStyle w:val="Tabela-Siatka2"/>
        <w:tblW w:w="0" w:type="auto"/>
        <w:tblLook w:val="04A0" w:firstRow="1" w:lastRow="0" w:firstColumn="1" w:lastColumn="0" w:noHBand="0" w:noVBand="1"/>
      </w:tblPr>
      <w:tblGrid>
        <w:gridCol w:w="541"/>
        <w:gridCol w:w="3494"/>
        <w:gridCol w:w="5027"/>
      </w:tblGrid>
      <w:tr w:rsidR="00B85050" w:rsidRPr="00B85050" w14:paraId="76640B9B"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38B3386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Lp.</w:t>
            </w:r>
          </w:p>
        </w:tc>
        <w:tc>
          <w:tcPr>
            <w:tcW w:w="3543" w:type="dxa"/>
            <w:tcBorders>
              <w:top w:val="single" w:sz="4" w:space="0" w:color="auto"/>
              <w:left w:val="single" w:sz="4" w:space="0" w:color="auto"/>
              <w:bottom w:val="single" w:sz="4" w:space="0" w:color="auto"/>
              <w:right w:val="single" w:sz="4" w:space="0" w:color="auto"/>
            </w:tcBorders>
            <w:hideMark/>
          </w:tcPr>
          <w:p w14:paraId="4E873669"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KOD PKD</w:t>
            </w:r>
          </w:p>
        </w:tc>
        <w:tc>
          <w:tcPr>
            <w:tcW w:w="5135" w:type="dxa"/>
            <w:tcBorders>
              <w:top w:val="single" w:sz="4" w:space="0" w:color="auto"/>
              <w:left w:val="single" w:sz="4" w:space="0" w:color="auto"/>
              <w:bottom w:val="single" w:sz="4" w:space="0" w:color="auto"/>
              <w:right w:val="single" w:sz="4" w:space="0" w:color="auto"/>
            </w:tcBorders>
            <w:hideMark/>
          </w:tcPr>
          <w:p w14:paraId="343F2B11"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OPIS</w:t>
            </w:r>
          </w:p>
        </w:tc>
      </w:tr>
      <w:tr w:rsidR="00B85050" w:rsidRPr="00B85050" w14:paraId="2841F648"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771E30BE"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w:t>
            </w:r>
          </w:p>
        </w:tc>
        <w:tc>
          <w:tcPr>
            <w:tcW w:w="3543" w:type="dxa"/>
            <w:tcBorders>
              <w:top w:val="single" w:sz="4" w:space="0" w:color="auto"/>
              <w:left w:val="single" w:sz="4" w:space="0" w:color="auto"/>
              <w:bottom w:val="single" w:sz="4" w:space="0" w:color="auto"/>
              <w:right w:val="single" w:sz="4" w:space="0" w:color="auto"/>
            </w:tcBorders>
            <w:vAlign w:val="center"/>
          </w:tcPr>
          <w:p w14:paraId="5C40D78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3278"/>
            </w:tblGrid>
            <w:tr w:rsidR="00B85050" w:rsidRPr="00B85050" w14:paraId="2C5ABF17" w14:textId="77777777" w:rsidTr="005310A4">
              <w:trPr>
                <w:trHeight w:val="193"/>
              </w:trPr>
              <w:tc>
                <w:tcPr>
                  <w:tcW w:w="0" w:type="auto"/>
                  <w:tcBorders>
                    <w:top w:val="nil"/>
                    <w:left w:val="nil"/>
                    <w:bottom w:val="nil"/>
                    <w:right w:val="nil"/>
                  </w:tcBorders>
                  <w:hideMark/>
                </w:tcPr>
                <w:p w14:paraId="3E99C657"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Grupa PKD rozpoczynających się od 01.1 </w:t>
                  </w:r>
                </w:p>
              </w:tc>
            </w:tr>
          </w:tbl>
          <w:p w14:paraId="306193C6"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tcPr>
          <w:p w14:paraId="2A6ED22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3370"/>
            </w:tblGrid>
            <w:tr w:rsidR="00B85050" w:rsidRPr="00B85050" w14:paraId="20100D5E" w14:textId="77777777" w:rsidTr="005310A4">
              <w:trPr>
                <w:trHeight w:val="85"/>
              </w:trPr>
              <w:tc>
                <w:tcPr>
                  <w:tcW w:w="0" w:type="auto"/>
                  <w:tcBorders>
                    <w:top w:val="nil"/>
                    <w:left w:val="nil"/>
                    <w:bottom w:val="nil"/>
                    <w:right w:val="nil"/>
                  </w:tcBorders>
                  <w:hideMark/>
                </w:tcPr>
                <w:p w14:paraId="7881A125"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Uprawy rolne inne niż wieloletnie </w:t>
                  </w:r>
                </w:p>
              </w:tc>
            </w:tr>
          </w:tbl>
          <w:p w14:paraId="22DD8B9E"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r>
      <w:tr w:rsidR="00B85050" w:rsidRPr="00B85050" w14:paraId="53497692"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0591DF62"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w:t>
            </w:r>
          </w:p>
        </w:tc>
        <w:tc>
          <w:tcPr>
            <w:tcW w:w="3543" w:type="dxa"/>
            <w:tcBorders>
              <w:top w:val="single" w:sz="4" w:space="0" w:color="auto"/>
              <w:left w:val="single" w:sz="4" w:space="0" w:color="auto"/>
              <w:bottom w:val="single" w:sz="4" w:space="0" w:color="auto"/>
              <w:right w:val="single" w:sz="4" w:space="0" w:color="auto"/>
            </w:tcBorders>
            <w:vAlign w:val="center"/>
          </w:tcPr>
          <w:p w14:paraId="4833610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3278"/>
            </w:tblGrid>
            <w:tr w:rsidR="00B85050" w:rsidRPr="00B85050" w14:paraId="290ABFE7" w14:textId="77777777" w:rsidTr="005310A4">
              <w:trPr>
                <w:trHeight w:val="193"/>
              </w:trPr>
              <w:tc>
                <w:tcPr>
                  <w:tcW w:w="0" w:type="auto"/>
                  <w:tcBorders>
                    <w:top w:val="nil"/>
                    <w:left w:val="nil"/>
                    <w:bottom w:val="nil"/>
                    <w:right w:val="nil"/>
                  </w:tcBorders>
                  <w:hideMark/>
                </w:tcPr>
                <w:p w14:paraId="761F4799"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Grupa PKD rozpoczynających się od 01.2 </w:t>
                  </w:r>
                </w:p>
              </w:tc>
            </w:tr>
          </w:tbl>
          <w:p w14:paraId="1C70DC8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30CA130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Uprawa roślin wieloletnich</w:t>
            </w:r>
          </w:p>
        </w:tc>
      </w:tr>
      <w:tr w:rsidR="00B85050" w:rsidRPr="00B85050" w14:paraId="198D80E4"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44569641"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3</w:t>
            </w:r>
          </w:p>
        </w:tc>
        <w:tc>
          <w:tcPr>
            <w:tcW w:w="3543" w:type="dxa"/>
            <w:tcBorders>
              <w:top w:val="single" w:sz="4" w:space="0" w:color="auto"/>
              <w:left w:val="single" w:sz="4" w:space="0" w:color="auto"/>
              <w:bottom w:val="single" w:sz="4" w:space="0" w:color="auto"/>
              <w:right w:val="single" w:sz="4" w:space="0" w:color="auto"/>
            </w:tcBorders>
            <w:vAlign w:val="center"/>
          </w:tcPr>
          <w:p w14:paraId="48CF25F0"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968"/>
            </w:tblGrid>
            <w:tr w:rsidR="00B85050" w:rsidRPr="00B85050" w14:paraId="6D5208E5" w14:textId="77777777" w:rsidTr="005310A4">
              <w:trPr>
                <w:trHeight w:val="85"/>
              </w:trPr>
              <w:tc>
                <w:tcPr>
                  <w:tcW w:w="0" w:type="auto"/>
                  <w:tcBorders>
                    <w:top w:val="nil"/>
                    <w:left w:val="nil"/>
                    <w:bottom w:val="nil"/>
                    <w:right w:val="nil"/>
                  </w:tcBorders>
                  <w:hideMark/>
                </w:tcPr>
                <w:p w14:paraId="4DEF385C"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01.30.Z </w:t>
                  </w:r>
                </w:p>
              </w:tc>
            </w:tr>
          </w:tbl>
          <w:p w14:paraId="7F2C3379"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5DBF939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Rozmnażanie roślin</w:t>
            </w:r>
          </w:p>
        </w:tc>
      </w:tr>
      <w:tr w:rsidR="00B85050" w:rsidRPr="00B85050" w14:paraId="431CE66F"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6496626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4</w:t>
            </w:r>
          </w:p>
        </w:tc>
        <w:tc>
          <w:tcPr>
            <w:tcW w:w="3543" w:type="dxa"/>
            <w:tcBorders>
              <w:top w:val="single" w:sz="4" w:space="0" w:color="auto"/>
              <w:left w:val="single" w:sz="4" w:space="0" w:color="auto"/>
              <w:bottom w:val="single" w:sz="4" w:space="0" w:color="auto"/>
              <w:right w:val="single" w:sz="4" w:space="0" w:color="auto"/>
            </w:tcBorders>
            <w:vAlign w:val="center"/>
          </w:tcPr>
          <w:p w14:paraId="784AC0E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3278"/>
            </w:tblGrid>
            <w:tr w:rsidR="00B85050" w:rsidRPr="00B85050" w14:paraId="5E793E46" w14:textId="77777777" w:rsidTr="005310A4">
              <w:trPr>
                <w:trHeight w:val="193"/>
              </w:trPr>
              <w:tc>
                <w:tcPr>
                  <w:tcW w:w="0" w:type="auto"/>
                  <w:tcBorders>
                    <w:top w:val="nil"/>
                    <w:left w:val="nil"/>
                    <w:bottom w:val="nil"/>
                    <w:right w:val="nil"/>
                  </w:tcBorders>
                  <w:hideMark/>
                </w:tcPr>
                <w:p w14:paraId="66D6EE1A"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Grupa PKD rozpoczynających się od 01.4 </w:t>
                  </w:r>
                </w:p>
              </w:tc>
            </w:tr>
          </w:tbl>
          <w:p w14:paraId="6C56F3A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5ECEEB11"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Chów i hodowla zwierząt</w:t>
            </w:r>
          </w:p>
        </w:tc>
      </w:tr>
      <w:tr w:rsidR="00B85050" w:rsidRPr="00B85050" w14:paraId="1C46E0BD"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46C10272"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5</w:t>
            </w:r>
          </w:p>
        </w:tc>
        <w:tc>
          <w:tcPr>
            <w:tcW w:w="3543" w:type="dxa"/>
            <w:tcBorders>
              <w:top w:val="single" w:sz="4" w:space="0" w:color="auto"/>
              <w:left w:val="single" w:sz="4" w:space="0" w:color="auto"/>
              <w:bottom w:val="single" w:sz="4" w:space="0" w:color="auto"/>
              <w:right w:val="single" w:sz="4" w:space="0" w:color="auto"/>
            </w:tcBorders>
            <w:vAlign w:val="center"/>
          </w:tcPr>
          <w:p w14:paraId="7587AC3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968"/>
            </w:tblGrid>
            <w:tr w:rsidR="00B85050" w:rsidRPr="00B85050" w14:paraId="0CCCF9B0" w14:textId="77777777" w:rsidTr="005310A4">
              <w:trPr>
                <w:trHeight w:val="85"/>
              </w:trPr>
              <w:tc>
                <w:tcPr>
                  <w:tcW w:w="0" w:type="auto"/>
                  <w:tcBorders>
                    <w:top w:val="nil"/>
                    <w:left w:val="nil"/>
                    <w:bottom w:val="nil"/>
                    <w:right w:val="nil"/>
                  </w:tcBorders>
                  <w:hideMark/>
                </w:tcPr>
                <w:p w14:paraId="70E7EF1C"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01.50.Z </w:t>
                  </w:r>
                </w:p>
              </w:tc>
            </w:tr>
          </w:tbl>
          <w:p w14:paraId="2E9399C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6F7FFE2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Uprawy rolne połączone z chowem i hodowlą zwierząt (działalność mieszana)</w:t>
            </w:r>
          </w:p>
        </w:tc>
      </w:tr>
      <w:tr w:rsidR="00B85050" w:rsidRPr="00B85050" w14:paraId="47387AEA"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662864C9"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6</w:t>
            </w:r>
          </w:p>
        </w:tc>
        <w:tc>
          <w:tcPr>
            <w:tcW w:w="3543" w:type="dxa"/>
            <w:tcBorders>
              <w:top w:val="single" w:sz="4" w:space="0" w:color="auto"/>
              <w:left w:val="single" w:sz="4" w:space="0" w:color="auto"/>
              <w:bottom w:val="single" w:sz="4" w:space="0" w:color="auto"/>
              <w:right w:val="single" w:sz="4" w:space="0" w:color="auto"/>
            </w:tcBorders>
            <w:vAlign w:val="center"/>
          </w:tcPr>
          <w:p w14:paraId="36AF60B7"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968"/>
            </w:tblGrid>
            <w:tr w:rsidR="00B85050" w:rsidRPr="00B85050" w14:paraId="7C3DEEA1" w14:textId="77777777" w:rsidTr="005310A4">
              <w:trPr>
                <w:trHeight w:val="85"/>
              </w:trPr>
              <w:tc>
                <w:tcPr>
                  <w:tcW w:w="0" w:type="auto"/>
                  <w:tcBorders>
                    <w:top w:val="nil"/>
                    <w:left w:val="nil"/>
                    <w:bottom w:val="nil"/>
                    <w:right w:val="nil"/>
                  </w:tcBorders>
                  <w:hideMark/>
                </w:tcPr>
                <w:p w14:paraId="011E2354"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01.63.Z </w:t>
                  </w:r>
                </w:p>
              </w:tc>
            </w:tr>
          </w:tbl>
          <w:p w14:paraId="6EF8A1A1"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535D8EB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Działalność usługowa następująca po zbiorach - w zakresie przygotowania ziaren kakaowych, np. łuskania</w:t>
            </w:r>
          </w:p>
        </w:tc>
      </w:tr>
      <w:tr w:rsidR="00B85050" w:rsidRPr="00B85050" w14:paraId="5CFD6E2C"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5CD02F95"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7</w:t>
            </w:r>
          </w:p>
        </w:tc>
        <w:tc>
          <w:tcPr>
            <w:tcW w:w="3543" w:type="dxa"/>
            <w:tcBorders>
              <w:top w:val="single" w:sz="4" w:space="0" w:color="auto"/>
              <w:left w:val="single" w:sz="4" w:space="0" w:color="auto"/>
              <w:bottom w:val="single" w:sz="4" w:space="0" w:color="auto"/>
              <w:right w:val="single" w:sz="4" w:space="0" w:color="auto"/>
            </w:tcBorders>
            <w:vAlign w:val="center"/>
          </w:tcPr>
          <w:p w14:paraId="39BE5965"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968"/>
            </w:tblGrid>
            <w:tr w:rsidR="00B85050" w:rsidRPr="00B85050" w14:paraId="60DF7FF2" w14:textId="77777777" w:rsidTr="005310A4">
              <w:trPr>
                <w:trHeight w:val="85"/>
              </w:trPr>
              <w:tc>
                <w:tcPr>
                  <w:tcW w:w="0" w:type="auto"/>
                  <w:tcBorders>
                    <w:top w:val="nil"/>
                    <w:left w:val="nil"/>
                    <w:bottom w:val="nil"/>
                    <w:right w:val="nil"/>
                  </w:tcBorders>
                  <w:hideMark/>
                </w:tcPr>
                <w:p w14:paraId="5678519B"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01.70.Z </w:t>
                  </w:r>
                </w:p>
              </w:tc>
            </w:tr>
          </w:tbl>
          <w:p w14:paraId="793C628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1C9D6376"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Łowiectwo i pozyskiwanie zwierząt łownych, włączając działalność usługową</w:t>
            </w:r>
          </w:p>
        </w:tc>
      </w:tr>
      <w:tr w:rsidR="00B85050" w:rsidRPr="00B85050" w14:paraId="531A2F57"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017872B1"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8</w:t>
            </w:r>
          </w:p>
        </w:tc>
        <w:tc>
          <w:tcPr>
            <w:tcW w:w="3543" w:type="dxa"/>
            <w:tcBorders>
              <w:top w:val="single" w:sz="4" w:space="0" w:color="auto"/>
              <w:left w:val="single" w:sz="4" w:space="0" w:color="auto"/>
              <w:bottom w:val="single" w:sz="4" w:space="0" w:color="auto"/>
              <w:right w:val="single" w:sz="4" w:space="0" w:color="auto"/>
            </w:tcBorders>
            <w:vAlign w:val="center"/>
          </w:tcPr>
          <w:p w14:paraId="04D4A89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968"/>
            </w:tblGrid>
            <w:tr w:rsidR="00B85050" w:rsidRPr="00B85050" w14:paraId="43C6939F" w14:textId="77777777" w:rsidTr="005310A4">
              <w:trPr>
                <w:trHeight w:val="85"/>
              </w:trPr>
              <w:tc>
                <w:tcPr>
                  <w:tcW w:w="0" w:type="auto"/>
                  <w:tcBorders>
                    <w:top w:val="nil"/>
                    <w:left w:val="nil"/>
                    <w:bottom w:val="nil"/>
                    <w:right w:val="nil"/>
                  </w:tcBorders>
                  <w:hideMark/>
                </w:tcPr>
                <w:p w14:paraId="6D53D2B0"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02.10.Z </w:t>
                  </w:r>
                </w:p>
              </w:tc>
            </w:tr>
          </w:tbl>
          <w:p w14:paraId="341A01B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64C0CA35"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Gospodarka leśna i pozostała działalność leśna, z wyłączeniem pozyskiwania produktów leśnych</w:t>
            </w:r>
          </w:p>
        </w:tc>
      </w:tr>
      <w:tr w:rsidR="00B85050" w:rsidRPr="00B85050" w14:paraId="4006EB29"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2E96FF8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9</w:t>
            </w:r>
          </w:p>
        </w:tc>
        <w:tc>
          <w:tcPr>
            <w:tcW w:w="3543" w:type="dxa"/>
            <w:tcBorders>
              <w:top w:val="single" w:sz="4" w:space="0" w:color="auto"/>
              <w:left w:val="single" w:sz="4" w:space="0" w:color="auto"/>
              <w:bottom w:val="single" w:sz="4" w:space="0" w:color="auto"/>
              <w:right w:val="single" w:sz="4" w:space="0" w:color="auto"/>
            </w:tcBorders>
            <w:vAlign w:val="center"/>
          </w:tcPr>
          <w:p w14:paraId="71D5156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02.30Z</w:t>
            </w:r>
          </w:p>
          <w:p w14:paraId="16A4432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36B1048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Pozyskiwanie dziko rosnących produktów leśnych z wyłączeniem drewna</w:t>
            </w:r>
          </w:p>
        </w:tc>
      </w:tr>
      <w:tr w:rsidR="00B85050" w:rsidRPr="00B85050" w14:paraId="21D76B14"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64784801"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10</w:t>
            </w:r>
          </w:p>
        </w:tc>
        <w:tc>
          <w:tcPr>
            <w:tcW w:w="3543"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3278"/>
            </w:tblGrid>
            <w:tr w:rsidR="00B85050" w:rsidRPr="00B85050" w14:paraId="4509FD31" w14:textId="77777777" w:rsidTr="005310A4">
              <w:trPr>
                <w:trHeight w:val="195"/>
              </w:trPr>
              <w:tc>
                <w:tcPr>
                  <w:tcW w:w="0" w:type="auto"/>
                  <w:tcBorders>
                    <w:top w:val="nil"/>
                    <w:left w:val="nil"/>
                    <w:bottom w:val="nil"/>
                    <w:right w:val="nil"/>
                  </w:tcBorders>
                  <w:hideMark/>
                </w:tcPr>
                <w:p w14:paraId="756F2C78"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Dział PKD rozpoczynających się od 03 </w:t>
                  </w:r>
                </w:p>
              </w:tc>
            </w:tr>
          </w:tbl>
          <w:p w14:paraId="2B43158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479E600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Rybactwo</w:t>
            </w:r>
          </w:p>
        </w:tc>
      </w:tr>
      <w:tr w:rsidR="00B85050" w:rsidRPr="00B85050" w14:paraId="680FDB4F"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6033930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11</w:t>
            </w:r>
          </w:p>
        </w:tc>
        <w:tc>
          <w:tcPr>
            <w:tcW w:w="3543"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3278"/>
            </w:tblGrid>
            <w:tr w:rsidR="00B85050" w:rsidRPr="00B85050" w14:paraId="365A4932" w14:textId="77777777" w:rsidTr="005310A4">
              <w:trPr>
                <w:trHeight w:val="193"/>
              </w:trPr>
              <w:tc>
                <w:tcPr>
                  <w:tcW w:w="0" w:type="auto"/>
                  <w:tcBorders>
                    <w:top w:val="nil"/>
                    <w:left w:val="nil"/>
                    <w:bottom w:val="nil"/>
                    <w:right w:val="nil"/>
                  </w:tcBorders>
                  <w:hideMark/>
                </w:tcPr>
                <w:p w14:paraId="359BD57F"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Dział PKD rozpoczynających się od 05 </w:t>
                  </w:r>
                </w:p>
              </w:tc>
            </w:tr>
          </w:tbl>
          <w:p w14:paraId="40B6D7C2"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41800A17"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Wydobywanie węgła kamiennego i węgla brunatnego (Lignitu)</w:t>
            </w:r>
          </w:p>
        </w:tc>
      </w:tr>
      <w:tr w:rsidR="00B85050" w:rsidRPr="00B85050" w14:paraId="3676C435"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435D666D"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lastRenderedPageBreak/>
              <w:t>12</w:t>
            </w:r>
          </w:p>
        </w:tc>
        <w:tc>
          <w:tcPr>
            <w:tcW w:w="3543"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3278"/>
            </w:tblGrid>
            <w:tr w:rsidR="00B85050" w:rsidRPr="00B85050" w14:paraId="3CAAFF7B" w14:textId="77777777" w:rsidTr="005310A4">
              <w:trPr>
                <w:trHeight w:val="190"/>
              </w:trPr>
              <w:tc>
                <w:tcPr>
                  <w:tcW w:w="0" w:type="auto"/>
                  <w:tcBorders>
                    <w:top w:val="nil"/>
                    <w:left w:val="nil"/>
                    <w:bottom w:val="nil"/>
                    <w:right w:val="nil"/>
                  </w:tcBorders>
                  <w:hideMark/>
                </w:tcPr>
                <w:p w14:paraId="712F3FAF"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Dział PKD rozpoczynających się od 06 </w:t>
                  </w:r>
                </w:p>
              </w:tc>
            </w:tr>
          </w:tbl>
          <w:p w14:paraId="0717E289"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3A5A54D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Górnictwo ropy naftowej i gazu ziemnego</w:t>
            </w:r>
          </w:p>
        </w:tc>
      </w:tr>
      <w:tr w:rsidR="00B85050" w:rsidRPr="00B85050" w14:paraId="42D93BF5"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0551ECE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13</w:t>
            </w:r>
          </w:p>
        </w:tc>
        <w:tc>
          <w:tcPr>
            <w:tcW w:w="3543"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3278"/>
            </w:tblGrid>
            <w:tr w:rsidR="00B85050" w:rsidRPr="00B85050" w14:paraId="2A9C0B4A" w14:textId="77777777" w:rsidTr="005310A4">
              <w:trPr>
                <w:trHeight w:val="193"/>
              </w:trPr>
              <w:tc>
                <w:tcPr>
                  <w:tcW w:w="0" w:type="auto"/>
                  <w:tcBorders>
                    <w:top w:val="nil"/>
                    <w:left w:val="nil"/>
                    <w:bottom w:val="nil"/>
                    <w:right w:val="nil"/>
                  </w:tcBorders>
                  <w:hideMark/>
                </w:tcPr>
                <w:p w14:paraId="32F98CD1"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Dział PKD rozpoczynających się od 07 </w:t>
                  </w:r>
                </w:p>
              </w:tc>
            </w:tr>
          </w:tbl>
          <w:p w14:paraId="3F69D5C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5A3BCAA0"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Górnictwo rud metali</w:t>
            </w:r>
          </w:p>
        </w:tc>
      </w:tr>
      <w:tr w:rsidR="00B85050" w:rsidRPr="00B85050" w14:paraId="02B3E999"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22DE0C0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14</w:t>
            </w:r>
          </w:p>
        </w:tc>
        <w:tc>
          <w:tcPr>
            <w:tcW w:w="3543"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968"/>
            </w:tblGrid>
            <w:tr w:rsidR="00B85050" w:rsidRPr="00B85050" w14:paraId="6D0251A5" w14:textId="77777777" w:rsidTr="005310A4">
              <w:trPr>
                <w:trHeight w:val="85"/>
              </w:trPr>
              <w:tc>
                <w:tcPr>
                  <w:tcW w:w="0" w:type="auto"/>
                  <w:tcBorders>
                    <w:top w:val="nil"/>
                    <w:left w:val="nil"/>
                    <w:bottom w:val="nil"/>
                    <w:right w:val="nil"/>
                  </w:tcBorders>
                  <w:hideMark/>
                </w:tcPr>
                <w:p w14:paraId="3B815E10"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10.11.Z </w:t>
                  </w:r>
                </w:p>
              </w:tc>
            </w:tr>
          </w:tbl>
          <w:p w14:paraId="0D030BE0"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48EB374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Przetwarzanie i konserwowanie mięsa, z wyłączeniem mięsa z drobiu</w:t>
            </w:r>
          </w:p>
        </w:tc>
      </w:tr>
      <w:tr w:rsidR="00B85050" w:rsidRPr="00B85050" w14:paraId="7867B774"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4B15476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15</w:t>
            </w:r>
          </w:p>
        </w:tc>
        <w:tc>
          <w:tcPr>
            <w:tcW w:w="3543"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968"/>
            </w:tblGrid>
            <w:tr w:rsidR="00B85050" w:rsidRPr="00B85050" w14:paraId="4F662AAF" w14:textId="77777777" w:rsidTr="005310A4">
              <w:trPr>
                <w:trHeight w:val="85"/>
              </w:trPr>
              <w:tc>
                <w:tcPr>
                  <w:tcW w:w="0" w:type="auto"/>
                  <w:tcBorders>
                    <w:top w:val="nil"/>
                    <w:left w:val="nil"/>
                    <w:bottom w:val="nil"/>
                    <w:right w:val="nil"/>
                  </w:tcBorders>
                  <w:hideMark/>
                </w:tcPr>
                <w:p w14:paraId="0A613CCD"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10.12.Z </w:t>
                  </w:r>
                </w:p>
              </w:tc>
            </w:tr>
          </w:tbl>
          <w:p w14:paraId="1D806DD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6302AB05"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Przetwarzanie i konserwowanie mięsa z drobiu</w:t>
            </w:r>
          </w:p>
        </w:tc>
      </w:tr>
      <w:tr w:rsidR="00B85050" w:rsidRPr="00B85050" w14:paraId="583FE23B"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3DF5D8C6"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16</w:t>
            </w:r>
          </w:p>
        </w:tc>
        <w:tc>
          <w:tcPr>
            <w:tcW w:w="3543" w:type="dxa"/>
            <w:tcBorders>
              <w:top w:val="single" w:sz="4" w:space="0" w:color="auto"/>
              <w:left w:val="single" w:sz="4" w:space="0" w:color="auto"/>
              <w:bottom w:val="single" w:sz="4" w:space="0" w:color="auto"/>
              <w:right w:val="single" w:sz="4" w:space="0" w:color="auto"/>
            </w:tcBorders>
            <w:vAlign w:val="center"/>
          </w:tcPr>
          <w:p w14:paraId="1B89F2A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968"/>
            </w:tblGrid>
            <w:tr w:rsidR="00B85050" w:rsidRPr="00B85050" w14:paraId="43CD05BB" w14:textId="77777777" w:rsidTr="005310A4">
              <w:trPr>
                <w:trHeight w:val="85"/>
              </w:trPr>
              <w:tc>
                <w:tcPr>
                  <w:tcW w:w="0" w:type="auto"/>
                  <w:tcBorders>
                    <w:top w:val="nil"/>
                    <w:left w:val="nil"/>
                    <w:bottom w:val="nil"/>
                    <w:right w:val="nil"/>
                  </w:tcBorders>
                  <w:hideMark/>
                </w:tcPr>
                <w:p w14:paraId="162FD362"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10.13.Z </w:t>
                  </w:r>
                </w:p>
              </w:tc>
            </w:tr>
          </w:tbl>
          <w:p w14:paraId="2B61BA71"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5F3A3CE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wyrobów z mięsa, włączając wyroby z mięsa drobiowego</w:t>
            </w:r>
          </w:p>
        </w:tc>
      </w:tr>
      <w:tr w:rsidR="00B85050" w:rsidRPr="00B85050" w14:paraId="328E1EA1"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25D6C9A0"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17</w:t>
            </w:r>
          </w:p>
        </w:tc>
        <w:tc>
          <w:tcPr>
            <w:tcW w:w="3543" w:type="dxa"/>
            <w:tcBorders>
              <w:top w:val="single" w:sz="4" w:space="0" w:color="auto"/>
              <w:left w:val="single" w:sz="4" w:space="0" w:color="auto"/>
              <w:bottom w:val="single" w:sz="4" w:space="0" w:color="auto"/>
              <w:right w:val="single" w:sz="4" w:space="0" w:color="auto"/>
            </w:tcBorders>
            <w:vAlign w:val="center"/>
          </w:tcPr>
          <w:p w14:paraId="3C01D0F2"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876"/>
            </w:tblGrid>
            <w:tr w:rsidR="00B85050" w:rsidRPr="00B85050" w14:paraId="6C50FF81" w14:textId="77777777" w:rsidTr="005310A4">
              <w:trPr>
                <w:trHeight w:val="85"/>
              </w:trPr>
              <w:tc>
                <w:tcPr>
                  <w:tcW w:w="0" w:type="auto"/>
                  <w:tcBorders>
                    <w:top w:val="nil"/>
                    <w:left w:val="nil"/>
                    <w:bottom w:val="nil"/>
                    <w:right w:val="nil"/>
                  </w:tcBorders>
                  <w:hideMark/>
                </w:tcPr>
                <w:p w14:paraId="2CB9BB3E"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10.202 </w:t>
                  </w:r>
                </w:p>
              </w:tc>
            </w:tr>
          </w:tbl>
          <w:p w14:paraId="7A66EABA"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5947CCF1"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Przetwarzanie i konserwowanie ryb, skorupiaków i mięczaków</w:t>
            </w:r>
          </w:p>
        </w:tc>
      </w:tr>
      <w:tr w:rsidR="00B85050" w:rsidRPr="00B85050" w14:paraId="7DA4DD50"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1139E19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18</w:t>
            </w:r>
          </w:p>
        </w:tc>
        <w:tc>
          <w:tcPr>
            <w:tcW w:w="3543" w:type="dxa"/>
            <w:tcBorders>
              <w:top w:val="single" w:sz="4" w:space="0" w:color="auto"/>
              <w:left w:val="single" w:sz="4" w:space="0" w:color="auto"/>
              <w:bottom w:val="single" w:sz="4" w:space="0" w:color="auto"/>
              <w:right w:val="single" w:sz="4" w:space="0" w:color="auto"/>
            </w:tcBorders>
            <w:vAlign w:val="center"/>
          </w:tcPr>
          <w:p w14:paraId="7490A5F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968"/>
            </w:tblGrid>
            <w:tr w:rsidR="00B85050" w:rsidRPr="00B85050" w14:paraId="70DD90D6" w14:textId="77777777" w:rsidTr="005310A4">
              <w:trPr>
                <w:trHeight w:val="85"/>
              </w:trPr>
              <w:tc>
                <w:tcPr>
                  <w:tcW w:w="0" w:type="auto"/>
                  <w:tcBorders>
                    <w:top w:val="nil"/>
                    <w:left w:val="nil"/>
                    <w:bottom w:val="nil"/>
                    <w:right w:val="nil"/>
                  </w:tcBorders>
                  <w:hideMark/>
                </w:tcPr>
                <w:p w14:paraId="6C3CBAF7"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10.31.Z </w:t>
                  </w:r>
                </w:p>
              </w:tc>
            </w:tr>
          </w:tbl>
          <w:p w14:paraId="7F0A4C5D"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492077E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Przetwórstwo i konserwowanie ziemniaków</w:t>
            </w:r>
          </w:p>
        </w:tc>
      </w:tr>
      <w:tr w:rsidR="00B85050" w:rsidRPr="00B85050" w14:paraId="0A30E776"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38CB44B1"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19</w:t>
            </w:r>
          </w:p>
        </w:tc>
        <w:tc>
          <w:tcPr>
            <w:tcW w:w="3543" w:type="dxa"/>
            <w:tcBorders>
              <w:top w:val="single" w:sz="4" w:space="0" w:color="auto"/>
              <w:left w:val="single" w:sz="4" w:space="0" w:color="auto"/>
              <w:bottom w:val="single" w:sz="4" w:space="0" w:color="auto"/>
              <w:right w:val="single" w:sz="4" w:space="0" w:color="auto"/>
            </w:tcBorders>
            <w:vAlign w:val="center"/>
          </w:tcPr>
          <w:p w14:paraId="6917133D"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968"/>
            </w:tblGrid>
            <w:tr w:rsidR="00B85050" w:rsidRPr="00B85050" w14:paraId="7260FA73" w14:textId="77777777" w:rsidTr="005310A4">
              <w:trPr>
                <w:trHeight w:val="85"/>
              </w:trPr>
              <w:tc>
                <w:tcPr>
                  <w:tcW w:w="0" w:type="auto"/>
                  <w:tcBorders>
                    <w:top w:val="nil"/>
                    <w:left w:val="nil"/>
                    <w:bottom w:val="nil"/>
                    <w:right w:val="nil"/>
                  </w:tcBorders>
                  <w:hideMark/>
                </w:tcPr>
                <w:p w14:paraId="3549FC4E"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10.32.Ż </w:t>
                  </w:r>
                </w:p>
              </w:tc>
            </w:tr>
          </w:tbl>
          <w:p w14:paraId="0D74FDE0"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5C3C23A9"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soków z owoców i warzyw</w:t>
            </w:r>
          </w:p>
        </w:tc>
      </w:tr>
      <w:tr w:rsidR="00B85050" w:rsidRPr="00B85050" w14:paraId="1C03817D"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112C3DE9"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20</w:t>
            </w:r>
          </w:p>
        </w:tc>
        <w:tc>
          <w:tcPr>
            <w:tcW w:w="3543" w:type="dxa"/>
            <w:tcBorders>
              <w:top w:val="single" w:sz="4" w:space="0" w:color="auto"/>
              <w:left w:val="single" w:sz="4" w:space="0" w:color="auto"/>
              <w:bottom w:val="single" w:sz="4" w:space="0" w:color="auto"/>
              <w:right w:val="single" w:sz="4" w:space="0" w:color="auto"/>
            </w:tcBorders>
            <w:vAlign w:val="center"/>
          </w:tcPr>
          <w:p w14:paraId="694FD54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968"/>
            </w:tblGrid>
            <w:tr w:rsidR="00B85050" w:rsidRPr="00B85050" w14:paraId="0096F48E" w14:textId="77777777" w:rsidTr="005310A4">
              <w:trPr>
                <w:trHeight w:val="85"/>
              </w:trPr>
              <w:tc>
                <w:tcPr>
                  <w:tcW w:w="0" w:type="auto"/>
                  <w:tcBorders>
                    <w:top w:val="nil"/>
                    <w:left w:val="nil"/>
                    <w:bottom w:val="nil"/>
                    <w:right w:val="nil"/>
                  </w:tcBorders>
                  <w:hideMark/>
                </w:tcPr>
                <w:p w14:paraId="36B6097E"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10.39.Z </w:t>
                  </w:r>
                </w:p>
              </w:tc>
            </w:tr>
          </w:tbl>
          <w:p w14:paraId="3A308D87"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73B258B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Pozostałe przetwarzanie i konserwowanie owoców i warzyw</w:t>
            </w:r>
          </w:p>
        </w:tc>
      </w:tr>
      <w:tr w:rsidR="00B85050" w:rsidRPr="00B85050" w14:paraId="40BF41AE"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4D8B53AE"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21</w:t>
            </w:r>
          </w:p>
        </w:tc>
        <w:tc>
          <w:tcPr>
            <w:tcW w:w="3543" w:type="dxa"/>
            <w:tcBorders>
              <w:top w:val="single" w:sz="4" w:space="0" w:color="auto"/>
              <w:left w:val="single" w:sz="4" w:space="0" w:color="auto"/>
              <w:bottom w:val="single" w:sz="4" w:space="0" w:color="auto"/>
              <w:right w:val="single" w:sz="4" w:space="0" w:color="auto"/>
            </w:tcBorders>
            <w:vAlign w:val="center"/>
          </w:tcPr>
          <w:p w14:paraId="751607A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968"/>
            </w:tblGrid>
            <w:tr w:rsidR="00B85050" w:rsidRPr="00B85050" w14:paraId="3448A433" w14:textId="77777777" w:rsidTr="005310A4">
              <w:trPr>
                <w:trHeight w:val="85"/>
              </w:trPr>
              <w:tc>
                <w:tcPr>
                  <w:tcW w:w="0" w:type="auto"/>
                  <w:tcBorders>
                    <w:top w:val="nil"/>
                    <w:left w:val="nil"/>
                    <w:bottom w:val="nil"/>
                    <w:right w:val="nil"/>
                  </w:tcBorders>
                  <w:hideMark/>
                </w:tcPr>
                <w:p w14:paraId="6931BDBB"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10.41.Z </w:t>
                  </w:r>
                </w:p>
              </w:tc>
            </w:tr>
          </w:tbl>
          <w:p w14:paraId="61CFF64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02278252"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olejów i pozostało tłuszczów płynnych</w:t>
            </w:r>
          </w:p>
        </w:tc>
      </w:tr>
      <w:tr w:rsidR="00B85050" w:rsidRPr="00B85050" w14:paraId="08E149A4"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04478B6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22</w:t>
            </w:r>
          </w:p>
        </w:tc>
        <w:tc>
          <w:tcPr>
            <w:tcW w:w="3543"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913"/>
            </w:tblGrid>
            <w:tr w:rsidR="00B85050" w:rsidRPr="00B85050" w14:paraId="0804746A" w14:textId="77777777" w:rsidTr="005310A4">
              <w:trPr>
                <w:trHeight w:val="85"/>
              </w:trPr>
              <w:tc>
                <w:tcPr>
                  <w:tcW w:w="0" w:type="auto"/>
                  <w:tcBorders>
                    <w:top w:val="nil"/>
                    <w:left w:val="nil"/>
                    <w:bottom w:val="nil"/>
                    <w:right w:val="nil"/>
                  </w:tcBorders>
                  <w:hideMark/>
                </w:tcPr>
                <w:p w14:paraId="47BBBB12"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10.42.Z </w:t>
                  </w:r>
                </w:p>
              </w:tc>
            </w:tr>
          </w:tbl>
          <w:p w14:paraId="2DF2B5F0"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533A913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margaryny i podobnych tłuszczów jadalnych</w:t>
            </w:r>
          </w:p>
        </w:tc>
      </w:tr>
      <w:tr w:rsidR="00B85050" w:rsidRPr="00B85050" w14:paraId="0AEFB93C"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45D2D29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23</w:t>
            </w:r>
          </w:p>
        </w:tc>
        <w:tc>
          <w:tcPr>
            <w:tcW w:w="3543" w:type="dxa"/>
            <w:tcBorders>
              <w:top w:val="single" w:sz="4" w:space="0" w:color="auto"/>
              <w:left w:val="single" w:sz="4" w:space="0" w:color="auto"/>
              <w:bottom w:val="single" w:sz="4" w:space="0" w:color="auto"/>
              <w:right w:val="single" w:sz="4" w:space="0" w:color="auto"/>
            </w:tcBorders>
            <w:vAlign w:val="center"/>
          </w:tcPr>
          <w:p w14:paraId="43E51B82"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10.51.Z </w:t>
            </w:r>
          </w:p>
          <w:p w14:paraId="475D165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592F698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Przetwórstwo mleka i wyrobów serów, z wyłączeniem produkcji masła</w:t>
            </w:r>
          </w:p>
        </w:tc>
      </w:tr>
      <w:tr w:rsidR="00B85050" w:rsidRPr="00B85050" w14:paraId="1E3901A4"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29A1E2D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24</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287A30D"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10.61.Z</w:t>
            </w:r>
          </w:p>
        </w:tc>
        <w:tc>
          <w:tcPr>
            <w:tcW w:w="5135" w:type="dxa"/>
            <w:tcBorders>
              <w:top w:val="single" w:sz="4" w:space="0" w:color="auto"/>
              <w:left w:val="single" w:sz="4" w:space="0" w:color="auto"/>
              <w:bottom w:val="single" w:sz="4" w:space="0" w:color="auto"/>
              <w:right w:val="single" w:sz="4" w:space="0" w:color="auto"/>
            </w:tcBorders>
            <w:hideMark/>
          </w:tcPr>
          <w:p w14:paraId="688700DD"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Wytwarzanie produktów przemiału zbóż</w:t>
            </w:r>
          </w:p>
        </w:tc>
      </w:tr>
      <w:tr w:rsidR="00B85050" w:rsidRPr="00B85050" w14:paraId="167698B0"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0C00C4E0"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25</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48D861E"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10.62.Z</w:t>
            </w:r>
          </w:p>
        </w:tc>
        <w:tc>
          <w:tcPr>
            <w:tcW w:w="5135" w:type="dxa"/>
            <w:tcBorders>
              <w:top w:val="single" w:sz="4" w:space="0" w:color="auto"/>
              <w:left w:val="single" w:sz="4" w:space="0" w:color="auto"/>
              <w:bottom w:val="single" w:sz="4" w:space="0" w:color="auto"/>
              <w:right w:val="single" w:sz="4" w:space="0" w:color="auto"/>
            </w:tcBorders>
            <w:hideMark/>
          </w:tcPr>
          <w:p w14:paraId="145EDDF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Wytwarzanie skrobi i produktów skrobiowych</w:t>
            </w:r>
          </w:p>
        </w:tc>
      </w:tr>
      <w:tr w:rsidR="00B85050" w:rsidRPr="00B85050" w14:paraId="3A6FD0E0"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5ECC5BB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26</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0E896F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10.73.Z</w:t>
            </w:r>
          </w:p>
        </w:tc>
        <w:tc>
          <w:tcPr>
            <w:tcW w:w="5135" w:type="dxa"/>
            <w:tcBorders>
              <w:top w:val="single" w:sz="4" w:space="0" w:color="auto"/>
              <w:left w:val="single" w:sz="4" w:space="0" w:color="auto"/>
              <w:bottom w:val="single" w:sz="4" w:space="0" w:color="auto"/>
              <w:right w:val="single" w:sz="4" w:space="0" w:color="auto"/>
            </w:tcBorders>
            <w:hideMark/>
          </w:tcPr>
          <w:p w14:paraId="55F5314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makaronów, klusek, kuskusu i podobnych wyrobów mącznych - tylko tych, które zawierają w masie ponad 20% ryb, skorupiaków, mięczaków lub innych bezkręgowców wodnych</w:t>
            </w:r>
          </w:p>
        </w:tc>
      </w:tr>
      <w:tr w:rsidR="00B85050" w:rsidRPr="00B85050" w14:paraId="4651546A"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6EACECAD"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27</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B0097BD"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10.81.Z</w:t>
            </w:r>
          </w:p>
        </w:tc>
        <w:tc>
          <w:tcPr>
            <w:tcW w:w="5135" w:type="dxa"/>
            <w:tcBorders>
              <w:top w:val="single" w:sz="4" w:space="0" w:color="auto"/>
              <w:left w:val="single" w:sz="4" w:space="0" w:color="auto"/>
              <w:bottom w:val="single" w:sz="4" w:space="0" w:color="auto"/>
              <w:right w:val="single" w:sz="4" w:space="0" w:color="auto"/>
            </w:tcBorders>
            <w:hideMark/>
          </w:tcPr>
          <w:p w14:paraId="60CA274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cukru</w:t>
            </w:r>
          </w:p>
        </w:tc>
      </w:tr>
      <w:tr w:rsidR="00B85050" w:rsidRPr="00B85050" w14:paraId="5EE68E34"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392031E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28</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326A0F7"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10.84.Z</w:t>
            </w:r>
          </w:p>
        </w:tc>
        <w:tc>
          <w:tcPr>
            <w:tcW w:w="5135" w:type="dxa"/>
            <w:tcBorders>
              <w:top w:val="single" w:sz="4" w:space="0" w:color="auto"/>
              <w:left w:val="single" w:sz="4" w:space="0" w:color="auto"/>
              <w:bottom w:val="single" w:sz="4" w:space="0" w:color="auto"/>
              <w:right w:val="single" w:sz="4" w:space="0" w:color="auto"/>
            </w:tcBorders>
            <w:hideMark/>
          </w:tcPr>
          <w:p w14:paraId="1BF9F2D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przypraw - w zakresie produkcji octu</w:t>
            </w:r>
          </w:p>
        </w:tc>
      </w:tr>
      <w:tr w:rsidR="00B85050" w:rsidRPr="00B85050" w14:paraId="541F8D8C"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4DEA482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29</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FDE7275"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10.89.Z</w:t>
            </w:r>
          </w:p>
        </w:tc>
        <w:tc>
          <w:tcPr>
            <w:tcW w:w="5135" w:type="dxa"/>
            <w:tcBorders>
              <w:top w:val="single" w:sz="4" w:space="0" w:color="auto"/>
              <w:left w:val="single" w:sz="4" w:space="0" w:color="auto"/>
              <w:bottom w:val="single" w:sz="4" w:space="0" w:color="auto"/>
              <w:right w:val="single" w:sz="4" w:space="0" w:color="auto"/>
            </w:tcBorders>
            <w:hideMark/>
          </w:tcPr>
          <w:p w14:paraId="03D9C321"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pozostałych artykułów spożywczych, gdzie indziej nieklasyfikowana - 1 dotyczy podmiotów zajmujących się działalnością w zakresie produkcji wyrobów z jaj, miodu i karmelu</w:t>
            </w:r>
          </w:p>
        </w:tc>
      </w:tr>
      <w:tr w:rsidR="00B85050" w:rsidRPr="00B85050" w14:paraId="52BC9CFB"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5986156A"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30</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7F07062"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10.91.2</w:t>
            </w:r>
          </w:p>
        </w:tc>
        <w:tc>
          <w:tcPr>
            <w:tcW w:w="5135" w:type="dxa"/>
            <w:tcBorders>
              <w:top w:val="single" w:sz="4" w:space="0" w:color="auto"/>
              <w:left w:val="single" w:sz="4" w:space="0" w:color="auto"/>
              <w:bottom w:val="single" w:sz="4" w:space="0" w:color="auto"/>
              <w:right w:val="single" w:sz="4" w:space="0" w:color="auto"/>
            </w:tcBorders>
            <w:hideMark/>
          </w:tcPr>
          <w:p w14:paraId="2E14102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gotowej paszy dla zwierząt gospodarskich</w:t>
            </w:r>
          </w:p>
        </w:tc>
      </w:tr>
      <w:tr w:rsidR="00B85050" w:rsidRPr="00B85050" w14:paraId="47F81D2B"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28DF29D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31</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4550316"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10.92.Z</w:t>
            </w:r>
          </w:p>
        </w:tc>
        <w:tc>
          <w:tcPr>
            <w:tcW w:w="5135" w:type="dxa"/>
            <w:tcBorders>
              <w:top w:val="single" w:sz="4" w:space="0" w:color="auto"/>
              <w:left w:val="single" w:sz="4" w:space="0" w:color="auto"/>
              <w:bottom w:val="single" w:sz="4" w:space="0" w:color="auto"/>
              <w:right w:val="single" w:sz="4" w:space="0" w:color="auto"/>
            </w:tcBorders>
            <w:hideMark/>
          </w:tcPr>
          <w:p w14:paraId="1C641EA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gotowej karmy dla zwierząt domowych</w:t>
            </w:r>
          </w:p>
        </w:tc>
      </w:tr>
      <w:tr w:rsidR="00B85050" w:rsidRPr="00B85050" w14:paraId="379F5EE7"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1483DF2E"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32</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215920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11.01.Z</w:t>
            </w:r>
          </w:p>
        </w:tc>
        <w:tc>
          <w:tcPr>
            <w:tcW w:w="5135" w:type="dxa"/>
            <w:tcBorders>
              <w:top w:val="single" w:sz="4" w:space="0" w:color="auto"/>
              <w:left w:val="single" w:sz="4" w:space="0" w:color="auto"/>
              <w:bottom w:val="single" w:sz="4" w:space="0" w:color="auto"/>
              <w:right w:val="single" w:sz="4" w:space="0" w:color="auto"/>
            </w:tcBorders>
            <w:hideMark/>
          </w:tcPr>
          <w:p w14:paraId="3090A1E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Destylowanie, rektyfikowanie i mieszanie alkoholi</w:t>
            </w:r>
          </w:p>
        </w:tc>
      </w:tr>
      <w:tr w:rsidR="00B85050" w:rsidRPr="00B85050" w14:paraId="46157D09"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78088AC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33</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AC1ADDD"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11.02.Z</w:t>
            </w:r>
          </w:p>
        </w:tc>
        <w:tc>
          <w:tcPr>
            <w:tcW w:w="5135" w:type="dxa"/>
            <w:tcBorders>
              <w:top w:val="single" w:sz="4" w:space="0" w:color="auto"/>
              <w:left w:val="single" w:sz="4" w:space="0" w:color="auto"/>
              <w:bottom w:val="single" w:sz="4" w:space="0" w:color="auto"/>
              <w:right w:val="single" w:sz="4" w:space="0" w:color="auto"/>
            </w:tcBorders>
            <w:hideMark/>
          </w:tcPr>
          <w:p w14:paraId="7337FDEE"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win gronowych</w:t>
            </w:r>
          </w:p>
        </w:tc>
      </w:tr>
      <w:tr w:rsidR="00B85050" w:rsidRPr="00B85050" w14:paraId="72298140"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416A9990"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34</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191F43E"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11.03.Z</w:t>
            </w:r>
          </w:p>
        </w:tc>
        <w:tc>
          <w:tcPr>
            <w:tcW w:w="5135" w:type="dxa"/>
            <w:tcBorders>
              <w:top w:val="single" w:sz="4" w:space="0" w:color="auto"/>
              <w:left w:val="single" w:sz="4" w:space="0" w:color="auto"/>
              <w:bottom w:val="single" w:sz="4" w:space="0" w:color="auto"/>
              <w:right w:val="single" w:sz="4" w:space="0" w:color="auto"/>
            </w:tcBorders>
            <w:hideMark/>
          </w:tcPr>
          <w:p w14:paraId="4753BA9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cydru i pozostałych win owocowych</w:t>
            </w:r>
          </w:p>
        </w:tc>
      </w:tr>
      <w:tr w:rsidR="00B85050" w:rsidRPr="00B85050" w14:paraId="1E0D1236"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3D506B0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35</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126282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11.04.Z</w:t>
            </w:r>
          </w:p>
        </w:tc>
        <w:tc>
          <w:tcPr>
            <w:tcW w:w="5135" w:type="dxa"/>
            <w:tcBorders>
              <w:top w:val="single" w:sz="4" w:space="0" w:color="auto"/>
              <w:left w:val="single" w:sz="4" w:space="0" w:color="auto"/>
              <w:bottom w:val="single" w:sz="4" w:space="0" w:color="auto"/>
              <w:right w:val="single" w:sz="4" w:space="0" w:color="auto"/>
            </w:tcBorders>
            <w:hideMark/>
          </w:tcPr>
          <w:p w14:paraId="3FE06199"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pozostałych niedestylowanych napojów fermentowanych</w:t>
            </w:r>
          </w:p>
        </w:tc>
      </w:tr>
      <w:tr w:rsidR="00B85050" w:rsidRPr="00B85050" w14:paraId="0CDA0AA4"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76805D1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36</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580DD8E"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13.10.D</w:t>
            </w:r>
          </w:p>
        </w:tc>
        <w:tc>
          <w:tcPr>
            <w:tcW w:w="5135" w:type="dxa"/>
            <w:tcBorders>
              <w:top w:val="single" w:sz="4" w:space="0" w:color="auto"/>
              <w:left w:val="single" w:sz="4" w:space="0" w:color="auto"/>
              <w:bottom w:val="single" w:sz="4" w:space="0" w:color="auto"/>
              <w:right w:val="single" w:sz="4" w:space="0" w:color="auto"/>
            </w:tcBorders>
            <w:hideMark/>
          </w:tcPr>
          <w:p w14:paraId="2BC0571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Produkcja przędzy z pozostałych włókien tekstylnych, włączając produkcję nici - 1 dotyczy podmiotów zajmujących się działalnością w </w:t>
            </w:r>
            <w:r w:rsidRPr="00B85050">
              <w:rPr>
                <w:rFonts w:ascii="Times New Roman" w:hAnsi="Times New Roman" w:cs="Times New Roman"/>
                <w:b/>
                <w:color w:val="000000"/>
              </w:rPr>
              <w:lastRenderedPageBreak/>
              <w:t>zakresie wydobywania włókna ze słomy lnianej i konopnej</w:t>
            </w:r>
          </w:p>
        </w:tc>
      </w:tr>
      <w:tr w:rsidR="00B85050" w:rsidRPr="00B85050" w14:paraId="38AD1A0E"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23D6DDA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lastRenderedPageBreak/>
              <w:t>37</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502A36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20.14.Z</w:t>
            </w:r>
          </w:p>
        </w:tc>
        <w:tc>
          <w:tcPr>
            <w:tcW w:w="5135" w:type="dxa"/>
            <w:tcBorders>
              <w:top w:val="single" w:sz="4" w:space="0" w:color="auto"/>
              <w:left w:val="single" w:sz="4" w:space="0" w:color="auto"/>
              <w:bottom w:val="single" w:sz="4" w:space="0" w:color="auto"/>
              <w:right w:val="single" w:sz="4" w:space="0" w:color="auto"/>
            </w:tcBorders>
            <w:hideMark/>
          </w:tcPr>
          <w:p w14:paraId="5143FF7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pozostałych podstawowych chemikaliów organicznych - w zakresie I produkcji alkoholu etylowego</w:t>
            </w:r>
          </w:p>
        </w:tc>
      </w:tr>
      <w:tr w:rsidR="00B85050" w:rsidRPr="00B85050" w14:paraId="502DF13E"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63CD550A"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38</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744452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46.21.Z</w:t>
            </w:r>
          </w:p>
        </w:tc>
        <w:tc>
          <w:tcPr>
            <w:tcW w:w="5135" w:type="dxa"/>
            <w:tcBorders>
              <w:top w:val="single" w:sz="4" w:space="0" w:color="auto"/>
              <w:left w:val="single" w:sz="4" w:space="0" w:color="auto"/>
              <w:bottom w:val="single" w:sz="4" w:space="0" w:color="auto"/>
              <w:right w:val="single" w:sz="4" w:space="0" w:color="auto"/>
            </w:tcBorders>
            <w:hideMark/>
          </w:tcPr>
          <w:p w14:paraId="711F1322"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Sprzedaż hurtowa zboża, nieprzetworzonego tytoniu, nasion i pasz dla zwierząt -dotyczy podmiotów zajmujących się działalnością w zakresie sprzedaży hurtowej zboża, rzepaku lub wprowadzania do obrotu materiału siewnego roślin rolniczych i warzywnych</w:t>
            </w:r>
          </w:p>
        </w:tc>
      </w:tr>
      <w:tr w:rsidR="00B85050" w:rsidRPr="00B85050" w14:paraId="2E736427"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0D8CB4F6"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39</w:t>
            </w:r>
          </w:p>
        </w:tc>
        <w:tc>
          <w:tcPr>
            <w:tcW w:w="3543" w:type="dxa"/>
            <w:tcBorders>
              <w:top w:val="single" w:sz="4" w:space="0" w:color="auto"/>
              <w:left w:val="single" w:sz="4" w:space="0" w:color="auto"/>
              <w:bottom w:val="single" w:sz="4" w:space="0" w:color="auto"/>
              <w:right w:val="single" w:sz="4" w:space="0" w:color="auto"/>
            </w:tcBorders>
            <w:hideMark/>
          </w:tcPr>
          <w:p w14:paraId="6A07083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46.22.Z</w:t>
            </w:r>
          </w:p>
        </w:tc>
        <w:tc>
          <w:tcPr>
            <w:tcW w:w="5135" w:type="dxa"/>
            <w:tcBorders>
              <w:top w:val="single" w:sz="4" w:space="0" w:color="auto"/>
              <w:left w:val="single" w:sz="4" w:space="0" w:color="auto"/>
              <w:bottom w:val="single" w:sz="4" w:space="0" w:color="auto"/>
              <w:right w:val="single" w:sz="4" w:space="0" w:color="auto"/>
            </w:tcBorders>
            <w:hideMark/>
          </w:tcPr>
          <w:p w14:paraId="2AD452A6"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Sprzedaż hurtowa kwiatów i roślin</w:t>
            </w:r>
          </w:p>
        </w:tc>
      </w:tr>
      <w:tr w:rsidR="00B85050" w:rsidRPr="00B85050" w14:paraId="07A6D96C"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1BD5E857"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40</w:t>
            </w:r>
          </w:p>
        </w:tc>
        <w:tc>
          <w:tcPr>
            <w:tcW w:w="3543" w:type="dxa"/>
            <w:tcBorders>
              <w:top w:val="single" w:sz="4" w:space="0" w:color="auto"/>
              <w:left w:val="single" w:sz="4" w:space="0" w:color="auto"/>
              <w:bottom w:val="single" w:sz="4" w:space="0" w:color="auto"/>
              <w:right w:val="single" w:sz="4" w:space="0" w:color="auto"/>
            </w:tcBorders>
            <w:hideMark/>
          </w:tcPr>
          <w:p w14:paraId="783EFF9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46.31.Z</w:t>
            </w:r>
          </w:p>
        </w:tc>
        <w:tc>
          <w:tcPr>
            <w:tcW w:w="5135" w:type="dxa"/>
            <w:tcBorders>
              <w:top w:val="single" w:sz="4" w:space="0" w:color="auto"/>
              <w:left w:val="single" w:sz="4" w:space="0" w:color="auto"/>
              <w:bottom w:val="single" w:sz="4" w:space="0" w:color="auto"/>
              <w:right w:val="single" w:sz="4" w:space="0" w:color="auto"/>
            </w:tcBorders>
            <w:hideMark/>
          </w:tcPr>
          <w:p w14:paraId="23E0F1BE"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Sprzedaż hurtowa owoców i warzyw</w:t>
            </w:r>
          </w:p>
        </w:tc>
      </w:tr>
      <w:tr w:rsidR="00B85050" w:rsidRPr="00B85050" w14:paraId="6BBAA363"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26EFBE15"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41</w:t>
            </w:r>
          </w:p>
        </w:tc>
        <w:tc>
          <w:tcPr>
            <w:tcW w:w="3543" w:type="dxa"/>
            <w:tcBorders>
              <w:top w:val="single" w:sz="4" w:space="0" w:color="auto"/>
              <w:left w:val="single" w:sz="4" w:space="0" w:color="auto"/>
              <w:bottom w:val="single" w:sz="4" w:space="0" w:color="auto"/>
              <w:right w:val="single" w:sz="4" w:space="0" w:color="auto"/>
            </w:tcBorders>
            <w:hideMark/>
          </w:tcPr>
          <w:p w14:paraId="565BE7C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46.33.Z</w:t>
            </w:r>
          </w:p>
        </w:tc>
        <w:tc>
          <w:tcPr>
            <w:tcW w:w="5135" w:type="dxa"/>
            <w:tcBorders>
              <w:top w:val="single" w:sz="4" w:space="0" w:color="auto"/>
              <w:left w:val="single" w:sz="4" w:space="0" w:color="auto"/>
              <w:bottom w:val="single" w:sz="4" w:space="0" w:color="auto"/>
              <w:right w:val="single" w:sz="4" w:space="0" w:color="auto"/>
            </w:tcBorders>
            <w:hideMark/>
          </w:tcPr>
          <w:p w14:paraId="1ED8517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Sprzedaż hurtowa mleka, wyrobów mleczarskich, jaj, olejów i tłuszczów jadalnych - dotyczy podmiotów zajmujących się działalnością w zakresie sprzedaży hurtowej mleka i wyrobów mleczarskich</w:t>
            </w:r>
          </w:p>
        </w:tc>
      </w:tr>
      <w:tr w:rsidR="00B85050" w:rsidRPr="00B85050" w14:paraId="7282B3AB"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721B06A5"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42</w:t>
            </w:r>
          </w:p>
        </w:tc>
        <w:tc>
          <w:tcPr>
            <w:tcW w:w="3543" w:type="dxa"/>
            <w:tcBorders>
              <w:top w:val="single" w:sz="4" w:space="0" w:color="auto"/>
              <w:left w:val="single" w:sz="4" w:space="0" w:color="auto"/>
              <w:bottom w:val="single" w:sz="4" w:space="0" w:color="auto"/>
              <w:right w:val="single" w:sz="4" w:space="0" w:color="auto"/>
            </w:tcBorders>
            <w:hideMark/>
          </w:tcPr>
          <w:p w14:paraId="11DAE78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52.10.B</w:t>
            </w:r>
          </w:p>
        </w:tc>
        <w:tc>
          <w:tcPr>
            <w:tcW w:w="5135" w:type="dxa"/>
            <w:tcBorders>
              <w:top w:val="single" w:sz="4" w:space="0" w:color="auto"/>
              <w:left w:val="single" w:sz="4" w:space="0" w:color="auto"/>
              <w:bottom w:val="single" w:sz="4" w:space="0" w:color="auto"/>
              <w:right w:val="single" w:sz="4" w:space="0" w:color="auto"/>
            </w:tcBorders>
            <w:hideMark/>
          </w:tcPr>
          <w:p w14:paraId="15F1A63A"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Magazynowanie i przechowywanie pozostałych towarów - dotyczy podmiotów zajmujących się działalnością w zakresie usługowego zamrażania i przechowywania produktów rolnych</w:t>
            </w:r>
          </w:p>
        </w:tc>
      </w:tr>
    </w:tbl>
    <w:p w14:paraId="1B339498"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p>
    <w:p w14:paraId="24D84D3C"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II. SEKTORY Z OGRANICZENIAMI</w:t>
      </w:r>
    </w:p>
    <w:tbl>
      <w:tblPr>
        <w:tblStyle w:val="Tabela-Siatka2"/>
        <w:tblW w:w="0" w:type="auto"/>
        <w:tblLook w:val="04A0" w:firstRow="1" w:lastRow="0" w:firstColumn="1" w:lastColumn="0" w:noHBand="0" w:noVBand="1"/>
      </w:tblPr>
      <w:tblGrid>
        <w:gridCol w:w="541"/>
        <w:gridCol w:w="3480"/>
        <w:gridCol w:w="5041"/>
      </w:tblGrid>
      <w:tr w:rsidR="00B85050" w:rsidRPr="00B85050" w14:paraId="1B3C519B"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1917AB40"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Lp.</w:t>
            </w:r>
          </w:p>
        </w:tc>
        <w:tc>
          <w:tcPr>
            <w:tcW w:w="3543" w:type="dxa"/>
            <w:tcBorders>
              <w:top w:val="single" w:sz="4" w:space="0" w:color="auto"/>
              <w:left w:val="single" w:sz="4" w:space="0" w:color="auto"/>
              <w:bottom w:val="single" w:sz="4" w:space="0" w:color="auto"/>
              <w:right w:val="single" w:sz="4" w:space="0" w:color="auto"/>
            </w:tcBorders>
            <w:hideMark/>
          </w:tcPr>
          <w:p w14:paraId="3C116F6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KOD PKD</w:t>
            </w:r>
          </w:p>
        </w:tc>
        <w:tc>
          <w:tcPr>
            <w:tcW w:w="5135" w:type="dxa"/>
            <w:tcBorders>
              <w:top w:val="single" w:sz="4" w:space="0" w:color="auto"/>
              <w:left w:val="single" w:sz="4" w:space="0" w:color="auto"/>
              <w:bottom w:val="single" w:sz="4" w:space="0" w:color="auto"/>
              <w:right w:val="single" w:sz="4" w:space="0" w:color="auto"/>
            </w:tcBorders>
            <w:hideMark/>
          </w:tcPr>
          <w:p w14:paraId="03EC4C6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OPIS</w:t>
            </w:r>
          </w:p>
        </w:tc>
      </w:tr>
      <w:tr w:rsidR="00B85050" w:rsidRPr="00B85050" w14:paraId="5F3B6704" w14:textId="77777777" w:rsidTr="005310A4">
        <w:tc>
          <w:tcPr>
            <w:tcW w:w="9212" w:type="dxa"/>
            <w:gridSpan w:val="3"/>
            <w:tcBorders>
              <w:top w:val="single" w:sz="4" w:space="0" w:color="auto"/>
              <w:left w:val="single" w:sz="4" w:space="0" w:color="auto"/>
              <w:bottom w:val="single" w:sz="4" w:space="0" w:color="auto"/>
              <w:right w:val="single" w:sz="4" w:space="0" w:color="auto"/>
            </w:tcBorders>
          </w:tcPr>
          <w:p w14:paraId="74136BA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p w14:paraId="2815659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TRANSPORT - ZAKAZ FINANSOWANIA ZAKUPU ŚRODKA TRANSPORTU I URZĄDZEŃ TRANSPORTOWYCH</w:t>
            </w:r>
          </w:p>
          <w:p w14:paraId="57E74B2A"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r>
      <w:tr w:rsidR="00B85050" w:rsidRPr="00B85050" w14:paraId="2F37E593"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04EBFFB7"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w:t>
            </w:r>
          </w:p>
        </w:tc>
        <w:tc>
          <w:tcPr>
            <w:tcW w:w="3543" w:type="dxa"/>
            <w:tcBorders>
              <w:top w:val="single" w:sz="4" w:space="0" w:color="auto"/>
              <w:left w:val="single" w:sz="4" w:space="0" w:color="auto"/>
              <w:bottom w:val="single" w:sz="4" w:space="0" w:color="auto"/>
              <w:right w:val="single" w:sz="4" w:space="0" w:color="auto"/>
            </w:tcBorders>
            <w:hideMark/>
          </w:tcPr>
          <w:p w14:paraId="6CBDBB3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49.41.Z</w:t>
            </w:r>
          </w:p>
        </w:tc>
        <w:tc>
          <w:tcPr>
            <w:tcW w:w="5135" w:type="dxa"/>
            <w:tcBorders>
              <w:top w:val="single" w:sz="4" w:space="0" w:color="auto"/>
              <w:left w:val="single" w:sz="4" w:space="0" w:color="auto"/>
              <w:bottom w:val="single" w:sz="4" w:space="0" w:color="auto"/>
              <w:right w:val="single" w:sz="4" w:space="0" w:color="auto"/>
            </w:tcBorders>
            <w:hideMark/>
          </w:tcPr>
          <w:p w14:paraId="45C4EFF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Transport drogowy towarów</w:t>
            </w:r>
          </w:p>
        </w:tc>
      </w:tr>
      <w:tr w:rsidR="00B85050" w:rsidRPr="00B85050" w14:paraId="7F52A9A1" w14:textId="77777777" w:rsidTr="005310A4">
        <w:tc>
          <w:tcPr>
            <w:tcW w:w="9212" w:type="dxa"/>
            <w:gridSpan w:val="3"/>
            <w:tcBorders>
              <w:top w:val="single" w:sz="4" w:space="0" w:color="auto"/>
              <w:left w:val="single" w:sz="4" w:space="0" w:color="auto"/>
              <w:bottom w:val="single" w:sz="4" w:space="0" w:color="auto"/>
              <w:right w:val="single" w:sz="4" w:space="0" w:color="auto"/>
            </w:tcBorders>
          </w:tcPr>
          <w:p w14:paraId="0E6F0D60"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p w14:paraId="5560CE9A"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TRANSPORT - PRÓG POMOCY DO 100 TYS. EURO (na cel inny niż zakup środka transportu i urządzeń transportowych)</w:t>
            </w:r>
          </w:p>
          <w:p w14:paraId="7DE2C2A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r>
      <w:tr w:rsidR="00B85050" w:rsidRPr="00B85050" w14:paraId="3F45A095"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2142766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w:t>
            </w:r>
          </w:p>
        </w:tc>
        <w:tc>
          <w:tcPr>
            <w:tcW w:w="3543" w:type="dxa"/>
            <w:tcBorders>
              <w:top w:val="single" w:sz="4" w:space="0" w:color="auto"/>
              <w:left w:val="single" w:sz="4" w:space="0" w:color="auto"/>
              <w:bottom w:val="single" w:sz="4" w:space="0" w:color="auto"/>
              <w:right w:val="single" w:sz="4" w:space="0" w:color="auto"/>
            </w:tcBorders>
            <w:hideMark/>
          </w:tcPr>
          <w:p w14:paraId="0DC5436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49.41.Z</w:t>
            </w:r>
          </w:p>
        </w:tc>
        <w:tc>
          <w:tcPr>
            <w:tcW w:w="5135" w:type="dxa"/>
            <w:tcBorders>
              <w:top w:val="single" w:sz="4" w:space="0" w:color="auto"/>
              <w:left w:val="single" w:sz="4" w:space="0" w:color="auto"/>
              <w:bottom w:val="single" w:sz="4" w:space="0" w:color="auto"/>
              <w:right w:val="single" w:sz="4" w:space="0" w:color="auto"/>
            </w:tcBorders>
            <w:hideMark/>
          </w:tcPr>
          <w:p w14:paraId="63B8B005"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Transport drogowy towarów</w:t>
            </w:r>
          </w:p>
        </w:tc>
      </w:tr>
    </w:tbl>
    <w:p w14:paraId="6C9F283C" w14:textId="77777777" w:rsidR="00B85050" w:rsidRPr="000E7A3C" w:rsidRDefault="00B85050" w:rsidP="000E7A3C">
      <w:pPr>
        <w:autoSpaceDE w:val="0"/>
        <w:autoSpaceDN w:val="0"/>
        <w:adjustRightInd w:val="0"/>
        <w:spacing w:after="0" w:line="276" w:lineRule="auto"/>
        <w:jc w:val="both"/>
        <w:rPr>
          <w:rFonts w:ascii="Times New Roman" w:hAnsi="Times New Roman" w:cs="Times New Roman"/>
          <w:b/>
          <w:color w:val="000000"/>
        </w:rPr>
      </w:pPr>
    </w:p>
    <w:p w14:paraId="42975E0A" w14:textId="77777777" w:rsidR="00037A64" w:rsidRDefault="00D44646" w:rsidP="00661694">
      <w:pPr>
        <w:pStyle w:val="Nagwek1"/>
      </w:pPr>
      <w:bookmarkStart w:id="29" w:name="_Toc30078879"/>
      <w:r>
        <w:t xml:space="preserve">Rozdział </w:t>
      </w:r>
      <w:r w:rsidR="007F27B9">
        <w:t>5</w:t>
      </w:r>
      <w:r w:rsidR="006B34E8">
        <w:t>.</w:t>
      </w:r>
      <w:r w:rsidR="007F27B9">
        <w:t xml:space="preserve"> </w:t>
      </w:r>
      <w:r w:rsidR="0080704D" w:rsidRPr="00362866">
        <w:t xml:space="preserve">Zasady składania i wycofywania wniosków o </w:t>
      </w:r>
      <w:r>
        <w:t>powierzenie grantów</w:t>
      </w:r>
      <w:bookmarkEnd w:id="29"/>
    </w:p>
    <w:p w14:paraId="43FF779B" w14:textId="77777777" w:rsidR="00037A64" w:rsidRDefault="00037A64" w:rsidP="00362866">
      <w:pPr>
        <w:spacing w:after="0" w:line="276" w:lineRule="auto"/>
        <w:rPr>
          <w:rFonts w:ascii="Times New Roman" w:hAnsi="Times New Roman" w:cs="Times New Roman"/>
          <w:sz w:val="24"/>
          <w:szCs w:val="24"/>
        </w:rPr>
      </w:pPr>
    </w:p>
    <w:p w14:paraId="3A9C4435" w14:textId="77777777" w:rsidR="0080704D" w:rsidRPr="000E7A3C" w:rsidRDefault="0080704D" w:rsidP="00F72C07">
      <w:pPr>
        <w:pStyle w:val="Akapitzlist"/>
        <w:numPr>
          <w:ilvl w:val="0"/>
          <w:numId w:val="2"/>
        </w:numPr>
        <w:spacing w:before="0" w:after="0" w:line="276" w:lineRule="auto"/>
        <w:rPr>
          <w:rFonts w:ascii="Times New Roman" w:hAnsi="Times New Roman" w:cs="Times New Roman"/>
        </w:rPr>
      </w:pPr>
      <w:r w:rsidRPr="000E7A3C">
        <w:rPr>
          <w:rFonts w:ascii="Times New Roman" w:hAnsi="Times New Roman" w:cs="Times New Roman"/>
        </w:rPr>
        <w:t>Wniosek o dofinansowanie należy sporządzić na formularzu udostępnionym przez LGD pod ogłoszeniem, zgodnie z Instrukcją wypełniania wniosku o powierzenie grantu,</w:t>
      </w:r>
    </w:p>
    <w:p w14:paraId="17F1895C" w14:textId="77777777" w:rsidR="0080704D" w:rsidRPr="000E7A3C" w:rsidRDefault="0080704D" w:rsidP="00F72C07">
      <w:pPr>
        <w:pStyle w:val="Akapitzlist"/>
        <w:numPr>
          <w:ilvl w:val="0"/>
          <w:numId w:val="2"/>
        </w:numPr>
        <w:spacing w:before="0" w:after="0" w:line="276" w:lineRule="auto"/>
        <w:rPr>
          <w:rFonts w:ascii="Times New Roman" w:hAnsi="Times New Roman" w:cs="Times New Roman"/>
        </w:rPr>
      </w:pPr>
      <w:r w:rsidRPr="000E7A3C">
        <w:rPr>
          <w:rFonts w:ascii="Times New Roman" w:hAnsi="Times New Roman" w:cs="Times New Roman"/>
        </w:rPr>
        <w:t>Załączniki do wniosku, odnośnie których LGD udostępniła wzory należy przygotować z ich wykorzystaniem, zgodnie z instrukcjami podanymi w tych wzorach a także w Instrukcji wypełniania wniosku o powierzenie grantu.</w:t>
      </w:r>
    </w:p>
    <w:p w14:paraId="282F5BAD" w14:textId="77777777" w:rsidR="0080704D" w:rsidRPr="000E7A3C" w:rsidRDefault="0080704D" w:rsidP="00F72C07">
      <w:pPr>
        <w:pStyle w:val="Akapitzlist"/>
        <w:numPr>
          <w:ilvl w:val="0"/>
          <w:numId w:val="2"/>
        </w:numPr>
        <w:spacing w:before="0" w:after="0" w:line="276" w:lineRule="auto"/>
        <w:rPr>
          <w:rFonts w:ascii="Times New Roman" w:hAnsi="Times New Roman" w:cs="Times New Roman"/>
        </w:rPr>
      </w:pPr>
      <w:r w:rsidRPr="000E7A3C">
        <w:rPr>
          <w:rFonts w:ascii="Times New Roman" w:hAnsi="Times New Roman" w:cs="Times New Roman"/>
        </w:rPr>
        <w:lastRenderedPageBreak/>
        <w:t>Wniosek o powierzenie grantu oraz załączniki powinny zostać sporządzone w języku polskim, zgodnie z art. 5 ustawy z dnia 7 października 1999 r. o języku polskim (Dz. U. z 2019 r. poz. 1480), z wyjątkiem użycia obcojęzycznych nazw własnych lub pojedynczych wyrażeń w języku obcym. Dokumenty sporządzone w języku obcym powinny zostać przetłumaczone na język polski przez tłumacza przysięgłego.</w:t>
      </w:r>
    </w:p>
    <w:p w14:paraId="3BDCB9BD" w14:textId="77777777" w:rsidR="0080704D" w:rsidRPr="000E7A3C" w:rsidRDefault="0080704D" w:rsidP="00F72C07">
      <w:pPr>
        <w:pStyle w:val="Akapitzlist"/>
        <w:numPr>
          <w:ilvl w:val="0"/>
          <w:numId w:val="2"/>
        </w:numPr>
        <w:spacing w:before="0" w:after="0" w:line="276" w:lineRule="auto"/>
        <w:rPr>
          <w:rFonts w:ascii="Times New Roman" w:hAnsi="Times New Roman" w:cs="Times New Roman"/>
        </w:rPr>
      </w:pPr>
      <w:r w:rsidRPr="000E7A3C">
        <w:rPr>
          <w:rFonts w:ascii="Times New Roman" w:hAnsi="Times New Roman" w:cs="Times New Roman"/>
        </w:rPr>
        <w:t xml:space="preserve">Wypełnione dokumenty powinny być podpisane przez uprawnione osoby, zgodnie </w:t>
      </w:r>
      <w:r w:rsidR="00037A64" w:rsidRPr="000E7A3C">
        <w:rPr>
          <w:rFonts w:ascii="Times New Roman" w:hAnsi="Times New Roman" w:cs="Times New Roman"/>
        </w:rPr>
        <w:br/>
      </w:r>
      <w:r w:rsidRPr="000E7A3C">
        <w:rPr>
          <w:rFonts w:ascii="Times New Roman" w:hAnsi="Times New Roman" w:cs="Times New Roman"/>
        </w:rPr>
        <w:t>z zasadami reprezentacji danego Wnioskodawcy wynikającymi z odpowiednich dokumentów rejestrowych (np. CEIDG, KRS, umowa spółki itp.)</w:t>
      </w:r>
      <w:r w:rsidR="00BF2A2A" w:rsidRPr="000E7A3C">
        <w:rPr>
          <w:rFonts w:ascii="Times New Roman" w:hAnsi="Times New Roman" w:cs="Times New Roman"/>
        </w:rPr>
        <w:t xml:space="preserve"> lub zgodnie z pełnomocnictwem. W przypadku, gdy osoba podpisująca dokumenty aplikacyjne działa na podstawie pełnomocnictwo, </w:t>
      </w:r>
      <w:r w:rsidR="00D44646" w:rsidRPr="000E7A3C">
        <w:rPr>
          <w:rFonts w:ascii="Times New Roman" w:hAnsi="Times New Roman" w:cs="Times New Roman"/>
        </w:rPr>
        <w:t xml:space="preserve">oryginał lub </w:t>
      </w:r>
      <w:r w:rsidR="00BF2A2A" w:rsidRPr="000E7A3C">
        <w:rPr>
          <w:rFonts w:ascii="Times New Roman" w:hAnsi="Times New Roman" w:cs="Times New Roman"/>
        </w:rPr>
        <w:t>potwierdzoną za zgodność z oryginałem</w:t>
      </w:r>
      <w:r w:rsidR="00BF2A2A" w:rsidRPr="000E7A3C">
        <w:rPr>
          <w:rStyle w:val="Odwoanieprzypisudolnego"/>
          <w:rFonts w:ascii="Times New Roman" w:hAnsi="Times New Roman" w:cs="Times New Roman"/>
        </w:rPr>
        <w:footnoteReference w:id="3"/>
      </w:r>
      <w:r w:rsidR="00BF2A2A" w:rsidRPr="000E7A3C">
        <w:rPr>
          <w:rFonts w:ascii="Times New Roman" w:hAnsi="Times New Roman" w:cs="Times New Roman"/>
        </w:rPr>
        <w:t xml:space="preserve"> kopię pełnomocnictwa należy załączyć do wniosku.</w:t>
      </w:r>
    </w:p>
    <w:p w14:paraId="1DCE62DA" w14:textId="77777777" w:rsidR="00BF2A2A" w:rsidRPr="000E7A3C" w:rsidRDefault="00BF2A2A" w:rsidP="00F72C07">
      <w:pPr>
        <w:pStyle w:val="Akapitzlist"/>
        <w:numPr>
          <w:ilvl w:val="0"/>
          <w:numId w:val="2"/>
        </w:numPr>
        <w:spacing w:before="0" w:after="0" w:line="276" w:lineRule="auto"/>
        <w:rPr>
          <w:rFonts w:ascii="Times New Roman" w:hAnsi="Times New Roman" w:cs="Times New Roman"/>
        </w:rPr>
      </w:pPr>
      <w:r w:rsidRPr="000E7A3C">
        <w:rPr>
          <w:rFonts w:ascii="Times New Roman" w:hAnsi="Times New Roman" w:cs="Times New Roman"/>
        </w:rPr>
        <w:t>Wniosek wraz z kompletem załączników</w:t>
      </w:r>
      <w:r w:rsidR="00BF3F89" w:rsidRPr="000E7A3C">
        <w:rPr>
          <w:rFonts w:ascii="Times New Roman" w:hAnsi="Times New Roman" w:cs="Times New Roman"/>
        </w:rPr>
        <w:t xml:space="preserve"> (tj. wszystkie załączniki wskazane w formularzu wniosku, w tym dokumenty potwierdzające przyjęty poziom cen dla wszystkich wydatków kwalifikowalnych i niekwalifikowalnych</w:t>
      </w:r>
      <w:r w:rsidR="00BF3F89" w:rsidRPr="000E7A3C">
        <w:rPr>
          <w:rStyle w:val="Odwoanieprzypisudolnego"/>
          <w:rFonts w:ascii="Times New Roman" w:hAnsi="Times New Roman" w:cs="Times New Roman"/>
        </w:rPr>
        <w:footnoteReference w:id="4"/>
      </w:r>
      <w:r w:rsidR="00BF3F89" w:rsidRPr="000E7A3C">
        <w:rPr>
          <w:rFonts w:ascii="Times New Roman" w:hAnsi="Times New Roman" w:cs="Times New Roman"/>
        </w:rPr>
        <w:t>)</w:t>
      </w:r>
      <w:r w:rsidRPr="000E7A3C">
        <w:rPr>
          <w:rFonts w:ascii="Times New Roman" w:hAnsi="Times New Roman" w:cs="Times New Roman"/>
        </w:rPr>
        <w:t xml:space="preserve"> należy złożyć w 1 egzemplarzu w wersji papierowej w terminie naboru do biura „Stowarzyszenia Lokalna Grupa Działania Gmin Dobrzyńskich Region Północ” oraz w 1 egzemplarzu w wersji elektronicznej na elektronicznym nośniku danych</w:t>
      </w:r>
      <w:r w:rsidR="00D44646" w:rsidRPr="000E7A3C">
        <w:rPr>
          <w:rFonts w:ascii="Times New Roman" w:hAnsi="Times New Roman" w:cs="Times New Roman"/>
        </w:rPr>
        <w:t xml:space="preserve"> </w:t>
      </w:r>
      <w:r w:rsidRPr="000E7A3C">
        <w:rPr>
          <w:rFonts w:ascii="Times New Roman" w:hAnsi="Times New Roman" w:cs="Times New Roman"/>
        </w:rPr>
        <w:t xml:space="preserve">(np. płyta CD/DVD, pendrive itp.) </w:t>
      </w:r>
    </w:p>
    <w:p w14:paraId="11B2FAD9" w14:textId="77777777" w:rsidR="00711930" w:rsidRPr="000E7A3C" w:rsidRDefault="0080704D" w:rsidP="00F72C07">
      <w:pPr>
        <w:pStyle w:val="Akapitzlist"/>
        <w:numPr>
          <w:ilvl w:val="0"/>
          <w:numId w:val="2"/>
        </w:numPr>
        <w:spacing w:before="0" w:after="0" w:line="276" w:lineRule="auto"/>
        <w:rPr>
          <w:rFonts w:ascii="Times New Roman" w:hAnsi="Times New Roman" w:cs="Times New Roman"/>
        </w:rPr>
      </w:pPr>
      <w:r w:rsidRPr="000E7A3C">
        <w:rPr>
          <w:rFonts w:ascii="Times New Roman" w:hAnsi="Times New Roman" w:cs="Times New Roman"/>
        </w:rPr>
        <w:t xml:space="preserve"> Złożeni</w:t>
      </w:r>
      <w:r w:rsidR="00711930" w:rsidRPr="000E7A3C">
        <w:rPr>
          <w:rFonts w:ascii="Times New Roman" w:hAnsi="Times New Roman" w:cs="Times New Roman"/>
        </w:rPr>
        <w:t>a wniosku można dokonać:</w:t>
      </w:r>
    </w:p>
    <w:p w14:paraId="1A4E0C69" w14:textId="77777777" w:rsidR="00711930" w:rsidRPr="000E7A3C" w:rsidRDefault="00711930"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 xml:space="preserve">- osobiście (przez pełnomocnika lub osobę uprawnioną do reprezentacji)  bądź </w:t>
      </w:r>
    </w:p>
    <w:p w14:paraId="3F3EC6C0" w14:textId="77777777" w:rsidR="00711930" w:rsidRPr="000E7A3C" w:rsidRDefault="00711930"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 xml:space="preserve">- pocztą tradycyjną – za potwierdzeniem odbioru </w:t>
      </w:r>
    </w:p>
    <w:p w14:paraId="665B8CD6" w14:textId="77777777" w:rsidR="00711930" w:rsidRPr="000E7A3C" w:rsidRDefault="00711930"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W każdym przypadku decyduje data wpływu dokumentacji do biura LGD.</w:t>
      </w:r>
    </w:p>
    <w:p w14:paraId="6136ECD2" w14:textId="2686DB27" w:rsidR="00711930" w:rsidRPr="000E7A3C" w:rsidRDefault="0080704D" w:rsidP="00F72C07">
      <w:pPr>
        <w:pStyle w:val="Akapitzlist"/>
        <w:numPr>
          <w:ilvl w:val="0"/>
          <w:numId w:val="2"/>
        </w:numPr>
        <w:spacing w:before="0" w:after="0" w:line="276" w:lineRule="auto"/>
        <w:rPr>
          <w:rFonts w:ascii="Times New Roman" w:hAnsi="Times New Roman" w:cs="Times New Roman"/>
        </w:rPr>
      </w:pPr>
      <w:r w:rsidRPr="000E7A3C">
        <w:rPr>
          <w:rFonts w:ascii="Times New Roman" w:hAnsi="Times New Roman" w:cs="Times New Roman"/>
        </w:rPr>
        <w:t xml:space="preserve">W ramach </w:t>
      </w:r>
      <w:r w:rsidR="00711930" w:rsidRPr="000E7A3C">
        <w:rPr>
          <w:rFonts w:ascii="Times New Roman" w:hAnsi="Times New Roman" w:cs="Times New Roman"/>
        </w:rPr>
        <w:t>nabor</w:t>
      </w:r>
      <w:r w:rsidR="00D204DC">
        <w:rPr>
          <w:rFonts w:ascii="Times New Roman" w:hAnsi="Times New Roman" w:cs="Times New Roman"/>
        </w:rPr>
        <w:t xml:space="preserve">ów I/RPO/EFRR/2020 i II/RPO/EFRR/2020 </w:t>
      </w:r>
      <w:r w:rsidRPr="000E7A3C">
        <w:rPr>
          <w:rFonts w:ascii="Times New Roman" w:hAnsi="Times New Roman" w:cs="Times New Roman"/>
        </w:rPr>
        <w:t xml:space="preserve">wnioskodawca może złożyć </w:t>
      </w:r>
      <w:r w:rsidRPr="000E7A3C">
        <w:rPr>
          <w:rFonts w:ascii="Times New Roman" w:hAnsi="Times New Roman" w:cs="Times New Roman"/>
          <w:b/>
        </w:rPr>
        <w:t>wyłącznie jeden wniosek</w:t>
      </w:r>
      <w:r w:rsidRPr="000E7A3C">
        <w:rPr>
          <w:rFonts w:ascii="Times New Roman" w:hAnsi="Times New Roman" w:cs="Times New Roman"/>
        </w:rPr>
        <w:t xml:space="preserve"> </w:t>
      </w:r>
      <w:r w:rsidRPr="000E7A3C">
        <w:rPr>
          <w:rFonts w:ascii="Times New Roman" w:hAnsi="Times New Roman" w:cs="Times New Roman"/>
          <w:b/>
        </w:rPr>
        <w:t xml:space="preserve">o </w:t>
      </w:r>
      <w:r w:rsidR="00711930" w:rsidRPr="000E7A3C">
        <w:rPr>
          <w:rFonts w:ascii="Times New Roman" w:hAnsi="Times New Roman" w:cs="Times New Roman"/>
          <w:b/>
        </w:rPr>
        <w:t>powierzenie grantu</w:t>
      </w:r>
      <w:r w:rsidRPr="000E7A3C">
        <w:rPr>
          <w:rFonts w:ascii="Times New Roman" w:hAnsi="Times New Roman" w:cs="Times New Roman"/>
        </w:rPr>
        <w:t xml:space="preserve">. W przypadku </w:t>
      </w:r>
      <w:r w:rsidR="00711930" w:rsidRPr="000E7A3C">
        <w:rPr>
          <w:rFonts w:ascii="Times New Roman" w:hAnsi="Times New Roman" w:cs="Times New Roman"/>
        </w:rPr>
        <w:t>złożenia większej liczby wniosków przez jednego Wnioskodawcę,  LGD w ramach wezwania do uzupełnień/wyjaśnień wezwie</w:t>
      </w:r>
      <w:r w:rsidRPr="000E7A3C">
        <w:rPr>
          <w:rFonts w:ascii="Times New Roman" w:hAnsi="Times New Roman" w:cs="Times New Roman"/>
        </w:rPr>
        <w:t xml:space="preserve"> Wnioskodawcę do wycofania pozostałych wniosków. Wnioskodawca powinien wycofać pozostałe wnioski o dofinansowanie w terminie 7 dni od dnia </w:t>
      </w:r>
      <w:r w:rsidR="00711930" w:rsidRPr="000E7A3C">
        <w:rPr>
          <w:rFonts w:ascii="Times New Roman" w:hAnsi="Times New Roman" w:cs="Times New Roman"/>
        </w:rPr>
        <w:t>otrzymania pisma</w:t>
      </w:r>
      <w:r w:rsidRPr="000E7A3C">
        <w:rPr>
          <w:rFonts w:ascii="Times New Roman" w:hAnsi="Times New Roman" w:cs="Times New Roman"/>
        </w:rPr>
        <w:t xml:space="preserve">. W przypadku braku wycofania pozostałych wniosków o </w:t>
      </w:r>
      <w:r w:rsidR="00711930" w:rsidRPr="000E7A3C">
        <w:rPr>
          <w:rFonts w:ascii="Times New Roman" w:hAnsi="Times New Roman" w:cs="Times New Roman"/>
        </w:rPr>
        <w:t>powierzenie grantu</w:t>
      </w:r>
      <w:r w:rsidRPr="000E7A3C">
        <w:rPr>
          <w:rFonts w:ascii="Times New Roman" w:hAnsi="Times New Roman" w:cs="Times New Roman"/>
        </w:rPr>
        <w:t>, ocenie będzie podlegał wniosek złożony jako pierwszy</w:t>
      </w:r>
      <w:r w:rsidR="00D44646" w:rsidRPr="000E7A3C">
        <w:rPr>
          <w:rFonts w:ascii="Times New Roman" w:hAnsi="Times New Roman" w:cs="Times New Roman"/>
        </w:rPr>
        <w:t xml:space="preserve"> (decyduje data i godzina wpływu do biura LGD)</w:t>
      </w:r>
      <w:r w:rsidRPr="000E7A3C">
        <w:rPr>
          <w:rFonts w:ascii="Times New Roman" w:hAnsi="Times New Roman" w:cs="Times New Roman"/>
        </w:rPr>
        <w:t xml:space="preserve">. Pozostałe wnioski zostaną pozostawione bez rozpatrzenia i w konsekwencji, nie zostaną dopuszczone do oceny spełnienia kryteriów wyboru projektów. Zasada ta nie obowiązuje, jeżeli wnioskodawca wycofał wniosek o dofinansowanie zgodnie z ust. </w:t>
      </w:r>
      <w:r w:rsidR="003D4C6C" w:rsidRPr="000E7A3C">
        <w:rPr>
          <w:rFonts w:ascii="Times New Roman" w:hAnsi="Times New Roman" w:cs="Times New Roman"/>
        </w:rPr>
        <w:t>10 poniżej</w:t>
      </w:r>
      <w:r w:rsidRPr="000E7A3C">
        <w:rPr>
          <w:rFonts w:ascii="Times New Roman" w:hAnsi="Times New Roman" w:cs="Times New Roman"/>
        </w:rPr>
        <w:t xml:space="preserve">  albo, gdy wnioski o </w:t>
      </w:r>
      <w:r w:rsidR="00711930" w:rsidRPr="000E7A3C">
        <w:rPr>
          <w:rFonts w:ascii="Times New Roman" w:hAnsi="Times New Roman" w:cs="Times New Roman"/>
        </w:rPr>
        <w:t>powierzenie grantu</w:t>
      </w:r>
      <w:r w:rsidRPr="000E7A3C">
        <w:rPr>
          <w:rFonts w:ascii="Times New Roman" w:hAnsi="Times New Roman" w:cs="Times New Roman"/>
        </w:rPr>
        <w:t xml:space="preserve">, złożone przez wnioskodawcę we wcześniejszych </w:t>
      </w:r>
      <w:r w:rsidR="00711930" w:rsidRPr="000E7A3C">
        <w:rPr>
          <w:rFonts w:ascii="Times New Roman" w:hAnsi="Times New Roman" w:cs="Times New Roman"/>
        </w:rPr>
        <w:t>naborach</w:t>
      </w:r>
      <w:r w:rsidRPr="000E7A3C">
        <w:rPr>
          <w:rFonts w:ascii="Times New Roman" w:hAnsi="Times New Roman" w:cs="Times New Roman"/>
        </w:rPr>
        <w:t xml:space="preserve"> zostały negatywnie ocenione, a procedura odwoławcza nie został</w:t>
      </w:r>
      <w:r w:rsidR="00711930" w:rsidRPr="000E7A3C">
        <w:rPr>
          <w:rFonts w:ascii="Times New Roman" w:hAnsi="Times New Roman" w:cs="Times New Roman"/>
        </w:rPr>
        <w:t>a</w:t>
      </w:r>
      <w:r w:rsidRPr="000E7A3C">
        <w:rPr>
          <w:rFonts w:ascii="Times New Roman" w:hAnsi="Times New Roman" w:cs="Times New Roman"/>
        </w:rPr>
        <w:t xml:space="preserve"> wszczęt</w:t>
      </w:r>
      <w:r w:rsidR="00711930" w:rsidRPr="000E7A3C">
        <w:rPr>
          <w:rFonts w:ascii="Times New Roman" w:hAnsi="Times New Roman" w:cs="Times New Roman"/>
        </w:rPr>
        <w:t>a (jeśli dotyczy)</w:t>
      </w:r>
      <w:r w:rsidRPr="000E7A3C">
        <w:rPr>
          <w:rFonts w:ascii="Times New Roman" w:hAnsi="Times New Roman" w:cs="Times New Roman"/>
        </w:rPr>
        <w:t xml:space="preserve">. </w:t>
      </w:r>
    </w:p>
    <w:p w14:paraId="13281087" w14:textId="1E92201E" w:rsidR="00711930" w:rsidRPr="000E7A3C" w:rsidRDefault="0080704D" w:rsidP="00F72C07">
      <w:pPr>
        <w:pStyle w:val="Akapitzlist"/>
        <w:numPr>
          <w:ilvl w:val="0"/>
          <w:numId w:val="2"/>
        </w:numPr>
        <w:spacing w:before="0" w:after="0" w:line="276" w:lineRule="auto"/>
        <w:rPr>
          <w:rFonts w:ascii="Times New Roman" w:hAnsi="Times New Roman" w:cs="Times New Roman"/>
        </w:rPr>
      </w:pPr>
      <w:r w:rsidRPr="000E7A3C">
        <w:rPr>
          <w:rFonts w:ascii="Times New Roman" w:hAnsi="Times New Roman" w:cs="Times New Roman"/>
        </w:rPr>
        <w:t xml:space="preserve">Wnioskodawca nie może ponownie złożyć wniosku o </w:t>
      </w:r>
      <w:r w:rsidR="00711930" w:rsidRPr="000E7A3C">
        <w:rPr>
          <w:rFonts w:ascii="Times New Roman" w:hAnsi="Times New Roman" w:cs="Times New Roman"/>
        </w:rPr>
        <w:t>powierzenie grantu</w:t>
      </w:r>
      <w:r w:rsidRPr="000E7A3C">
        <w:rPr>
          <w:rFonts w:ascii="Times New Roman" w:hAnsi="Times New Roman" w:cs="Times New Roman"/>
        </w:rPr>
        <w:t xml:space="preserve"> dla projektu już będącego przedmiotem oceny w ramach </w:t>
      </w:r>
      <w:r w:rsidR="00711930" w:rsidRPr="000E7A3C">
        <w:rPr>
          <w:rFonts w:ascii="Times New Roman" w:hAnsi="Times New Roman" w:cs="Times New Roman"/>
        </w:rPr>
        <w:t>innego nabor</w:t>
      </w:r>
      <w:r w:rsidR="00EA4DC4" w:rsidRPr="000E7A3C">
        <w:rPr>
          <w:rFonts w:ascii="Times New Roman" w:hAnsi="Times New Roman" w:cs="Times New Roman"/>
        </w:rPr>
        <w:t>u</w:t>
      </w:r>
      <w:r w:rsidRPr="000E7A3C">
        <w:rPr>
          <w:rFonts w:ascii="Times New Roman" w:hAnsi="Times New Roman" w:cs="Times New Roman"/>
        </w:rPr>
        <w:t xml:space="preserve">. W takim przypadku </w:t>
      </w:r>
      <w:r w:rsidR="00711930" w:rsidRPr="000E7A3C">
        <w:rPr>
          <w:rFonts w:ascii="Times New Roman" w:hAnsi="Times New Roman" w:cs="Times New Roman"/>
        </w:rPr>
        <w:t>LGD</w:t>
      </w:r>
      <w:r w:rsidRPr="000E7A3C">
        <w:rPr>
          <w:rFonts w:ascii="Times New Roman" w:hAnsi="Times New Roman" w:cs="Times New Roman"/>
        </w:rPr>
        <w:t xml:space="preserve"> </w:t>
      </w:r>
      <w:r w:rsidR="00711930" w:rsidRPr="000E7A3C">
        <w:rPr>
          <w:rFonts w:ascii="Times New Roman" w:hAnsi="Times New Roman" w:cs="Times New Roman"/>
        </w:rPr>
        <w:t xml:space="preserve">w ramach wezwania do uzupełnień/wyjaśnień </w:t>
      </w:r>
      <w:r w:rsidRPr="000E7A3C">
        <w:rPr>
          <w:rFonts w:ascii="Times New Roman" w:hAnsi="Times New Roman" w:cs="Times New Roman"/>
        </w:rPr>
        <w:t>w</w:t>
      </w:r>
      <w:r w:rsidR="00711930" w:rsidRPr="000E7A3C">
        <w:rPr>
          <w:rFonts w:ascii="Times New Roman" w:hAnsi="Times New Roman" w:cs="Times New Roman"/>
        </w:rPr>
        <w:t>ezwie</w:t>
      </w:r>
      <w:r w:rsidRPr="000E7A3C">
        <w:rPr>
          <w:rFonts w:ascii="Times New Roman" w:hAnsi="Times New Roman" w:cs="Times New Roman"/>
        </w:rPr>
        <w:t xml:space="preserve"> Wnioskodawcę do wycofania jednego z wniosków. Wnioskodawca powinien wycofać jeden z wniosków o </w:t>
      </w:r>
      <w:r w:rsidR="00711930" w:rsidRPr="000E7A3C">
        <w:rPr>
          <w:rFonts w:ascii="Times New Roman" w:hAnsi="Times New Roman" w:cs="Times New Roman"/>
        </w:rPr>
        <w:t>powierzenie grantów</w:t>
      </w:r>
      <w:r w:rsidRPr="000E7A3C">
        <w:rPr>
          <w:rFonts w:ascii="Times New Roman" w:hAnsi="Times New Roman" w:cs="Times New Roman"/>
        </w:rPr>
        <w:t xml:space="preserve"> w terminie 7 dni od dnia </w:t>
      </w:r>
      <w:r w:rsidR="00711930" w:rsidRPr="000E7A3C">
        <w:rPr>
          <w:rFonts w:ascii="Times New Roman" w:hAnsi="Times New Roman" w:cs="Times New Roman"/>
        </w:rPr>
        <w:t>po otrzymaniu pisma</w:t>
      </w:r>
      <w:r w:rsidRPr="000E7A3C">
        <w:rPr>
          <w:rFonts w:ascii="Times New Roman" w:hAnsi="Times New Roman" w:cs="Times New Roman"/>
        </w:rPr>
        <w:t xml:space="preserve">. W przypadku braku wycofania jednego z wniosków o </w:t>
      </w:r>
      <w:r w:rsidR="00711930" w:rsidRPr="000E7A3C">
        <w:rPr>
          <w:rFonts w:ascii="Times New Roman" w:hAnsi="Times New Roman" w:cs="Times New Roman"/>
        </w:rPr>
        <w:t>powierzenie grantu</w:t>
      </w:r>
      <w:r w:rsidRPr="000E7A3C">
        <w:rPr>
          <w:rFonts w:ascii="Times New Roman" w:hAnsi="Times New Roman" w:cs="Times New Roman"/>
        </w:rPr>
        <w:t xml:space="preserve">, ocenie będzie podlegał wniosek złożony jako pierwszy. Pozostały wniosek </w:t>
      </w:r>
      <w:r w:rsidRPr="000E7A3C">
        <w:rPr>
          <w:rFonts w:ascii="Times New Roman" w:hAnsi="Times New Roman" w:cs="Times New Roman"/>
        </w:rPr>
        <w:lastRenderedPageBreak/>
        <w:t xml:space="preserve">zostanie pozostawiony bez rozpatrzenia </w:t>
      </w:r>
      <w:r w:rsidR="00290094" w:rsidRPr="000E7A3C">
        <w:rPr>
          <w:rFonts w:ascii="Times New Roman" w:hAnsi="Times New Roman" w:cs="Times New Roman"/>
        </w:rPr>
        <w:t>i</w:t>
      </w:r>
      <w:r w:rsidRPr="000E7A3C">
        <w:rPr>
          <w:rFonts w:ascii="Times New Roman" w:hAnsi="Times New Roman" w:cs="Times New Roman"/>
        </w:rPr>
        <w:t xml:space="preserve"> w konsekwencji, nie zostanie dopuszczony do oceny spełnienia kryteriów wyboru projektów.</w:t>
      </w:r>
    </w:p>
    <w:p w14:paraId="030ED587" w14:textId="77777777" w:rsidR="003D4C6C" w:rsidRPr="000E7A3C" w:rsidRDefault="0080704D" w:rsidP="00F72C07">
      <w:pPr>
        <w:pStyle w:val="Akapitzlist"/>
        <w:numPr>
          <w:ilvl w:val="0"/>
          <w:numId w:val="2"/>
        </w:numPr>
        <w:spacing w:before="0" w:after="0" w:line="276" w:lineRule="auto"/>
        <w:rPr>
          <w:rFonts w:ascii="Times New Roman" w:hAnsi="Times New Roman" w:cs="Times New Roman"/>
        </w:rPr>
      </w:pPr>
      <w:r w:rsidRPr="000E7A3C">
        <w:rPr>
          <w:rFonts w:ascii="Times New Roman" w:hAnsi="Times New Roman" w:cs="Times New Roman"/>
        </w:rPr>
        <w:t xml:space="preserve">Wnioskodawca nie może złożyć wniosku o </w:t>
      </w:r>
      <w:r w:rsidR="00711930" w:rsidRPr="000E7A3C">
        <w:rPr>
          <w:rFonts w:ascii="Times New Roman" w:hAnsi="Times New Roman" w:cs="Times New Roman"/>
        </w:rPr>
        <w:t>powierzenie grantu</w:t>
      </w:r>
      <w:r w:rsidRPr="000E7A3C">
        <w:rPr>
          <w:rFonts w:ascii="Times New Roman" w:hAnsi="Times New Roman" w:cs="Times New Roman"/>
        </w:rPr>
        <w:t xml:space="preserve"> dla projektu będącego przedmiotem procedury odwoławczej. W takim przypadku wniosek o </w:t>
      </w:r>
      <w:r w:rsidR="00711930" w:rsidRPr="000E7A3C">
        <w:rPr>
          <w:rFonts w:ascii="Times New Roman" w:hAnsi="Times New Roman" w:cs="Times New Roman"/>
        </w:rPr>
        <w:t xml:space="preserve">powierzenie grantu </w:t>
      </w:r>
      <w:r w:rsidRPr="000E7A3C">
        <w:rPr>
          <w:rFonts w:ascii="Times New Roman" w:hAnsi="Times New Roman" w:cs="Times New Roman"/>
        </w:rPr>
        <w:t xml:space="preserve">zostanie pozostawiony bez rozpatrzenia i, w konsekwencji, nie zostanie dopuszczony do oceny spełnienia kryteriów wyboru projektów. </w:t>
      </w:r>
    </w:p>
    <w:p w14:paraId="6B223E48" w14:textId="77777777" w:rsidR="003D4C6C" w:rsidRPr="000E7A3C" w:rsidRDefault="0080704D" w:rsidP="00F72C07">
      <w:pPr>
        <w:pStyle w:val="Akapitzlist"/>
        <w:numPr>
          <w:ilvl w:val="0"/>
          <w:numId w:val="2"/>
        </w:numPr>
        <w:spacing w:before="0" w:after="0" w:line="276" w:lineRule="auto"/>
        <w:rPr>
          <w:rFonts w:ascii="Times New Roman" w:hAnsi="Times New Roman" w:cs="Times New Roman"/>
        </w:rPr>
      </w:pPr>
      <w:r w:rsidRPr="000E7A3C">
        <w:rPr>
          <w:rFonts w:ascii="Times New Roman" w:hAnsi="Times New Roman" w:cs="Times New Roman"/>
        </w:rPr>
        <w:t xml:space="preserve">Wnioskodawca ma możliwość wycofania wniosku o </w:t>
      </w:r>
      <w:r w:rsidR="003D4C6C" w:rsidRPr="000E7A3C">
        <w:rPr>
          <w:rFonts w:ascii="Times New Roman" w:hAnsi="Times New Roman" w:cs="Times New Roman"/>
        </w:rPr>
        <w:t xml:space="preserve">powierzenie grantu i/lub </w:t>
      </w:r>
      <w:r w:rsidR="00D44646" w:rsidRPr="000E7A3C">
        <w:rPr>
          <w:rFonts w:ascii="Times New Roman" w:hAnsi="Times New Roman" w:cs="Times New Roman"/>
        </w:rPr>
        <w:t>załączników</w:t>
      </w:r>
      <w:r w:rsidR="003D4C6C" w:rsidRPr="000E7A3C">
        <w:rPr>
          <w:rFonts w:ascii="Times New Roman" w:eastAsia="Calibri" w:hAnsi="Times New Roman" w:cs="Times New Roman"/>
        </w:rPr>
        <w:t xml:space="preserve"> na każdym etapie oceny i wyboru wniosków</w:t>
      </w:r>
      <w:r w:rsidRPr="000E7A3C">
        <w:rPr>
          <w:rFonts w:ascii="Times New Roman" w:hAnsi="Times New Roman" w:cs="Times New Roman"/>
        </w:rPr>
        <w:t xml:space="preserve">. W takim przypadku </w:t>
      </w:r>
      <w:r w:rsidR="003D4C6C" w:rsidRPr="000E7A3C">
        <w:rPr>
          <w:rFonts w:ascii="Times New Roman" w:hAnsi="Times New Roman" w:cs="Times New Roman"/>
        </w:rPr>
        <w:t>zwraca się pisemnie do</w:t>
      </w:r>
      <w:r w:rsidR="003D4C6C" w:rsidRPr="000E7A3C">
        <w:rPr>
          <w:rFonts w:ascii="Times New Roman" w:eastAsia="Calibri" w:hAnsi="Times New Roman" w:cs="Times New Roman"/>
        </w:rPr>
        <w:t xml:space="preserve"> LGD o wycofanie wniosku lub innej deklaracji.</w:t>
      </w:r>
      <w:r w:rsidR="00D44646" w:rsidRPr="000E7A3C">
        <w:rPr>
          <w:rFonts w:ascii="Times New Roman" w:eastAsia="Calibri" w:hAnsi="Times New Roman" w:cs="Times New Roman"/>
        </w:rPr>
        <w:t xml:space="preserve"> </w:t>
      </w:r>
      <w:r w:rsidR="003D4C6C" w:rsidRPr="000E7A3C">
        <w:rPr>
          <w:rFonts w:ascii="Times New Roman" w:eastAsia="Calibri" w:hAnsi="Times New Roman" w:cs="Times New Roman"/>
        </w:rPr>
        <w:t>Wycofanie wniosku w całości sprawia, że powstaje sytuacja, jakby podmiot ubiegający się o grant wniosku nie złożył. Natomiast wycofanie wniosku w części lub innej deklaracji (załącznika) sprawia, że podmiot ubiegający się o grant znajduje się w sytuacji sprzed złożenia tych dokumentów.</w:t>
      </w:r>
    </w:p>
    <w:p w14:paraId="1BBC50BD" w14:textId="77777777" w:rsidR="003D4C6C" w:rsidRDefault="00D44646" w:rsidP="00661694">
      <w:pPr>
        <w:pStyle w:val="Nagwek1"/>
      </w:pPr>
      <w:bookmarkStart w:id="30" w:name="_Toc18918964"/>
      <w:bookmarkStart w:id="31" w:name="_Toc30078880"/>
      <w:r w:rsidRPr="00D44646">
        <w:t>Rozdział 6</w:t>
      </w:r>
      <w:r w:rsidR="006B34E8">
        <w:t>.</w:t>
      </w:r>
      <w:r w:rsidR="003D4C6C" w:rsidRPr="00D44646">
        <w:t xml:space="preserve"> </w:t>
      </w:r>
      <w:bookmarkEnd w:id="30"/>
      <w:r w:rsidR="003C62BA" w:rsidRPr="00D44646">
        <w:t>Proces weryfikacji, oceny i wyboru projektów</w:t>
      </w:r>
      <w:bookmarkEnd w:id="31"/>
    </w:p>
    <w:p w14:paraId="22722187" w14:textId="77777777" w:rsidR="00037A64" w:rsidRPr="00037A64" w:rsidRDefault="00037A64" w:rsidP="00037A64"/>
    <w:p w14:paraId="0F7CFABC" w14:textId="77777777" w:rsidR="003D4C6C" w:rsidRPr="000E7A3C" w:rsidRDefault="003D4C6C" w:rsidP="00037A64">
      <w:pPr>
        <w:spacing w:after="0" w:line="276" w:lineRule="auto"/>
        <w:rPr>
          <w:rFonts w:ascii="Times New Roman" w:eastAsia="Courier New" w:hAnsi="Times New Roman" w:cs="Times New Roman"/>
          <w:u w:color="FFFFFF"/>
          <w:lang w:eastAsia="pl-PL"/>
        </w:rPr>
      </w:pPr>
      <w:r w:rsidRPr="000E7A3C">
        <w:rPr>
          <w:rFonts w:ascii="Times New Roman" w:hAnsi="Times New Roman" w:cs="Times New Roman"/>
        </w:rPr>
        <w:t xml:space="preserve">Czas trwania procesu wyboru wniosku o powierzenie grantu trwa łącznie 60 dni liczonych </w:t>
      </w:r>
      <w:r w:rsidR="003C62BA" w:rsidRPr="000E7A3C">
        <w:rPr>
          <w:rFonts w:ascii="Times New Roman" w:eastAsia="Courier New" w:hAnsi="Times New Roman" w:cs="Times New Roman"/>
          <w:u w:color="FFFFFF"/>
          <w:lang w:eastAsia="pl-PL"/>
        </w:rPr>
        <w:t>od dnia następującego po ostatnim dniu terminu składania wniosków.</w:t>
      </w:r>
    </w:p>
    <w:p w14:paraId="48ABA4BC" w14:textId="77777777" w:rsidR="003C62BA" w:rsidRPr="000E7A3C" w:rsidRDefault="003C62BA" w:rsidP="00037A64">
      <w:pPr>
        <w:spacing w:after="0" w:line="276" w:lineRule="auto"/>
        <w:rPr>
          <w:rFonts w:ascii="Times New Roman" w:eastAsia="Courier New" w:hAnsi="Times New Roman" w:cs="Times New Roman"/>
          <w:u w:color="FFFFFF"/>
          <w:lang w:eastAsia="pl-PL"/>
        </w:rPr>
      </w:pPr>
      <w:r w:rsidRPr="000E7A3C">
        <w:rPr>
          <w:rFonts w:ascii="Times New Roman" w:eastAsia="Courier New" w:hAnsi="Times New Roman" w:cs="Times New Roman"/>
          <w:u w:color="FFFFFF"/>
          <w:lang w:eastAsia="pl-PL"/>
        </w:rPr>
        <w:t>Proces weryfikacji, oceny i wyboru będzie przeprowadzany w następujących etapach:</w:t>
      </w:r>
    </w:p>
    <w:p w14:paraId="7BDBA11A" w14:textId="77777777" w:rsidR="003C62BA" w:rsidRPr="000E7A3C" w:rsidRDefault="003C62BA" w:rsidP="00F72C07">
      <w:pPr>
        <w:pStyle w:val="Akapitzlist"/>
        <w:numPr>
          <w:ilvl w:val="0"/>
          <w:numId w:val="3"/>
        </w:numPr>
        <w:spacing w:before="0" w:after="0" w:line="276" w:lineRule="auto"/>
        <w:rPr>
          <w:rFonts w:ascii="Times New Roman" w:eastAsia="Courier New" w:hAnsi="Times New Roman" w:cs="Times New Roman"/>
          <w:u w:color="FFFFFF"/>
          <w:lang w:eastAsia="pl-PL"/>
        </w:rPr>
      </w:pPr>
      <w:r w:rsidRPr="000E7A3C">
        <w:rPr>
          <w:rFonts w:ascii="Times New Roman" w:eastAsia="Courier New" w:hAnsi="Times New Roman" w:cs="Times New Roman"/>
          <w:u w:color="FFFFFF"/>
          <w:lang w:eastAsia="pl-PL"/>
        </w:rPr>
        <w:t>Weryfikacja wstępna dokonywana przez pracowników biura LGD (nie stanowi oceny wniosku, która należy do wyłącznej kompetencji Rady LGD) w następującym zakresie:</w:t>
      </w:r>
    </w:p>
    <w:p w14:paraId="33C0565C" w14:textId="77777777" w:rsidR="003C62BA" w:rsidRPr="000E7A3C" w:rsidRDefault="003C62BA" w:rsidP="00F72C07">
      <w:pPr>
        <w:pStyle w:val="Akapitzlist"/>
        <w:numPr>
          <w:ilvl w:val="0"/>
          <w:numId w:val="4"/>
        </w:numPr>
        <w:spacing w:before="0" w:after="0" w:line="276" w:lineRule="auto"/>
        <w:ind w:hanging="294"/>
        <w:rPr>
          <w:rFonts w:ascii="Times New Roman" w:hAnsi="Times New Roman" w:cs="Times New Roman"/>
        </w:rPr>
      </w:pPr>
      <w:r w:rsidRPr="000E7A3C">
        <w:rPr>
          <w:rFonts w:ascii="Times New Roman" w:hAnsi="Times New Roman" w:cs="Times New Roman"/>
        </w:rPr>
        <w:t>zgodności projektu z LSR, w tym z RPO WK-P na lata 2014-2020 tj. spełnienia warunków formalnych i merytorycznych</w:t>
      </w:r>
      <w:r w:rsidR="00875B44" w:rsidRPr="000E7A3C">
        <w:rPr>
          <w:rFonts w:ascii="Times New Roman" w:hAnsi="Times New Roman" w:cs="Times New Roman"/>
        </w:rPr>
        <w:t>:</w:t>
      </w:r>
    </w:p>
    <w:p w14:paraId="74BDE142" w14:textId="77777777" w:rsidR="003C62BA" w:rsidRPr="000E7A3C" w:rsidRDefault="00442755" w:rsidP="00037A64">
      <w:pPr>
        <w:spacing w:after="0" w:line="276" w:lineRule="auto"/>
        <w:ind w:hanging="294"/>
        <w:jc w:val="both"/>
        <w:rPr>
          <w:rFonts w:ascii="Times New Roman" w:hAnsi="Times New Roman" w:cs="Times New Roman"/>
        </w:rPr>
      </w:pPr>
      <w:r w:rsidRPr="000E7A3C">
        <w:rPr>
          <w:rFonts w:ascii="Times New Roman" w:hAnsi="Times New Roman" w:cs="Times New Roman"/>
        </w:rPr>
        <w:t xml:space="preserve">             </w:t>
      </w:r>
      <w:r w:rsidR="003C62BA" w:rsidRPr="000E7A3C">
        <w:rPr>
          <w:rFonts w:ascii="Times New Roman" w:hAnsi="Times New Roman" w:cs="Times New Roman"/>
        </w:rPr>
        <w:t xml:space="preserve">2) wstępnej oceny spełniania kryteriów wyboru projektu; </w:t>
      </w:r>
    </w:p>
    <w:p w14:paraId="33779903" w14:textId="77777777" w:rsidR="003C62BA" w:rsidRPr="000E7A3C" w:rsidRDefault="00442755" w:rsidP="00037A64">
      <w:pPr>
        <w:spacing w:after="0" w:line="276" w:lineRule="auto"/>
        <w:ind w:hanging="294"/>
        <w:jc w:val="both"/>
        <w:rPr>
          <w:rFonts w:ascii="Times New Roman" w:hAnsi="Times New Roman" w:cs="Times New Roman"/>
        </w:rPr>
      </w:pPr>
      <w:r w:rsidRPr="000E7A3C">
        <w:rPr>
          <w:rFonts w:ascii="Times New Roman" w:hAnsi="Times New Roman" w:cs="Times New Roman"/>
        </w:rPr>
        <w:t xml:space="preserve">             </w:t>
      </w:r>
      <w:r w:rsidR="003C62BA" w:rsidRPr="000E7A3C">
        <w:rPr>
          <w:rFonts w:ascii="Times New Roman" w:hAnsi="Times New Roman" w:cs="Times New Roman"/>
        </w:rPr>
        <w:t xml:space="preserve">3) propozycji ustalenia kwoty grantu. </w:t>
      </w:r>
    </w:p>
    <w:p w14:paraId="0E35E1A2" w14:textId="77777777" w:rsidR="00875B44" w:rsidRPr="000E7A3C" w:rsidRDefault="00442755" w:rsidP="00F72C07">
      <w:pPr>
        <w:pStyle w:val="Akapitzlist"/>
        <w:numPr>
          <w:ilvl w:val="0"/>
          <w:numId w:val="3"/>
        </w:numPr>
        <w:spacing w:before="0" w:after="0" w:line="276" w:lineRule="auto"/>
        <w:rPr>
          <w:rFonts w:ascii="Times New Roman" w:hAnsi="Times New Roman" w:cs="Times New Roman"/>
        </w:rPr>
      </w:pPr>
      <w:r w:rsidRPr="000E7A3C">
        <w:rPr>
          <w:rFonts w:ascii="Times New Roman" w:hAnsi="Times New Roman" w:cs="Times New Roman"/>
        </w:rPr>
        <w:t>Właściwa ocena wniosków i wybór projektów do dofinasowania przez Radę LGD</w:t>
      </w:r>
    </w:p>
    <w:p w14:paraId="441DB9A6" w14:textId="77777777" w:rsidR="00D44646" w:rsidRDefault="00D44646" w:rsidP="00D44646">
      <w:pPr>
        <w:pStyle w:val="Akapitzlist"/>
        <w:spacing w:after="0" w:line="276" w:lineRule="auto"/>
        <w:rPr>
          <w:rFonts w:ascii="Times New Roman" w:hAnsi="Times New Roman" w:cs="Times New Roman"/>
          <w:sz w:val="24"/>
          <w:szCs w:val="24"/>
        </w:rPr>
      </w:pPr>
    </w:p>
    <w:p w14:paraId="4367FF2E" w14:textId="77777777" w:rsidR="00661694" w:rsidRPr="00D44646" w:rsidRDefault="00661694" w:rsidP="00D44646">
      <w:pPr>
        <w:pStyle w:val="Akapitzlist"/>
        <w:spacing w:after="0" w:line="276" w:lineRule="auto"/>
        <w:rPr>
          <w:rFonts w:ascii="Times New Roman" w:hAnsi="Times New Roman" w:cs="Times New Roman"/>
          <w:sz w:val="24"/>
          <w:szCs w:val="24"/>
        </w:rPr>
      </w:pPr>
    </w:p>
    <w:p w14:paraId="07B55471" w14:textId="77777777" w:rsidR="007354EB" w:rsidRDefault="007354EB" w:rsidP="00661694">
      <w:pPr>
        <w:pStyle w:val="Nagwek2"/>
        <w:rPr>
          <w:rFonts w:eastAsia="Calibri"/>
        </w:rPr>
      </w:pPr>
      <w:bookmarkStart w:id="32" w:name="_Toc30078881"/>
      <w:r>
        <w:rPr>
          <w:rFonts w:eastAsia="Calibri"/>
        </w:rPr>
        <w:t>Podrozdział 6.1</w:t>
      </w:r>
      <w:r w:rsidR="00661694">
        <w:rPr>
          <w:rFonts w:eastAsia="Calibri"/>
        </w:rPr>
        <w:t>.</w:t>
      </w:r>
      <w:r>
        <w:rPr>
          <w:rFonts w:eastAsia="Calibri"/>
        </w:rPr>
        <w:t xml:space="preserve"> Weryfikacja wstępna</w:t>
      </w:r>
      <w:bookmarkEnd w:id="32"/>
      <w:r>
        <w:rPr>
          <w:rFonts w:eastAsia="Calibri"/>
        </w:rPr>
        <w:t xml:space="preserve"> </w:t>
      </w:r>
    </w:p>
    <w:p w14:paraId="52752687" w14:textId="77777777" w:rsidR="00037A64" w:rsidRDefault="00037A64" w:rsidP="00362866">
      <w:pPr>
        <w:spacing w:after="0" w:line="276" w:lineRule="auto"/>
        <w:jc w:val="both"/>
        <w:rPr>
          <w:rFonts w:ascii="Times New Roman" w:eastAsia="Calibri" w:hAnsi="Times New Roman" w:cs="Times New Roman"/>
          <w:sz w:val="24"/>
          <w:szCs w:val="24"/>
        </w:rPr>
      </w:pPr>
    </w:p>
    <w:p w14:paraId="7353DAB6" w14:textId="77777777" w:rsidR="0045022B" w:rsidRPr="000E7A3C" w:rsidRDefault="0045022B"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 xml:space="preserve">Jeśli na etapie weryfikacji wstępnej  okaże się konieczne uzyskanie wyjaśnień lub dokumentów </w:t>
      </w:r>
      <w:r w:rsidRPr="000E7A3C">
        <w:rPr>
          <w:rFonts w:ascii="Times New Roman" w:eastAsia="Calibri" w:hAnsi="Times New Roman" w:cs="Times New Roman"/>
          <w:b/>
        </w:rPr>
        <w:t>niezbędnych</w:t>
      </w:r>
      <w:r w:rsidRPr="000E7A3C">
        <w:rPr>
          <w:rFonts w:ascii="Times New Roman" w:eastAsia="Calibri" w:hAnsi="Times New Roman" w:cs="Times New Roman"/>
        </w:rPr>
        <w:t xml:space="preserve"> do oceny zgodności projektu z LSR, wyboru projektu lub ustalenia kwoty grantu, LGD wzywa podmiot ubiegający się o dofinansowanie do złożenia tych wyjaśnień lub dokumentów. </w:t>
      </w:r>
    </w:p>
    <w:p w14:paraId="72FA77DE" w14:textId="77777777" w:rsidR="00FE114A" w:rsidRPr="000E7A3C" w:rsidRDefault="0045022B"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 xml:space="preserve">Do złożenia wyjaśnień w danej kwestii lub złożenia danego dokumentu LGD wzywa </w:t>
      </w:r>
      <w:r w:rsidRPr="000E7A3C">
        <w:rPr>
          <w:rFonts w:ascii="Times New Roman" w:eastAsia="Calibri" w:hAnsi="Times New Roman" w:cs="Times New Roman"/>
          <w:b/>
          <w:u w:val="single"/>
        </w:rPr>
        <w:t>jednokrotnie</w:t>
      </w:r>
      <w:r w:rsidR="00FE114A" w:rsidRPr="000E7A3C">
        <w:rPr>
          <w:rFonts w:ascii="Times New Roman" w:eastAsia="Calibri" w:hAnsi="Times New Roman" w:cs="Times New Roman"/>
          <w:b/>
          <w:u w:val="single"/>
        </w:rPr>
        <w:t>.</w:t>
      </w:r>
    </w:p>
    <w:p w14:paraId="0DD57451" w14:textId="77777777" w:rsidR="0045022B" w:rsidRPr="000E7A3C" w:rsidRDefault="0045022B"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 xml:space="preserve">Wezwanie wnioskodawcy przez LGD do złożenia wyjaśnień lub dokumentów powinno mieć miejsce przynajmniej w przypadku, gdy: </w:t>
      </w:r>
    </w:p>
    <w:p w14:paraId="50DBF3DC" w14:textId="77777777" w:rsidR="0045022B" w:rsidRPr="000E7A3C" w:rsidRDefault="0045022B"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 xml:space="preserve">1) dany dokument nie został załączony do wniosku pomimo zaznaczenia w formularzu wniosku, że wnioskodawca go załącza oraz; </w:t>
      </w:r>
    </w:p>
    <w:p w14:paraId="21270DC0" w14:textId="77777777" w:rsidR="0045022B" w:rsidRPr="000E7A3C" w:rsidRDefault="0045022B"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 xml:space="preserve">2) dany dokument nie został załączony (niezależnie od deklaracji wnioskodawcy wyrażonej we wniosku), a z formularza wniosku wynika, że jest to dokument obowiązkowy; </w:t>
      </w:r>
    </w:p>
    <w:p w14:paraId="72473585" w14:textId="77777777" w:rsidR="0045022B" w:rsidRPr="000E7A3C" w:rsidRDefault="0045022B"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3) informacje zawarte we wniosku o przyznanie pomocy oraz załącznikach są rozbieżne.</w:t>
      </w:r>
    </w:p>
    <w:p w14:paraId="30DD270E" w14:textId="77777777" w:rsidR="0045022B" w:rsidRPr="000E7A3C" w:rsidRDefault="0045022B"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4) informacje zawarte we wniosku nie pozwalają jednoznacznie zweryfikować zgodności z LSR i RPO WK-P na lata 2014-2020 w oparciu o kartę weryfikacji wstępnej.:</w:t>
      </w:r>
    </w:p>
    <w:p w14:paraId="2F3001C1" w14:textId="77777777" w:rsidR="00037A64" w:rsidRPr="000E7A3C" w:rsidRDefault="00037A64" w:rsidP="000E7A3C">
      <w:pPr>
        <w:spacing w:after="0" w:line="276" w:lineRule="auto"/>
        <w:jc w:val="both"/>
        <w:rPr>
          <w:rFonts w:ascii="Times New Roman" w:hAnsi="Times New Roman" w:cs="Times New Roman"/>
        </w:rPr>
      </w:pPr>
    </w:p>
    <w:p w14:paraId="5FC00F65" w14:textId="77777777" w:rsidR="0045022B" w:rsidRPr="000E7A3C" w:rsidRDefault="00CA350B"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Wezwanie w ramach zgodności projektu z LSR </w:t>
      </w:r>
      <w:r w:rsidRPr="000E7A3C">
        <w:rPr>
          <w:rFonts w:ascii="Times New Roman" w:hAnsi="Times New Roman" w:cs="Times New Roman"/>
          <w:b/>
        </w:rPr>
        <w:t>możliwe jest</w:t>
      </w:r>
      <w:r w:rsidRPr="000E7A3C">
        <w:rPr>
          <w:rFonts w:ascii="Times New Roman" w:hAnsi="Times New Roman" w:cs="Times New Roman"/>
          <w:b/>
          <w:u w:val="single"/>
        </w:rPr>
        <w:t xml:space="preserve"> wyłącznie</w:t>
      </w:r>
      <w:r w:rsidRPr="000E7A3C">
        <w:rPr>
          <w:rFonts w:ascii="Times New Roman" w:hAnsi="Times New Roman" w:cs="Times New Roman"/>
          <w:b/>
        </w:rPr>
        <w:t xml:space="preserve">  w ramach  tych kryteriów</w:t>
      </w:r>
      <w:r w:rsidRPr="000E7A3C">
        <w:rPr>
          <w:rFonts w:ascii="Times New Roman" w:hAnsi="Times New Roman" w:cs="Times New Roman"/>
        </w:rPr>
        <w:t xml:space="preserve"> </w:t>
      </w:r>
      <w:r w:rsidRPr="000E7A3C">
        <w:rPr>
          <w:rFonts w:ascii="Times New Roman" w:hAnsi="Times New Roman" w:cs="Times New Roman"/>
          <w:b/>
        </w:rPr>
        <w:t xml:space="preserve">co do których LGD przewidziało możliwość uzupełnienia – informacje, co do których </w:t>
      </w:r>
      <w:r w:rsidR="00C043DA" w:rsidRPr="000E7A3C">
        <w:rPr>
          <w:rFonts w:ascii="Times New Roman" w:hAnsi="Times New Roman" w:cs="Times New Roman"/>
          <w:b/>
        </w:rPr>
        <w:t xml:space="preserve">kryteriów </w:t>
      </w:r>
      <w:r w:rsidRPr="000E7A3C">
        <w:rPr>
          <w:rFonts w:ascii="Times New Roman" w:hAnsi="Times New Roman" w:cs="Times New Roman"/>
          <w:b/>
        </w:rPr>
        <w:lastRenderedPageBreak/>
        <w:t xml:space="preserve">możliwe jest wezwanie znajdują się w dokumencie </w:t>
      </w:r>
      <w:r w:rsidRPr="000E7A3C">
        <w:rPr>
          <w:rFonts w:ascii="Times New Roman" w:hAnsi="Times New Roman" w:cs="Times New Roman"/>
          <w:i/>
        </w:rPr>
        <w:t xml:space="preserve">Kryteria oceny i wyboru projektu objętego grantem (EFRR), </w:t>
      </w:r>
      <w:r w:rsidRPr="000E7A3C">
        <w:rPr>
          <w:rFonts w:ascii="Times New Roman" w:hAnsi="Times New Roman" w:cs="Times New Roman"/>
        </w:rPr>
        <w:t xml:space="preserve">stanowiącym załącznik </w:t>
      </w:r>
      <w:r w:rsidR="00037A64" w:rsidRPr="000E7A3C">
        <w:rPr>
          <w:rFonts w:ascii="Times New Roman" w:hAnsi="Times New Roman" w:cs="Times New Roman"/>
        </w:rPr>
        <w:t>do ogłoszenia o naborze</w:t>
      </w:r>
      <w:r w:rsidR="00FE114A" w:rsidRPr="000E7A3C">
        <w:rPr>
          <w:rFonts w:ascii="Times New Roman" w:hAnsi="Times New Roman" w:cs="Times New Roman"/>
        </w:rPr>
        <w:t>.</w:t>
      </w:r>
    </w:p>
    <w:p w14:paraId="661B7E11" w14:textId="77777777" w:rsidR="009962DF" w:rsidRPr="000E7A3C" w:rsidRDefault="009962DF" w:rsidP="000E7A3C">
      <w:pPr>
        <w:spacing w:after="0" w:line="276" w:lineRule="auto"/>
        <w:jc w:val="both"/>
        <w:rPr>
          <w:rFonts w:ascii="Times New Roman" w:hAnsi="Times New Roman" w:cs="Times New Roman"/>
        </w:rPr>
      </w:pPr>
    </w:p>
    <w:p w14:paraId="47C02CFD" w14:textId="77777777" w:rsidR="00C043DA" w:rsidRPr="000E7A3C" w:rsidRDefault="00C043DA"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 xml:space="preserve">Wnioskodawca zostaje wezwany do złożenia pisemnych uzupełnień lub wyjaśnień w terminie </w:t>
      </w:r>
      <w:r w:rsidRPr="000E7A3C">
        <w:rPr>
          <w:rFonts w:ascii="Times New Roman" w:eastAsia="Calibri" w:hAnsi="Times New Roman" w:cs="Times New Roman"/>
          <w:b/>
        </w:rPr>
        <w:t>7 dni</w:t>
      </w:r>
      <w:r w:rsidRPr="000E7A3C">
        <w:rPr>
          <w:rFonts w:ascii="Times New Roman" w:eastAsia="Calibri" w:hAnsi="Times New Roman" w:cs="Times New Roman"/>
        </w:rPr>
        <w:t xml:space="preserve"> </w:t>
      </w:r>
      <w:r w:rsidRPr="000E7A3C">
        <w:rPr>
          <w:rFonts w:ascii="Times New Roman" w:eastAsia="Calibri" w:hAnsi="Times New Roman" w:cs="Times New Roman"/>
          <w:b/>
        </w:rPr>
        <w:t>kalendarzowyc</w:t>
      </w:r>
      <w:r w:rsidRPr="000E7A3C">
        <w:rPr>
          <w:rFonts w:ascii="Times New Roman" w:eastAsia="Calibri" w:hAnsi="Times New Roman" w:cs="Times New Roman"/>
        </w:rPr>
        <w:t xml:space="preserve">h </w:t>
      </w:r>
      <w:bookmarkStart w:id="33" w:name="_Hlk26352777"/>
      <w:r w:rsidRPr="000E7A3C">
        <w:rPr>
          <w:rFonts w:ascii="Times New Roman" w:eastAsia="Calibri" w:hAnsi="Times New Roman" w:cs="Times New Roman"/>
        </w:rPr>
        <w:t>od dnia odbioru pisma  w sprawie złożenia pisemnych uzupełnień lub wyjaśnień</w:t>
      </w:r>
      <w:bookmarkEnd w:id="33"/>
      <w:r w:rsidRPr="000E7A3C">
        <w:rPr>
          <w:rFonts w:ascii="Times New Roman" w:eastAsia="Calibri" w:hAnsi="Times New Roman" w:cs="Times New Roman"/>
        </w:rPr>
        <w:t>.</w:t>
      </w:r>
    </w:p>
    <w:p w14:paraId="328AC572" w14:textId="77777777" w:rsidR="00C043DA" w:rsidRPr="000E7A3C" w:rsidRDefault="00C043DA" w:rsidP="000E7A3C">
      <w:pPr>
        <w:spacing w:after="0" w:line="276" w:lineRule="auto"/>
        <w:jc w:val="both"/>
        <w:rPr>
          <w:rFonts w:ascii="Times New Roman" w:eastAsia="Calibri" w:hAnsi="Times New Roman" w:cs="Times New Roman"/>
        </w:rPr>
      </w:pPr>
    </w:p>
    <w:p w14:paraId="10C57099" w14:textId="77777777" w:rsidR="00514A41" w:rsidRPr="000E7A3C" w:rsidRDefault="00514A41" w:rsidP="000E7A3C">
      <w:pPr>
        <w:spacing w:after="0" w:line="276" w:lineRule="auto"/>
        <w:jc w:val="both"/>
        <w:rPr>
          <w:rFonts w:ascii="Times New Roman" w:eastAsia="Calibri" w:hAnsi="Times New Roman" w:cs="Times New Roman"/>
        </w:rPr>
      </w:pPr>
      <w:bookmarkStart w:id="34" w:name="_Hlk26352873"/>
      <w:r w:rsidRPr="000E7A3C">
        <w:rPr>
          <w:rFonts w:ascii="Times New Roman" w:eastAsia="Calibri" w:hAnsi="Times New Roman" w:cs="Times New Roman"/>
        </w:rPr>
        <w:t>W odpowiedzi na wezwanie LGD Wnioskodawca winien:</w:t>
      </w:r>
    </w:p>
    <w:p w14:paraId="017D4A52" w14:textId="77777777" w:rsidR="00514A41" w:rsidRPr="000E7A3C" w:rsidRDefault="00514A41"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a) złożyć pismo przewodnie zawierające odniesienie do wskazanego w wezwaniu zakresu wymaganych uzupełnień/wyjaśnień;</w:t>
      </w:r>
    </w:p>
    <w:p w14:paraId="3E98C9C3" w14:textId="77777777" w:rsidR="00514A41" w:rsidRPr="000E7A3C" w:rsidRDefault="00514A41"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b) skorygowany zgodnie z uwagami przedstawionymi w wezwaniu wniosek o powierzenie grantu wraz załącznikami (jeśli też wymagały poprawy)</w:t>
      </w:r>
    </w:p>
    <w:p w14:paraId="06810A7F" w14:textId="77777777" w:rsidR="00514A41" w:rsidRPr="000E7A3C" w:rsidRDefault="00514A41"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c) załączyć oświadczenie o niewprowadzeniu we wniosku oraz w pozostałych dokumentach zmian innych niż wynikające z wezwania LGD, jak również zawierające informację, że złożone</w:t>
      </w:r>
    </w:p>
    <w:p w14:paraId="1F7C621C" w14:textId="77777777" w:rsidR="00514A41" w:rsidRPr="000E7A3C" w:rsidRDefault="00514A41"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uzupełnienia/wyjaśnienia nie powodują zwiększenia wnioskowanej kwoty grantu.</w:t>
      </w:r>
    </w:p>
    <w:bookmarkEnd w:id="34"/>
    <w:p w14:paraId="01CC99F4" w14:textId="77777777" w:rsidR="00514A41" w:rsidRPr="000E7A3C" w:rsidRDefault="00514A41" w:rsidP="000E7A3C">
      <w:pPr>
        <w:spacing w:after="0" w:line="276" w:lineRule="auto"/>
        <w:jc w:val="both"/>
        <w:rPr>
          <w:rFonts w:ascii="Times New Roman" w:eastAsia="Calibri" w:hAnsi="Times New Roman" w:cs="Times New Roman"/>
        </w:rPr>
      </w:pPr>
    </w:p>
    <w:p w14:paraId="213AC796" w14:textId="77777777" w:rsidR="00C043DA" w:rsidRPr="000E7A3C" w:rsidRDefault="00C043DA"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Za dzień złożenia wyjaśnień/uzupełnienia dokumentów przyjmuje się datę ich dostarczenia do Biura Stowarzyszenia.</w:t>
      </w:r>
    </w:p>
    <w:p w14:paraId="670783D5" w14:textId="77777777" w:rsidR="00C043DA" w:rsidRPr="000E7A3C" w:rsidRDefault="00C043DA" w:rsidP="000E7A3C">
      <w:pPr>
        <w:spacing w:after="0" w:line="276" w:lineRule="auto"/>
        <w:jc w:val="both"/>
        <w:rPr>
          <w:rFonts w:ascii="Times New Roman" w:eastAsia="Calibri" w:hAnsi="Times New Roman" w:cs="Times New Roman"/>
        </w:rPr>
      </w:pPr>
    </w:p>
    <w:p w14:paraId="26597805" w14:textId="77777777" w:rsidR="00C043DA" w:rsidRPr="000E7A3C" w:rsidRDefault="00C043DA"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Niezłożenie uzupełnień lub wyjaśnień w wyznaczonym terminie skutkuje rozpatrzeniem wniosku z uwzględnieniem jego zawartości w dniu złożenia.</w:t>
      </w:r>
    </w:p>
    <w:p w14:paraId="515E1209" w14:textId="77777777" w:rsidR="00C043DA" w:rsidRPr="000E7A3C" w:rsidRDefault="00C043DA" w:rsidP="000E7A3C">
      <w:pPr>
        <w:spacing w:after="0" w:line="276" w:lineRule="auto"/>
        <w:jc w:val="both"/>
        <w:rPr>
          <w:rFonts w:ascii="Times New Roman" w:hAnsi="Times New Roman" w:cs="Times New Roman"/>
        </w:rPr>
      </w:pPr>
    </w:p>
    <w:p w14:paraId="20E6C248" w14:textId="77777777" w:rsidR="00FE114A" w:rsidRPr="000E7A3C" w:rsidRDefault="007354EB" w:rsidP="000E7A3C">
      <w:pPr>
        <w:spacing w:after="0" w:line="276" w:lineRule="auto"/>
        <w:jc w:val="both"/>
        <w:rPr>
          <w:rFonts w:ascii="Times New Roman" w:hAnsi="Times New Roman" w:cs="Times New Roman"/>
          <w:b/>
        </w:rPr>
      </w:pPr>
      <w:r w:rsidRPr="000E7A3C">
        <w:rPr>
          <w:rFonts w:ascii="Times New Roman" w:hAnsi="Times New Roman" w:cs="Times New Roman"/>
          <w:b/>
        </w:rPr>
        <w:t xml:space="preserve">UWAGA! </w:t>
      </w:r>
      <w:r w:rsidR="00FE114A" w:rsidRPr="000E7A3C">
        <w:rPr>
          <w:rFonts w:ascii="Times New Roman" w:hAnsi="Times New Roman" w:cs="Times New Roman"/>
          <w:b/>
        </w:rPr>
        <w:t>W kwestii spełnienia warunków formalnych:</w:t>
      </w:r>
    </w:p>
    <w:p w14:paraId="4FB803EB" w14:textId="77777777" w:rsidR="00FE114A" w:rsidRPr="000E7A3C" w:rsidRDefault="00FE114A" w:rsidP="000E7A3C">
      <w:pPr>
        <w:spacing w:after="0" w:line="276" w:lineRule="auto"/>
        <w:jc w:val="both"/>
        <w:rPr>
          <w:rFonts w:ascii="Times New Roman" w:hAnsi="Times New Roman" w:cs="Times New Roman"/>
          <w:b/>
        </w:rPr>
      </w:pPr>
      <w:r w:rsidRPr="000E7A3C">
        <w:rPr>
          <w:rFonts w:ascii="Times New Roman" w:hAnsi="Times New Roman" w:cs="Times New Roman"/>
          <w:b/>
        </w:rPr>
        <w:t>- złożenia wniosku we właściwym terminie,</w:t>
      </w:r>
    </w:p>
    <w:p w14:paraId="617B3E50" w14:textId="77777777" w:rsidR="00D16E05" w:rsidRPr="000E7A3C" w:rsidRDefault="00D16E05" w:rsidP="000E7A3C">
      <w:pPr>
        <w:spacing w:after="0" w:line="276" w:lineRule="auto"/>
        <w:jc w:val="both"/>
        <w:rPr>
          <w:rFonts w:ascii="Times New Roman" w:hAnsi="Times New Roman" w:cs="Times New Roman"/>
          <w:b/>
        </w:rPr>
      </w:pPr>
      <w:r w:rsidRPr="000E7A3C">
        <w:rPr>
          <w:rFonts w:ascii="Times New Roman" w:hAnsi="Times New Roman" w:cs="Times New Roman"/>
          <w:b/>
        </w:rPr>
        <w:t>- złożenia wniosku we właściwym miejscu,</w:t>
      </w:r>
    </w:p>
    <w:p w14:paraId="50126B23" w14:textId="77777777" w:rsidR="00FE114A" w:rsidRPr="000E7A3C" w:rsidRDefault="00FE114A" w:rsidP="000E7A3C">
      <w:pPr>
        <w:spacing w:after="0" w:line="276" w:lineRule="auto"/>
        <w:jc w:val="both"/>
        <w:rPr>
          <w:rFonts w:ascii="Times New Roman" w:hAnsi="Times New Roman" w:cs="Times New Roman"/>
          <w:b/>
        </w:rPr>
      </w:pPr>
      <w:r w:rsidRPr="000E7A3C">
        <w:rPr>
          <w:rFonts w:ascii="Times New Roman" w:hAnsi="Times New Roman" w:cs="Times New Roman"/>
          <w:b/>
        </w:rPr>
        <w:t>- złożenia wniosku do właściwej instytucji</w:t>
      </w:r>
    </w:p>
    <w:p w14:paraId="6DA50304" w14:textId="77777777" w:rsidR="00FE114A" w:rsidRPr="000E7A3C" w:rsidRDefault="00FE114A" w:rsidP="000E7A3C">
      <w:pPr>
        <w:spacing w:after="0" w:line="276" w:lineRule="auto"/>
        <w:jc w:val="both"/>
        <w:rPr>
          <w:rFonts w:ascii="Times New Roman" w:hAnsi="Times New Roman" w:cs="Times New Roman"/>
          <w:b/>
        </w:rPr>
      </w:pPr>
      <w:r w:rsidRPr="000E7A3C">
        <w:rPr>
          <w:rFonts w:ascii="Times New Roman" w:hAnsi="Times New Roman" w:cs="Times New Roman"/>
          <w:b/>
        </w:rPr>
        <w:t>- złożenia wniosku w odpowiedzi na właściwe ogłoszenie o naborze</w:t>
      </w:r>
    </w:p>
    <w:p w14:paraId="6E71A078" w14:textId="66E6D42C" w:rsidR="00FE114A" w:rsidRPr="000E7A3C" w:rsidRDefault="00C043DA" w:rsidP="000E7A3C">
      <w:pPr>
        <w:spacing w:after="0" w:line="276" w:lineRule="auto"/>
        <w:jc w:val="both"/>
        <w:rPr>
          <w:rFonts w:ascii="Times New Roman" w:hAnsi="Times New Roman" w:cs="Times New Roman"/>
          <w:b/>
        </w:rPr>
      </w:pPr>
      <w:r w:rsidRPr="000E7A3C">
        <w:rPr>
          <w:rFonts w:ascii="Times New Roman" w:hAnsi="Times New Roman" w:cs="Times New Roman"/>
          <w:b/>
        </w:rPr>
        <w:t>n</w:t>
      </w:r>
      <w:r w:rsidR="00FE114A" w:rsidRPr="000E7A3C">
        <w:rPr>
          <w:rFonts w:ascii="Times New Roman" w:hAnsi="Times New Roman" w:cs="Times New Roman"/>
          <w:b/>
        </w:rPr>
        <w:t xml:space="preserve">ie ma możliwości wezwania do uzupełnień </w:t>
      </w:r>
      <w:r w:rsidRPr="000E7A3C">
        <w:rPr>
          <w:rFonts w:ascii="Times New Roman" w:hAnsi="Times New Roman" w:cs="Times New Roman"/>
          <w:b/>
        </w:rPr>
        <w:t>–</w:t>
      </w:r>
      <w:r w:rsidR="00FE114A" w:rsidRPr="000E7A3C">
        <w:rPr>
          <w:rFonts w:ascii="Times New Roman" w:hAnsi="Times New Roman" w:cs="Times New Roman"/>
          <w:b/>
        </w:rPr>
        <w:t xml:space="preserve"> </w:t>
      </w:r>
      <w:r w:rsidRPr="000E7A3C">
        <w:rPr>
          <w:rFonts w:ascii="Times New Roman" w:hAnsi="Times New Roman" w:cs="Times New Roman"/>
          <w:b/>
        </w:rPr>
        <w:t xml:space="preserve">wniosek, </w:t>
      </w:r>
      <w:r w:rsidR="00D00E39" w:rsidRPr="000E7A3C">
        <w:rPr>
          <w:rFonts w:ascii="Times New Roman" w:hAnsi="Times New Roman" w:cs="Times New Roman"/>
          <w:b/>
        </w:rPr>
        <w:t xml:space="preserve">w stosunku do którego Rada stwierdzi </w:t>
      </w:r>
      <w:r w:rsidRPr="000E7A3C">
        <w:rPr>
          <w:rFonts w:ascii="Times New Roman" w:hAnsi="Times New Roman" w:cs="Times New Roman"/>
          <w:b/>
        </w:rPr>
        <w:t>nie spełni</w:t>
      </w:r>
      <w:r w:rsidR="00D00E39" w:rsidRPr="000E7A3C">
        <w:rPr>
          <w:rFonts w:ascii="Times New Roman" w:hAnsi="Times New Roman" w:cs="Times New Roman"/>
          <w:b/>
        </w:rPr>
        <w:t>enie</w:t>
      </w:r>
      <w:r w:rsidRPr="000E7A3C">
        <w:rPr>
          <w:rFonts w:ascii="Times New Roman" w:hAnsi="Times New Roman" w:cs="Times New Roman"/>
          <w:b/>
        </w:rPr>
        <w:t xml:space="preserve"> ww. warunków formalnych nie zostaje poddany dalszej ocenie i wyborowi.</w:t>
      </w:r>
    </w:p>
    <w:p w14:paraId="18260AB7" w14:textId="77777777" w:rsidR="00FE114A" w:rsidRPr="000E7A3C" w:rsidRDefault="00FE114A" w:rsidP="000E7A3C">
      <w:pPr>
        <w:spacing w:after="0" w:line="276" w:lineRule="auto"/>
        <w:jc w:val="both"/>
        <w:rPr>
          <w:rFonts w:ascii="Times New Roman" w:eastAsia="Calibri" w:hAnsi="Times New Roman" w:cs="Times New Roman"/>
        </w:rPr>
      </w:pPr>
    </w:p>
    <w:p w14:paraId="0675D059" w14:textId="77777777" w:rsidR="0045022B" w:rsidRPr="000E7A3C" w:rsidRDefault="0045022B"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Wezwanie podmiotu do złożenia uzupełnień lub wyjaśnień nie wydłuża 60 –</w:t>
      </w:r>
      <w:r w:rsidR="00037A64" w:rsidRPr="000E7A3C">
        <w:rPr>
          <w:rFonts w:ascii="Times New Roman" w:eastAsia="Calibri" w:hAnsi="Times New Roman" w:cs="Times New Roman"/>
        </w:rPr>
        <w:t xml:space="preserve"> </w:t>
      </w:r>
      <w:r w:rsidRPr="000E7A3C">
        <w:rPr>
          <w:rFonts w:ascii="Times New Roman" w:eastAsia="Calibri" w:hAnsi="Times New Roman" w:cs="Times New Roman"/>
        </w:rPr>
        <w:t>dniowego terminu na dokonanie przez LGD oceny i wyboru projektu.</w:t>
      </w:r>
    </w:p>
    <w:p w14:paraId="70C68CD8" w14:textId="77777777" w:rsidR="00037A64" w:rsidRPr="000E7A3C" w:rsidRDefault="00037A64" w:rsidP="000E7A3C">
      <w:pPr>
        <w:spacing w:after="0" w:line="276" w:lineRule="auto"/>
        <w:jc w:val="both"/>
        <w:rPr>
          <w:rFonts w:ascii="Times New Roman" w:eastAsia="Calibri" w:hAnsi="Times New Roman" w:cs="Times New Roman"/>
        </w:rPr>
      </w:pPr>
    </w:p>
    <w:p w14:paraId="0C16223F" w14:textId="77777777" w:rsidR="000A3263" w:rsidRPr="000E7A3C" w:rsidRDefault="000A3263" w:rsidP="000E7A3C">
      <w:pPr>
        <w:spacing w:after="0" w:line="276" w:lineRule="auto"/>
        <w:jc w:val="both"/>
        <w:rPr>
          <w:rFonts w:ascii="Times New Roman" w:hAnsi="Times New Roman" w:cs="Times New Roman"/>
        </w:rPr>
      </w:pPr>
      <w:bookmarkStart w:id="35" w:name="_Hlk27401146"/>
      <w:r w:rsidRPr="000E7A3C">
        <w:rPr>
          <w:rFonts w:ascii="Times New Roman" w:hAnsi="Times New Roman" w:cs="Times New Roman"/>
        </w:rPr>
        <w:t>LGD zastrzega możliwość powierzenia niektórych czynności z zakresu weryfikacji wstępnej podmiotom zewnętrznym</w:t>
      </w:r>
      <w:r w:rsidR="00037A64" w:rsidRPr="000E7A3C">
        <w:rPr>
          <w:rFonts w:ascii="Times New Roman" w:hAnsi="Times New Roman" w:cs="Times New Roman"/>
        </w:rPr>
        <w:t xml:space="preserve"> (ekspertom)</w:t>
      </w:r>
      <w:r w:rsidRPr="000E7A3C">
        <w:rPr>
          <w:rFonts w:ascii="Times New Roman" w:hAnsi="Times New Roman" w:cs="Times New Roman"/>
        </w:rPr>
        <w:t>.</w:t>
      </w:r>
    </w:p>
    <w:bookmarkEnd w:id="35"/>
    <w:p w14:paraId="482C9464" w14:textId="77777777" w:rsidR="000A3263" w:rsidRPr="000E7A3C" w:rsidRDefault="000A3263" w:rsidP="000E7A3C">
      <w:pPr>
        <w:spacing w:after="0" w:line="276" w:lineRule="auto"/>
        <w:jc w:val="both"/>
        <w:rPr>
          <w:rFonts w:ascii="Times New Roman" w:eastAsia="Calibri" w:hAnsi="Times New Roman" w:cs="Times New Roman"/>
        </w:rPr>
      </w:pPr>
    </w:p>
    <w:p w14:paraId="7145A16F" w14:textId="77777777" w:rsidR="00C043DA" w:rsidRPr="000E7A3C" w:rsidRDefault="00C043DA"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Szczegółowy opis procesu weryfikacji wstępnej znajduje się w dokumencie</w:t>
      </w:r>
      <w:r w:rsidR="007354EB" w:rsidRPr="000E7A3C">
        <w:rPr>
          <w:rFonts w:ascii="Times New Roman" w:eastAsia="Calibri" w:hAnsi="Times New Roman" w:cs="Times New Roman"/>
        </w:rPr>
        <w:t xml:space="preserve"> </w:t>
      </w:r>
      <w:bookmarkStart w:id="36" w:name="_Hlk26347988"/>
      <w:r w:rsidR="00362866" w:rsidRPr="000E7A3C">
        <w:rPr>
          <w:rFonts w:ascii="Times New Roman" w:eastAsia="Calibri" w:hAnsi="Times New Roman" w:cs="Times New Roman"/>
        </w:rPr>
        <w:t>Procedura naboru, oceny i wyboru grantów w ramach projektów grantowych „Stowarzyszenia Lokalna Grupa Działania Gmin Dobrzyńskich Region Północ”</w:t>
      </w:r>
      <w:r w:rsidR="007354EB" w:rsidRPr="000E7A3C">
        <w:rPr>
          <w:rFonts w:ascii="Times New Roman" w:eastAsia="Calibri" w:hAnsi="Times New Roman" w:cs="Times New Roman"/>
        </w:rPr>
        <w:t xml:space="preserve"> </w:t>
      </w:r>
      <w:r w:rsidR="00362866" w:rsidRPr="000E7A3C">
        <w:rPr>
          <w:rFonts w:ascii="Times New Roman" w:eastAsia="Calibri" w:hAnsi="Times New Roman" w:cs="Times New Roman"/>
        </w:rPr>
        <w:t>realizowanych w ramach Lokalnej Strategii Rozwoju ze środków Regionalnego Programu Operacyjnego Województwa Kujawsko-Pomorskiego na lata 2014-2020, Europejski Fund</w:t>
      </w:r>
      <w:bookmarkStart w:id="37" w:name="_Hlk11146769"/>
      <w:r w:rsidR="00362866" w:rsidRPr="000E7A3C">
        <w:rPr>
          <w:rFonts w:ascii="Times New Roman" w:eastAsia="Calibri" w:hAnsi="Times New Roman" w:cs="Times New Roman"/>
        </w:rPr>
        <w:t xml:space="preserve">usz </w:t>
      </w:r>
      <w:bookmarkEnd w:id="37"/>
      <w:r w:rsidR="00362866" w:rsidRPr="000E7A3C">
        <w:rPr>
          <w:rFonts w:ascii="Times New Roman" w:eastAsia="Calibri" w:hAnsi="Times New Roman" w:cs="Times New Roman"/>
        </w:rPr>
        <w:t>Rozwoju Regionalnego</w:t>
      </w:r>
      <w:bookmarkEnd w:id="36"/>
      <w:r w:rsidRPr="000E7A3C">
        <w:rPr>
          <w:rFonts w:ascii="Times New Roman" w:eastAsia="Calibri" w:hAnsi="Times New Roman" w:cs="Times New Roman"/>
        </w:rPr>
        <w:t xml:space="preserve">, stanowiącym załącznik do </w:t>
      </w:r>
      <w:r w:rsidR="00CC2426" w:rsidRPr="000E7A3C">
        <w:rPr>
          <w:rFonts w:ascii="Times New Roman" w:eastAsia="Calibri" w:hAnsi="Times New Roman" w:cs="Times New Roman"/>
        </w:rPr>
        <w:t>ogłoszenia o naborze</w:t>
      </w:r>
    </w:p>
    <w:p w14:paraId="174F08C0" w14:textId="77777777" w:rsidR="00037A64" w:rsidRPr="007354EB" w:rsidRDefault="00037A64" w:rsidP="00362866">
      <w:pPr>
        <w:spacing w:after="0" w:line="276" w:lineRule="auto"/>
        <w:jc w:val="both"/>
        <w:rPr>
          <w:rFonts w:ascii="Times New Roman" w:eastAsia="Calibri" w:hAnsi="Times New Roman" w:cs="Times New Roman"/>
          <w:sz w:val="24"/>
          <w:szCs w:val="24"/>
        </w:rPr>
      </w:pPr>
    </w:p>
    <w:p w14:paraId="4E0F771B" w14:textId="77777777" w:rsidR="00D00E39" w:rsidRDefault="007354EB" w:rsidP="00661694">
      <w:pPr>
        <w:pStyle w:val="Nagwek2"/>
      </w:pPr>
      <w:bookmarkStart w:id="38" w:name="_Toc30078882"/>
      <w:r w:rsidRPr="007354EB">
        <w:rPr>
          <w:rFonts w:eastAsia="Calibri"/>
        </w:rPr>
        <w:t>Podrozdział 6.2</w:t>
      </w:r>
      <w:r w:rsidR="00661694">
        <w:rPr>
          <w:rFonts w:eastAsia="Calibri"/>
        </w:rPr>
        <w:t>.</w:t>
      </w:r>
      <w:r w:rsidR="00C043DA" w:rsidRPr="00362866">
        <w:rPr>
          <w:rFonts w:eastAsia="Calibri"/>
        </w:rPr>
        <w:t xml:space="preserve"> </w:t>
      </w:r>
      <w:r w:rsidR="00D00E39" w:rsidRPr="00362866">
        <w:t>Właściwa ocena wniosków i wybór projektów do dofinasowania przez Radę LGD</w:t>
      </w:r>
      <w:bookmarkEnd w:id="38"/>
    </w:p>
    <w:p w14:paraId="425919FB" w14:textId="77777777" w:rsidR="00037A64" w:rsidRPr="00362866" w:rsidRDefault="00037A64" w:rsidP="00362866">
      <w:pPr>
        <w:spacing w:after="0" w:line="276" w:lineRule="auto"/>
        <w:jc w:val="both"/>
        <w:rPr>
          <w:rFonts w:ascii="Times New Roman" w:hAnsi="Times New Roman" w:cs="Times New Roman"/>
          <w:sz w:val="24"/>
          <w:szCs w:val="24"/>
        </w:rPr>
      </w:pPr>
    </w:p>
    <w:p w14:paraId="6F467D7C" w14:textId="07130221" w:rsidR="00362866" w:rsidRPr="000E7A3C" w:rsidRDefault="00D00E39" w:rsidP="00362866">
      <w:pPr>
        <w:spacing w:after="0" w:line="276" w:lineRule="auto"/>
        <w:jc w:val="both"/>
        <w:rPr>
          <w:rFonts w:ascii="Times New Roman" w:eastAsia="Times New Roman" w:hAnsi="Times New Roman" w:cs="Times New Roman"/>
          <w:lang w:eastAsia="pl-PL"/>
        </w:rPr>
      </w:pPr>
      <w:r w:rsidRPr="000E7A3C">
        <w:rPr>
          <w:rFonts w:ascii="Times New Roman" w:eastAsia="Calibri" w:hAnsi="Times New Roman" w:cs="Times New Roman"/>
        </w:rPr>
        <w:t>Rada LGD dokonuje oceny zgodności projektu pod katem zgodności z LSR w tym z RPO WK-P, a na</w:t>
      </w:r>
      <w:r w:rsidR="00CC2426" w:rsidRPr="000E7A3C">
        <w:rPr>
          <w:rFonts w:ascii="Times New Roman" w:eastAsia="Calibri" w:hAnsi="Times New Roman" w:cs="Times New Roman"/>
        </w:rPr>
        <w:t>s</w:t>
      </w:r>
      <w:r w:rsidRPr="000E7A3C">
        <w:rPr>
          <w:rFonts w:ascii="Times New Roman" w:eastAsia="Calibri" w:hAnsi="Times New Roman" w:cs="Times New Roman"/>
        </w:rPr>
        <w:t xml:space="preserve">tępnie w stosunku do projektów ocenionych jako zgodne z LSR dokonuje wyboru projektów w </w:t>
      </w:r>
      <w:r w:rsidR="00CC2426" w:rsidRPr="000E7A3C">
        <w:rPr>
          <w:rFonts w:ascii="Times New Roman" w:eastAsia="Calibri" w:hAnsi="Times New Roman" w:cs="Times New Roman"/>
        </w:rPr>
        <w:t>oparciu</w:t>
      </w:r>
      <w:r w:rsidRPr="000E7A3C">
        <w:rPr>
          <w:rFonts w:ascii="Times New Roman" w:eastAsia="Calibri" w:hAnsi="Times New Roman" w:cs="Times New Roman"/>
        </w:rPr>
        <w:t xml:space="preserve"> o lokalne kryteria wyboru (punktowane) a także ustala wartość grantu.</w:t>
      </w:r>
      <w:r w:rsidR="00362866" w:rsidRPr="000E7A3C">
        <w:rPr>
          <w:rFonts w:ascii="Times New Roman" w:eastAsia="Calibri" w:hAnsi="Times New Roman" w:cs="Times New Roman"/>
        </w:rPr>
        <w:t xml:space="preserve"> </w:t>
      </w:r>
      <w:r w:rsidR="00362866" w:rsidRPr="000E7A3C">
        <w:rPr>
          <w:rFonts w:ascii="Times New Roman" w:eastAsia="Times New Roman" w:hAnsi="Times New Roman" w:cs="Times New Roman"/>
          <w:lang w:eastAsia="pl-PL"/>
        </w:rPr>
        <w:t xml:space="preserve">Warunkiem wyboru </w:t>
      </w:r>
      <w:r w:rsidR="00362866" w:rsidRPr="000E7A3C">
        <w:rPr>
          <w:rFonts w:ascii="Times New Roman" w:eastAsia="Times New Roman" w:hAnsi="Times New Roman" w:cs="Times New Roman"/>
          <w:lang w:eastAsia="pl-PL"/>
        </w:rPr>
        <w:lastRenderedPageBreak/>
        <w:t xml:space="preserve">projektu do dofinansowania jest pozytywna weryfikacja spełnienia kryteriów zgodności z LSR oraz RPO WK-P na lata 2014 - 2020 oraz uzyskanie minimalnej liczby punktów w ramach lokalnych kryteriów wyboru, która wynosi </w:t>
      </w:r>
      <w:r w:rsidR="00D204DC">
        <w:rPr>
          <w:rFonts w:ascii="Times New Roman" w:eastAsia="Times New Roman" w:hAnsi="Times New Roman" w:cs="Times New Roman"/>
          <w:b/>
          <w:lang w:eastAsia="pl-PL"/>
        </w:rPr>
        <w:t>18</w:t>
      </w:r>
      <w:r w:rsidR="00D204DC" w:rsidRPr="000E7A3C">
        <w:rPr>
          <w:rFonts w:ascii="Times New Roman" w:eastAsia="Times New Roman" w:hAnsi="Times New Roman" w:cs="Times New Roman"/>
          <w:b/>
          <w:lang w:eastAsia="pl-PL"/>
        </w:rPr>
        <w:t xml:space="preserve"> </w:t>
      </w:r>
      <w:r w:rsidR="00362866" w:rsidRPr="000E7A3C">
        <w:rPr>
          <w:rFonts w:ascii="Times New Roman" w:eastAsia="Times New Roman" w:hAnsi="Times New Roman" w:cs="Times New Roman"/>
          <w:b/>
          <w:lang w:eastAsia="pl-PL"/>
        </w:rPr>
        <w:t>punktów</w:t>
      </w:r>
      <w:r w:rsidR="00362866" w:rsidRPr="000E7A3C">
        <w:rPr>
          <w:rFonts w:ascii="Times New Roman" w:eastAsia="Times New Roman" w:hAnsi="Times New Roman" w:cs="Times New Roman"/>
          <w:lang w:eastAsia="pl-PL"/>
        </w:rPr>
        <w:t>. Ponadto projekt musi się mieścić w alokacji danego naboru.</w:t>
      </w:r>
    </w:p>
    <w:p w14:paraId="7E48ECF0" w14:textId="77777777" w:rsidR="00037A64" w:rsidRPr="000E7A3C" w:rsidRDefault="00037A64" w:rsidP="00362866">
      <w:pPr>
        <w:spacing w:after="0" w:line="276" w:lineRule="auto"/>
        <w:jc w:val="both"/>
        <w:rPr>
          <w:rFonts w:ascii="Times New Roman" w:eastAsia="Times New Roman" w:hAnsi="Times New Roman" w:cs="Times New Roman"/>
          <w:lang w:eastAsia="pl-PL"/>
        </w:rPr>
      </w:pPr>
    </w:p>
    <w:p w14:paraId="4EB6ACCC" w14:textId="77777777" w:rsidR="006A09DD" w:rsidRPr="000E7A3C" w:rsidRDefault="006A09DD" w:rsidP="006A09DD">
      <w:pPr>
        <w:tabs>
          <w:tab w:val="left" w:pos="459"/>
        </w:tabs>
        <w:spacing w:after="0" w:line="276" w:lineRule="auto"/>
        <w:jc w:val="both"/>
        <w:rPr>
          <w:rFonts w:ascii="Times New Roman" w:eastAsia="Calibri" w:hAnsi="Times New Roman" w:cs="Times New Roman"/>
        </w:rPr>
      </w:pPr>
      <w:r w:rsidRPr="000E7A3C">
        <w:rPr>
          <w:rFonts w:ascii="Times New Roman" w:eastAsia="Calibri" w:hAnsi="Times New Roman" w:cs="Times New Roman"/>
        </w:rPr>
        <w:t>Wnioskowana kwota grantu może decyzją Rady ulec zmniejszeniu w następujących przypadkach:</w:t>
      </w:r>
    </w:p>
    <w:p w14:paraId="510FE074" w14:textId="77777777" w:rsidR="006A09DD" w:rsidRPr="000E7A3C" w:rsidRDefault="006A09DD" w:rsidP="00F72C07">
      <w:pPr>
        <w:numPr>
          <w:ilvl w:val="0"/>
          <w:numId w:val="37"/>
        </w:numPr>
        <w:tabs>
          <w:tab w:val="left" w:pos="459"/>
        </w:tabs>
        <w:spacing w:after="0" w:line="276" w:lineRule="auto"/>
        <w:jc w:val="both"/>
        <w:rPr>
          <w:rFonts w:ascii="Times New Roman" w:eastAsia="Calibri" w:hAnsi="Times New Roman" w:cs="Times New Roman"/>
        </w:rPr>
      </w:pPr>
      <w:r w:rsidRPr="000E7A3C">
        <w:rPr>
          <w:rFonts w:ascii="Times New Roman" w:eastAsia="Calibri" w:hAnsi="Times New Roman" w:cs="Times New Roman"/>
        </w:rPr>
        <w:t>Jeśli kwota pomocy wyliczona w oparciu o zweryfikowane koszty będzie przekraczać maksymalną wielkość grantu dla danego typu projektu określoną w ogłoszeniu, Rada dokonuje odpowiedniego zmniejszenia kwoty pomocy.</w:t>
      </w:r>
    </w:p>
    <w:p w14:paraId="6922B3E1" w14:textId="77777777" w:rsidR="006A09DD" w:rsidRPr="000E7A3C" w:rsidRDefault="006A09DD" w:rsidP="00F72C07">
      <w:pPr>
        <w:numPr>
          <w:ilvl w:val="0"/>
          <w:numId w:val="37"/>
        </w:numPr>
        <w:tabs>
          <w:tab w:val="left" w:pos="459"/>
        </w:tabs>
        <w:spacing w:after="0" w:line="276" w:lineRule="auto"/>
        <w:jc w:val="both"/>
        <w:rPr>
          <w:rFonts w:ascii="Times New Roman" w:eastAsia="Calibri" w:hAnsi="Times New Roman" w:cs="Times New Roman"/>
        </w:rPr>
      </w:pPr>
      <w:r w:rsidRPr="000E7A3C">
        <w:rPr>
          <w:rFonts w:ascii="Times New Roman" w:eastAsia="Calibri" w:hAnsi="Times New Roman" w:cs="Times New Roman"/>
        </w:rPr>
        <w:t xml:space="preserve">Gdy wnioskowana i/lub zweryfikowana kwota kosztów kwalifikowalnych  danego projektu będzie wyższa niż możliwa do przyznania zgodnie z pozostałym limitem pomocy de </w:t>
      </w:r>
      <w:proofErr w:type="spellStart"/>
      <w:r w:rsidRPr="000E7A3C">
        <w:rPr>
          <w:rFonts w:ascii="Times New Roman" w:eastAsia="Calibri" w:hAnsi="Times New Roman" w:cs="Times New Roman"/>
        </w:rPr>
        <w:t>minimis</w:t>
      </w:r>
      <w:proofErr w:type="spellEnd"/>
      <w:r w:rsidRPr="000E7A3C">
        <w:rPr>
          <w:rFonts w:ascii="Times New Roman" w:eastAsia="Calibri" w:hAnsi="Times New Roman" w:cs="Times New Roman"/>
        </w:rPr>
        <w:t xml:space="preserve"> dla danego podmiotu – Rada dokona stosownego pomniejszenia do poziomu dostępnego limitu dla podmiotu.</w:t>
      </w:r>
    </w:p>
    <w:p w14:paraId="735BB499" w14:textId="77777777" w:rsidR="006A09DD" w:rsidRPr="000E7A3C" w:rsidRDefault="006A09DD" w:rsidP="00F72C07">
      <w:pPr>
        <w:numPr>
          <w:ilvl w:val="0"/>
          <w:numId w:val="37"/>
        </w:numPr>
        <w:tabs>
          <w:tab w:val="left" w:pos="459"/>
        </w:tabs>
        <w:spacing w:after="0" w:line="276" w:lineRule="auto"/>
        <w:jc w:val="both"/>
        <w:rPr>
          <w:rFonts w:ascii="Times New Roman" w:eastAsia="Calibri" w:hAnsi="Times New Roman" w:cs="Times New Roman"/>
        </w:rPr>
      </w:pPr>
      <w:r w:rsidRPr="000E7A3C">
        <w:rPr>
          <w:rFonts w:ascii="Times New Roman" w:eastAsia="Calibri" w:hAnsi="Times New Roman" w:cs="Times New Roman"/>
        </w:rPr>
        <w:t>Gdy wnioskowana kwota grantu powoduje, że projekt nie mieści się w limicie środków wskazanych w ogłoszeniu Rada może obniżyć wnioskowaną kwotę do poziomu powodującego, że projekt zmieści się w limicie środków wskazanym w ogłoszeniu – dotyczy tylko projektu znajdującego się jako pierwszy na liście projektów wybranych a nie mieszczących się w alokacji.</w:t>
      </w:r>
    </w:p>
    <w:p w14:paraId="202C4712" w14:textId="77777777" w:rsidR="00362866" w:rsidRPr="000E7A3C" w:rsidRDefault="00362866" w:rsidP="00362866">
      <w:pPr>
        <w:tabs>
          <w:tab w:val="left" w:pos="459"/>
        </w:tabs>
        <w:spacing w:after="0" w:line="276" w:lineRule="auto"/>
        <w:jc w:val="both"/>
        <w:rPr>
          <w:rFonts w:ascii="Times New Roman" w:eastAsia="Calibri" w:hAnsi="Times New Roman" w:cs="Times New Roman"/>
        </w:rPr>
      </w:pPr>
    </w:p>
    <w:p w14:paraId="5DAF502F" w14:textId="77777777" w:rsidR="00362866" w:rsidRPr="000E7A3C" w:rsidRDefault="00362866" w:rsidP="00362866">
      <w:pPr>
        <w:tabs>
          <w:tab w:val="left" w:pos="459"/>
        </w:tabs>
        <w:spacing w:after="0" w:line="276" w:lineRule="auto"/>
        <w:jc w:val="both"/>
        <w:rPr>
          <w:rFonts w:ascii="Times New Roman" w:eastAsia="Calibri" w:hAnsi="Times New Roman" w:cs="Times New Roman"/>
        </w:rPr>
      </w:pPr>
      <w:r w:rsidRPr="000E7A3C">
        <w:rPr>
          <w:rFonts w:ascii="Times New Roman" w:eastAsia="Calibri" w:hAnsi="Times New Roman" w:cs="Times New Roman"/>
        </w:rPr>
        <w:t xml:space="preserve">W sytuacji obniżenia kwoty grantu przez Radę LGD, konieczne jest, przed podpisaniem Umowy o powierzenie grantu, dostosowanie przez </w:t>
      </w:r>
      <w:r w:rsidR="0013754C" w:rsidRPr="000E7A3C">
        <w:rPr>
          <w:rFonts w:ascii="Times New Roman" w:eastAsia="Calibri" w:hAnsi="Times New Roman" w:cs="Times New Roman"/>
        </w:rPr>
        <w:t>Wnioskodawcę</w:t>
      </w:r>
      <w:r w:rsidRPr="000E7A3C">
        <w:rPr>
          <w:rFonts w:ascii="Times New Roman" w:eastAsia="Calibri" w:hAnsi="Times New Roman" w:cs="Times New Roman"/>
        </w:rPr>
        <w:t xml:space="preserve"> budżetu projektu do poziomu wynikającego z ustalonej przez Radę LGD kwoty grantu. Cel/e projektu oraz wskaźniki i poziom ich realizacji pozostają bez zmian. Dostosowanie budżetu do kwoty wsparcia ustalonej przez Radę LGD odbywa się po złożeniu przez Wnioskodawcę, w formie pisemnej, zgody na realizację projektu objętego grantem pomimo obniżonej kwoty wsparcia. Dostosowanie budżetu do kwoty grantu następuje poprzez dokonanie zmian w sekcjach finansowych wniosku o powierzenie grantu. </w:t>
      </w:r>
    </w:p>
    <w:p w14:paraId="29A40254" w14:textId="77777777" w:rsidR="00C043DA" w:rsidRPr="000E7A3C" w:rsidRDefault="00362866" w:rsidP="00362866">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Skorygowany wniosek stanowi załącznik do umowy o powierzenie grantu</w:t>
      </w:r>
    </w:p>
    <w:p w14:paraId="13FA0F89" w14:textId="77777777" w:rsidR="0013754C" w:rsidRPr="000E7A3C" w:rsidRDefault="0013754C" w:rsidP="00362866">
      <w:pPr>
        <w:spacing w:after="0" w:line="276" w:lineRule="auto"/>
        <w:jc w:val="both"/>
        <w:rPr>
          <w:rFonts w:ascii="Times New Roman" w:eastAsia="Calibri" w:hAnsi="Times New Roman" w:cs="Times New Roman"/>
        </w:rPr>
      </w:pPr>
    </w:p>
    <w:p w14:paraId="7B32A507" w14:textId="77777777" w:rsidR="00D00E39" w:rsidRPr="000E7A3C" w:rsidRDefault="00D00E39" w:rsidP="00362866">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 xml:space="preserve">Szczegółowy opis procesu decyzyjnego realizowanego przez Radę LGD znajduje się </w:t>
      </w:r>
      <w:r w:rsidR="007354EB" w:rsidRPr="000E7A3C">
        <w:rPr>
          <w:rFonts w:ascii="Times New Roman" w:eastAsia="Calibri" w:hAnsi="Times New Roman" w:cs="Times New Roman"/>
        </w:rPr>
        <w:br/>
      </w:r>
      <w:r w:rsidRPr="000E7A3C">
        <w:rPr>
          <w:rFonts w:ascii="Times New Roman" w:eastAsia="Calibri" w:hAnsi="Times New Roman" w:cs="Times New Roman"/>
        </w:rPr>
        <w:t xml:space="preserve">w dokumencie </w:t>
      </w:r>
      <w:r w:rsidR="00362866" w:rsidRPr="000E7A3C">
        <w:rPr>
          <w:rFonts w:ascii="Times New Roman" w:eastAsia="Calibri" w:hAnsi="Times New Roman" w:cs="Times New Roman"/>
        </w:rPr>
        <w:t>Procedura naboru, oceny i wyboru grantów w ramach projektów grantowych   „Stowarzyszenia Lokalna Grupa Działania Gmin Dobrzyńskich Region Północ” realizowanych w ramach Lokalnej Strategii Rozwoju ze środków  Regionalnego Programu Operacyjnego Województwa Kujawsko-Pomorskiego na lata 2014-2020,</w:t>
      </w:r>
      <w:r w:rsidR="007354EB" w:rsidRPr="000E7A3C">
        <w:rPr>
          <w:rFonts w:ascii="Times New Roman" w:eastAsia="Calibri" w:hAnsi="Times New Roman" w:cs="Times New Roman"/>
        </w:rPr>
        <w:t xml:space="preserve"> </w:t>
      </w:r>
      <w:r w:rsidR="00362866" w:rsidRPr="000E7A3C">
        <w:rPr>
          <w:rFonts w:ascii="Times New Roman" w:eastAsia="Calibri" w:hAnsi="Times New Roman" w:cs="Times New Roman"/>
        </w:rPr>
        <w:t>Europejski Fundusz Rozwoju Regionalnego</w:t>
      </w:r>
      <w:r w:rsidRPr="000E7A3C">
        <w:rPr>
          <w:rFonts w:ascii="Times New Roman" w:eastAsia="Calibri" w:hAnsi="Times New Roman" w:cs="Times New Roman"/>
        </w:rPr>
        <w:t>, stanowiącym załącznik do ogłoszenia</w:t>
      </w:r>
      <w:r w:rsidR="00CC2426" w:rsidRPr="000E7A3C">
        <w:rPr>
          <w:rFonts w:ascii="Times New Roman" w:eastAsia="Calibri" w:hAnsi="Times New Roman" w:cs="Times New Roman"/>
        </w:rPr>
        <w:t xml:space="preserve"> o naborze</w:t>
      </w:r>
      <w:r w:rsidRPr="000E7A3C">
        <w:rPr>
          <w:rFonts w:ascii="Times New Roman" w:eastAsia="Calibri" w:hAnsi="Times New Roman" w:cs="Times New Roman"/>
        </w:rPr>
        <w:t>.</w:t>
      </w:r>
    </w:p>
    <w:p w14:paraId="60F1E877" w14:textId="77777777" w:rsidR="00D00E39" w:rsidRDefault="006A2A67" w:rsidP="00661694">
      <w:pPr>
        <w:pStyle w:val="Nagwek1"/>
      </w:pPr>
      <w:bookmarkStart w:id="39" w:name="_Toc30078883"/>
      <w:r>
        <w:t xml:space="preserve">Rozdział </w:t>
      </w:r>
      <w:r w:rsidR="00BF3F89">
        <w:t>7</w:t>
      </w:r>
      <w:r w:rsidR="00661694">
        <w:t>.</w:t>
      </w:r>
      <w:r>
        <w:t xml:space="preserve"> </w:t>
      </w:r>
      <w:r w:rsidR="00362866" w:rsidRPr="00362866">
        <w:t>Środki odwoławcze przysługujące wnioskodawcy</w:t>
      </w:r>
      <w:bookmarkEnd w:id="39"/>
    </w:p>
    <w:p w14:paraId="3B6FFEDD" w14:textId="77777777" w:rsidR="0013754C" w:rsidRPr="00362866" w:rsidRDefault="0013754C" w:rsidP="00362866">
      <w:pPr>
        <w:spacing w:after="0" w:line="276" w:lineRule="auto"/>
        <w:jc w:val="both"/>
        <w:rPr>
          <w:rFonts w:ascii="Times New Roman" w:hAnsi="Times New Roman" w:cs="Times New Roman"/>
          <w:sz w:val="24"/>
          <w:szCs w:val="24"/>
        </w:rPr>
      </w:pPr>
    </w:p>
    <w:p w14:paraId="529131C3" w14:textId="77777777" w:rsidR="00362866" w:rsidRPr="000E7A3C" w:rsidRDefault="00362866" w:rsidP="00362866">
      <w:pPr>
        <w:spacing w:after="0" w:line="276" w:lineRule="auto"/>
        <w:jc w:val="both"/>
        <w:rPr>
          <w:rFonts w:ascii="Times New Roman" w:hAnsi="Times New Roman" w:cs="Times New Roman"/>
        </w:rPr>
      </w:pPr>
      <w:r w:rsidRPr="000E7A3C">
        <w:rPr>
          <w:rFonts w:ascii="Times New Roman" w:hAnsi="Times New Roman" w:cs="Times New Roman"/>
        </w:rPr>
        <w:t>Podmiotowi składającemu wniosek o powierzenie grantu przysługuje prawo wniesienia odwołania – w ciągu 7 dni od dnia doręczenia informacji od LGD w sprawie wyników wyboru projektów do dofinansowania.</w:t>
      </w:r>
    </w:p>
    <w:p w14:paraId="272ED8A3" w14:textId="77777777" w:rsidR="00362866" w:rsidRPr="000E7A3C" w:rsidRDefault="00362866" w:rsidP="00362866">
      <w:pPr>
        <w:spacing w:after="0" w:line="276" w:lineRule="auto"/>
        <w:jc w:val="both"/>
        <w:rPr>
          <w:rFonts w:ascii="Times New Roman" w:hAnsi="Times New Roman" w:cs="Times New Roman"/>
        </w:rPr>
      </w:pPr>
    </w:p>
    <w:p w14:paraId="4B39B40A" w14:textId="77777777" w:rsidR="00362866" w:rsidRPr="000E7A3C" w:rsidRDefault="00362866" w:rsidP="00362866">
      <w:pPr>
        <w:spacing w:after="0" w:line="276" w:lineRule="auto"/>
        <w:jc w:val="both"/>
        <w:rPr>
          <w:rFonts w:ascii="Times New Roman" w:hAnsi="Times New Roman" w:cs="Times New Roman"/>
        </w:rPr>
      </w:pPr>
      <w:r w:rsidRPr="000E7A3C">
        <w:rPr>
          <w:rFonts w:ascii="Times New Roman" w:hAnsi="Times New Roman" w:cs="Times New Roman"/>
        </w:rPr>
        <w:t xml:space="preserve">Prawo wniesienia odwołania przysługuje od: </w:t>
      </w:r>
    </w:p>
    <w:p w14:paraId="7FBCC0C4" w14:textId="77777777" w:rsidR="0013754C" w:rsidRPr="000E7A3C" w:rsidRDefault="00362866" w:rsidP="00F72C07">
      <w:pPr>
        <w:pStyle w:val="Akapitzlist"/>
        <w:numPr>
          <w:ilvl w:val="0"/>
          <w:numId w:val="32"/>
        </w:numPr>
        <w:spacing w:after="0" w:line="276" w:lineRule="auto"/>
        <w:rPr>
          <w:rFonts w:ascii="Times New Roman" w:hAnsi="Times New Roman" w:cs="Times New Roman"/>
        </w:rPr>
      </w:pPr>
      <w:r w:rsidRPr="000E7A3C">
        <w:rPr>
          <w:rFonts w:ascii="Times New Roman" w:hAnsi="Times New Roman" w:cs="Times New Roman"/>
        </w:rPr>
        <w:t>negatywnej oceny zgodności projektu z LSR, albo</w:t>
      </w:r>
    </w:p>
    <w:p w14:paraId="073C16F1" w14:textId="77777777" w:rsidR="0013754C" w:rsidRPr="000E7A3C" w:rsidRDefault="00362866" w:rsidP="00F72C07">
      <w:pPr>
        <w:pStyle w:val="Akapitzlist"/>
        <w:numPr>
          <w:ilvl w:val="0"/>
          <w:numId w:val="32"/>
        </w:numPr>
        <w:spacing w:after="0" w:line="276" w:lineRule="auto"/>
        <w:rPr>
          <w:rFonts w:ascii="Times New Roman" w:hAnsi="Times New Roman" w:cs="Times New Roman"/>
        </w:rPr>
      </w:pPr>
      <w:r w:rsidRPr="000E7A3C">
        <w:rPr>
          <w:rFonts w:ascii="Times New Roman" w:hAnsi="Times New Roman" w:cs="Times New Roman"/>
        </w:rPr>
        <w:t xml:space="preserve">nieuzyskania minimalnej liczby punktów w ocenie wg. lokalnych kryteriów wyboru albo                                     </w:t>
      </w:r>
    </w:p>
    <w:p w14:paraId="2748D938" w14:textId="77777777" w:rsidR="0013754C" w:rsidRPr="000E7A3C" w:rsidRDefault="00362866" w:rsidP="00F72C07">
      <w:pPr>
        <w:pStyle w:val="Akapitzlist"/>
        <w:numPr>
          <w:ilvl w:val="0"/>
          <w:numId w:val="32"/>
        </w:numPr>
        <w:spacing w:after="0" w:line="276" w:lineRule="auto"/>
        <w:rPr>
          <w:rFonts w:ascii="Times New Roman" w:hAnsi="Times New Roman" w:cs="Times New Roman"/>
        </w:rPr>
      </w:pPr>
      <w:r w:rsidRPr="000E7A3C">
        <w:rPr>
          <w:rFonts w:ascii="Times New Roman" w:hAnsi="Times New Roman" w:cs="Times New Roman"/>
        </w:rPr>
        <w:t xml:space="preserve">wyniku wyboru, który powoduje, że projekt nie mieści się w kwocie alokacji środków wskazanej w Ogłoszeniu o naborze wniosków (okoliczność, że projekt nie mieści się w kwocie </w:t>
      </w:r>
      <w:r w:rsidRPr="000E7A3C">
        <w:rPr>
          <w:rFonts w:ascii="Times New Roman" w:hAnsi="Times New Roman" w:cs="Times New Roman"/>
        </w:rPr>
        <w:lastRenderedPageBreak/>
        <w:t>alokacji środków wskazanej w Ogłoszeniu o naborze nie może stanowić wyłącznej przesłanki wniesienia odwołania), albo</w:t>
      </w:r>
    </w:p>
    <w:p w14:paraId="30C1FFA1" w14:textId="77777777" w:rsidR="00362866" w:rsidRPr="000E7A3C" w:rsidRDefault="00362866" w:rsidP="00F72C07">
      <w:pPr>
        <w:pStyle w:val="Akapitzlist"/>
        <w:numPr>
          <w:ilvl w:val="0"/>
          <w:numId w:val="32"/>
        </w:numPr>
        <w:spacing w:after="0" w:line="276" w:lineRule="auto"/>
        <w:rPr>
          <w:rFonts w:ascii="Times New Roman" w:hAnsi="Times New Roman" w:cs="Times New Roman"/>
        </w:rPr>
      </w:pPr>
      <w:r w:rsidRPr="000E7A3C">
        <w:rPr>
          <w:rFonts w:ascii="Times New Roman" w:hAnsi="Times New Roman" w:cs="Times New Roman"/>
        </w:rPr>
        <w:t>ustalonej  przez LGD kwoty grantu niższej niż wnioskowana.</w:t>
      </w:r>
    </w:p>
    <w:p w14:paraId="1D788581" w14:textId="77777777" w:rsidR="00362866" w:rsidRPr="000E7A3C" w:rsidRDefault="00362866" w:rsidP="00362866">
      <w:pPr>
        <w:spacing w:after="0" w:line="276" w:lineRule="auto"/>
        <w:jc w:val="both"/>
        <w:rPr>
          <w:rFonts w:ascii="Times New Roman" w:hAnsi="Times New Roman" w:cs="Times New Roman"/>
        </w:rPr>
      </w:pPr>
    </w:p>
    <w:p w14:paraId="33A65A50" w14:textId="77777777" w:rsidR="00362866" w:rsidRPr="000E7A3C" w:rsidRDefault="00362866" w:rsidP="00362866">
      <w:pPr>
        <w:spacing w:after="0" w:line="276" w:lineRule="auto"/>
        <w:jc w:val="both"/>
        <w:rPr>
          <w:rFonts w:ascii="Times New Roman" w:hAnsi="Times New Roman" w:cs="Times New Roman"/>
        </w:rPr>
      </w:pPr>
      <w:r w:rsidRPr="000E7A3C">
        <w:rPr>
          <w:rFonts w:ascii="Times New Roman" w:hAnsi="Times New Roman" w:cs="Times New Roman"/>
        </w:rPr>
        <w:t>Wymogi formalne odwołania:</w:t>
      </w:r>
    </w:p>
    <w:p w14:paraId="0FE38E99" w14:textId="77777777" w:rsidR="00362866" w:rsidRPr="000E7A3C" w:rsidRDefault="00362866" w:rsidP="00362866">
      <w:pPr>
        <w:spacing w:after="0" w:line="276" w:lineRule="auto"/>
        <w:jc w:val="both"/>
        <w:rPr>
          <w:rFonts w:ascii="Times New Roman" w:hAnsi="Times New Roman" w:cs="Times New Roman"/>
        </w:rPr>
      </w:pPr>
      <w:r w:rsidRPr="000E7A3C">
        <w:rPr>
          <w:rFonts w:ascii="Times New Roman" w:hAnsi="Times New Roman" w:cs="Times New Roman"/>
        </w:rPr>
        <w:t>Odwołanie jest wnoszone w formie pisemnej  i zawiera:</w:t>
      </w:r>
    </w:p>
    <w:p w14:paraId="27E24DC3" w14:textId="77777777" w:rsidR="0013754C" w:rsidRPr="000E7A3C" w:rsidRDefault="00362866" w:rsidP="00F72C07">
      <w:pPr>
        <w:pStyle w:val="Akapitzlist"/>
        <w:numPr>
          <w:ilvl w:val="0"/>
          <w:numId w:val="33"/>
        </w:numPr>
        <w:spacing w:after="0" w:line="276" w:lineRule="auto"/>
        <w:rPr>
          <w:rFonts w:ascii="Times New Roman" w:hAnsi="Times New Roman" w:cs="Times New Roman"/>
        </w:rPr>
      </w:pPr>
      <w:r w:rsidRPr="000E7A3C">
        <w:rPr>
          <w:rFonts w:ascii="Times New Roman" w:hAnsi="Times New Roman" w:cs="Times New Roman"/>
        </w:rPr>
        <w:t>oznaczenie instytucji właściwej do jego rozpatrzenia;</w:t>
      </w:r>
    </w:p>
    <w:p w14:paraId="2FCE04F0" w14:textId="77777777" w:rsidR="0013754C" w:rsidRPr="000E7A3C" w:rsidRDefault="00362866" w:rsidP="00F72C07">
      <w:pPr>
        <w:pStyle w:val="Akapitzlist"/>
        <w:numPr>
          <w:ilvl w:val="0"/>
          <w:numId w:val="33"/>
        </w:numPr>
        <w:spacing w:after="0" w:line="276" w:lineRule="auto"/>
        <w:rPr>
          <w:rFonts w:ascii="Times New Roman" w:hAnsi="Times New Roman" w:cs="Times New Roman"/>
        </w:rPr>
      </w:pPr>
      <w:r w:rsidRPr="000E7A3C">
        <w:rPr>
          <w:rFonts w:ascii="Times New Roman" w:hAnsi="Times New Roman" w:cs="Times New Roman"/>
        </w:rPr>
        <w:t>oznaczenie wnioskodawcy;</w:t>
      </w:r>
    </w:p>
    <w:p w14:paraId="0DA02F87" w14:textId="77777777" w:rsidR="0013754C" w:rsidRPr="000E7A3C" w:rsidRDefault="00362866" w:rsidP="00F72C07">
      <w:pPr>
        <w:pStyle w:val="Akapitzlist"/>
        <w:numPr>
          <w:ilvl w:val="0"/>
          <w:numId w:val="33"/>
        </w:numPr>
        <w:spacing w:after="0" w:line="276" w:lineRule="auto"/>
        <w:rPr>
          <w:rFonts w:ascii="Times New Roman" w:hAnsi="Times New Roman" w:cs="Times New Roman"/>
        </w:rPr>
      </w:pPr>
      <w:r w:rsidRPr="000E7A3C">
        <w:rPr>
          <w:rFonts w:ascii="Times New Roman" w:hAnsi="Times New Roman" w:cs="Times New Roman"/>
        </w:rPr>
        <w:t>numer wniosku o powierzenie grantu;</w:t>
      </w:r>
    </w:p>
    <w:p w14:paraId="554BF455" w14:textId="77777777" w:rsidR="0013754C" w:rsidRPr="000E7A3C" w:rsidRDefault="00362866" w:rsidP="00F72C07">
      <w:pPr>
        <w:pStyle w:val="Akapitzlist"/>
        <w:numPr>
          <w:ilvl w:val="0"/>
          <w:numId w:val="33"/>
        </w:numPr>
        <w:spacing w:after="0" w:line="276" w:lineRule="auto"/>
        <w:rPr>
          <w:rFonts w:ascii="Times New Roman" w:hAnsi="Times New Roman" w:cs="Times New Roman"/>
        </w:rPr>
      </w:pPr>
      <w:r w:rsidRPr="000E7A3C">
        <w:rPr>
          <w:rFonts w:ascii="Times New Roman" w:hAnsi="Times New Roman" w:cs="Times New Roman"/>
        </w:rPr>
        <w:t>wskazanie kryteriów wyboru projektów, z  których oceną wnioskodawca się nie zgadza, wraz z uzasadnieniem;</w:t>
      </w:r>
    </w:p>
    <w:p w14:paraId="5DE933C0" w14:textId="77777777" w:rsidR="0013754C" w:rsidRPr="000E7A3C" w:rsidRDefault="00362866" w:rsidP="00F72C07">
      <w:pPr>
        <w:pStyle w:val="Akapitzlist"/>
        <w:numPr>
          <w:ilvl w:val="0"/>
          <w:numId w:val="33"/>
        </w:numPr>
        <w:spacing w:after="0" w:line="276" w:lineRule="auto"/>
        <w:rPr>
          <w:rFonts w:ascii="Times New Roman" w:hAnsi="Times New Roman" w:cs="Times New Roman"/>
        </w:rPr>
      </w:pPr>
      <w:r w:rsidRPr="000E7A3C">
        <w:rPr>
          <w:rFonts w:ascii="Times New Roman" w:hAnsi="Times New Roman" w:cs="Times New Roman"/>
        </w:rPr>
        <w:t>wskazanie w jakim zakresie wnioskodawca nie zgadza się z negatywną oceną zgodności projektu z LSR wraz z uzasadnieniem;</w:t>
      </w:r>
    </w:p>
    <w:p w14:paraId="5673228B" w14:textId="77777777" w:rsidR="0013754C" w:rsidRPr="000E7A3C" w:rsidRDefault="00362866" w:rsidP="00F72C07">
      <w:pPr>
        <w:pStyle w:val="Akapitzlist"/>
        <w:numPr>
          <w:ilvl w:val="0"/>
          <w:numId w:val="33"/>
        </w:numPr>
        <w:spacing w:after="0" w:line="276" w:lineRule="auto"/>
        <w:rPr>
          <w:rFonts w:ascii="Times New Roman" w:hAnsi="Times New Roman" w:cs="Times New Roman"/>
        </w:rPr>
      </w:pPr>
      <w:r w:rsidRPr="000E7A3C">
        <w:rPr>
          <w:rFonts w:ascii="Times New Roman" w:hAnsi="Times New Roman" w:cs="Times New Roman"/>
        </w:rPr>
        <w:t>wskazanie w jakim zakresie wnioskodawca nie zgadza się z ustaleniem przez LGD kwoty grantu niższej niż wnioskowana wraz z uzasadnieniem;</w:t>
      </w:r>
    </w:p>
    <w:p w14:paraId="1A010783" w14:textId="77777777" w:rsidR="0013754C" w:rsidRPr="000E7A3C" w:rsidRDefault="00362866" w:rsidP="00F72C07">
      <w:pPr>
        <w:pStyle w:val="Akapitzlist"/>
        <w:numPr>
          <w:ilvl w:val="0"/>
          <w:numId w:val="33"/>
        </w:numPr>
        <w:spacing w:after="0" w:line="276" w:lineRule="auto"/>
        <w:rPr>
          <w:rFonts w:ascii="Times New Roman" w:hAnsi="Times New Roman" w:cs="Times New Roman"/>
        </w:rPr>
      </w:pPr>
      <w:r w:rsidRPr="000E7A3C">
        <w:rPr>
          <w:rFonts w:ascii="Times New Roman" w:hAnsi="Times New Roman" w:cs="Times New Roman"/>
        </w:rPr>
        <w:t>wskazanie zarzutów o charakterze proceduralnym w zakresie przeprowadzonej oceny,  jeżeli zdaniem  wnioskodawcy naruszenia takie miały miejsce, wraz z uzasadnieniem;</w:t>
      </w:r>
    </w:p>
    <w:p w14:paraId="3489FE56" w14:textId="77777777" w:rsidR="00362866" w:rsidRPr="000E7A3C" w:rsidRDefault="00362866" w:rsidP="00F72C07">
      <w:pPr>
        <w:pStyle w:val="Akapitzlist"/>
        <w:numPr>
          <w:ilvl w:val="0"/>
          <w:numId w:val="33"/>
        </w:numPr>
        <w:spacing w:after="0" w:line="276" w:lineRule="auto"/>
        <w:rPr>
          <w:rFonts w:ascii="Times New Roman" w:hAnsi="Times New Roman" w:cs="Times New Roman"/>
        </w:rPr>
      </w:pPr>
      <w:r w:rsidRPr="000E7A3C">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14:paraId="2CEF099A" w14:textId="77777777" w:rsidR="00362866" w:rsidRPr="000E7A3C" w:rsidRDefault="00362866" w:rsidP="00362866">
      <w:pPr>
        <w:spacing w:after="0" w:line="276" w:lineRule="auto"/>
        <w:jc w:val="both"/>
        <w:rPr>
          <w:rFonts w:ascii="Times New Roman" w:hAnsi="Times New Roman" w:cs="Times New Roman"/>
        </w:rPr>
      </w:pPr>
    </w:p>
    <w:p w14:paraId="6950230C" w14:textId="77777777" w:rsidR="00362866" w:rsidRPr="000E7A3C" w:rsidRDefault="00362866" w:rsidP="00362866">
      <w:pPr>
        <w:spacing w:after="0" w:line="276" w:lineRule="auto"/>
        <w:jc w:val="both"/>
        <w:rPr>
          <w:rFonts w:ascii="Times New Roman" w:eastAsia="Times New Roman" w:hAnsi="Times New Roman" w:cs="Times New Roman"/>
          <w:bCs/>
          <w:lang w:eastAsia="pl-PL"/>
        </w:rPr>
      </w:pPr>
      <w:r w:rsidRPr="000E7A3C">
        <w:rPr>
          <w:rFonts w:ascii="Times New Roman" w:eastAsia="Times New Roman" w:hAnsi="Times New Roman" w:cs="Times New Roman"/>
          <w:bCs/>
          <w:lang w:eastAsia="pl-PL"/>
        </w:rPr>
        <w:t xml:space="preserve">W przypadku wniesienia odwołania niespełniającego wskazanych wcześniej wymogów formalnych lub zawierającego oczywiste omyłki, LGD wzywa pisemnie </w:t>
      </w:r>
      <w:r w:rsidRPr="000E7A3C">
        <w:rPr>
          <w:rFonts w:ascii="Times New Roman" w:eastAsia="Times New Roman" w:hAnsi="Times New Roman" w:cs="Times New Roman"/>
          <w:bCs/>
          <w:u w:val="single"/>
          <w:lang w:eastAsia="pl-PL"/>
        </w:rPr>
        <w:t>jednokrotnie</w:t>
      </w:r>
      <w:r w:rsidRPr="000E7A3C">
        <w:rPr>
          <w:rFonts w:ascii="Times New Roman" w:eastAsia="Times New Roman" w:hAnsi="Times New Roman" w:cs="Times New Roman"/>
          <w:bCs/>
          <w:lang w:eastAsia="pl-PL"/>
        </w:rPr>
        <w:t xml:space="preserve"> wnioskodawcę do niezwłocznego uzupełnienia lub poprawienia w nim oczywistych omyłek, w terminie 7 dni, licząc od dnia otrzymania wezwania, pod rygorem pozostawienia odwołania bez rozpatrzenia.</w:t>
      </w:r>
    </w:p>
    <w:p w14:paraId="425D75DA" w14:textId="77777777" w:rsidR="00362866" w:rsidRPr="000E7A3C" w:rsidRDefault="00362866" w:rsidP="00362866">
      <w:pPr>
        <w:spacing w:after="0" w:line="276" w:lineRule="auto"/>
        <w:jc w:val="both"/>
        <w:rPr>
          <w:rFonts w:ascii="Times New Roman" w:eastAsia="Calibri" w:hAnsi="Times New Roman" w:cs="Times New Roman"/>
          <w:lang w:eastAsia="pl-PL"/>
        </w:rPr>
      </w:pPr>
    </w:p>
    <w:p w14:paraId="167EF4A7" w14:textId="77777777" w:rsidR="00362866" w:rsidRPr="000E7A3C" w:rsidRDefault="00362866" w:rsidP="00362866">
      <w:pPr>
        <w:spacing w:after="0" w:line="276" w:lineRule="auto"/>
        <w:jc w:val="both"/>
        <w:rPr>
          <w:rFonts w:ascii="Times New Roman" w:eastAsia="Calibri" w:hAnsi="Times New Roman" w:cs="Times New Roman"/>
          <w:lang w:eastAsia="pl-PL"/>
        </w:rPr>
      </w:pPr>
      <w:r w:rsidRPr="000E7A3C">
        <w:rPr>
          <w:rFonts w:ascii="Times New Roman" w:eastAsia="Calibri" w:hAnsi="Times New Roman" w:cs="Times New Roman"/>
          <w:lang w:eastAsia="pl-PL"/>
        </w:rPr>
        <w:t>Uzupełnienie odwołania przez wnioskodawcę może nastąpić wyłącznie w zakresie:</w:t>
      </w:r>
    </w:p>
    <w:p w14:paraId="1F7C76F3" w14:textId="77777777" w:rsidR="00362866" w:rsidRPr="000E7A3C" w:rsidRDefault="00362866" w:rsidP="00362866">
      <w:pPr>
        <w:spacing w:after="0" w:line="276" w:lineRule="auto"/>
        <w:jc w:val="both"/>
        <w:rPr>
          <w:rFonts w:ascii="Times New Roman" w:eastAsia="Calibri" w:hAnsi="Times New Roman" w:cs="Times New Roman"/>
          <w:lang w:eastAsia="pl-PL"/>
        </w:rPr>
      </w:pPr>
      <w:r w:rsidRPr="000E7A3C">
        <w:rPr>
          <w:rFonts w:ascii="Times New Roman" w:eastAsia="Calibri" w:hAnsi="Times New Roman" w:cs="Times New Roman"/>
          <w:lang w:eastAsia="pl-PL"/>
        </w:rPr>
        <w:t xml:space="preserve">-oznaczenia instytucji właściwej do rozpatrzenia odwołania, </w:t>
      </w:r>
    </w:p>
    <w:p w14:paraId="04EBF84F" w14:textId="77777777" w:rsidR="00362866" w:rsidRPr="000E7A3C" w:rsidRDefault="00362866" w:rsidP="00362866">
      <w:pPr>
        <w:spacing w:after="0" w:line="276" w:lineRule="auto"/>
        <w:jc w:val="both"/>
        <w:rPr>
          <w:rFonts w:ascii="Times New Roman" w:eastAsia="Calibri" w:hAnsi="Times New Roman" w:cs="Times New Roman"/>
          <w:lang w:eastAsia="pl-PL"/>
        </w:rPr>
      </w:pPr>
      <w:r w:rsidRPr="000E7A3C">
        <w:rPr>
          <w:rFonts w:ascii="Times New Roman" w:eastAsia="Calibri" w:hAnsi="Times New Roman" w:cs="Times New Roman"/>
          <w:lang w:eastAsia="pl-PL"/>
        </w:rPr>
        <w:t>-oznaczenia wnioskodawcy;</w:t>
      </w:r>
    </w:p>
    <w:p w14:paraId="6BA1B2BB" w14:textId="77777777" w:rsidR="00362866" w:rsidRPr="000E7A3C" w:rsidRDefault="00362866" w:rsidP="00362866">
      <w:pPr>
        <w:spacing w:after="0" w:line="276" w:lineRule="auto"/>
        <w:jc w:val="both"/>
        <w:rPr>
          <w:rFonts w:ascii="Times New Roman" w:eastAsia="Calibri" w:hAnsi="Times New Roman" w:cs="Times New Roman"/>
          <w:lang w:eastAsia="pl-PL"/>
        </w:rPr>
      </w:pPr>
      <w:r w:rsidRPr="000E7A3C">
        <w:rPr>
          <w:rFonts w:ascii="Times New Roman" w:eastAsia="Calibri" w:hAnsi="Times New Roman" w:cs="Times New Roman"/>
          <w:lang w:eastAsia="pl-PL"/>
        </w:rPr>
        <w:t>-numeru wniosku o powierzenie grantu;</w:t>
      </w:r>
    </w:p>
    <w:p w14:paraId="3552AD71" w14:textId="77777777" w:rsidR="00362866" w:rsidRPr="000E7A3C" w:rsidRDefault="00362866" w:rsidP="00362866">
      <w:pPr>
        <w:spacing w:after="0" w:line="276" w:lineRule="auto"/>
        <w:jc w:val="both"/>
        <w:rPr>
          <w:rFonts w:ascii="Times New Roman" w:eastAsia="Calibri" w:hAnsi="Times New Roman" w:cs="Times New Roman"/>
          <w:lang w:eastAsia="pl-PL"/>
        </w:rPr>
      </w:pPr>
      <w:r w:rsidRPr="000E7A3C">
        <w:rPr>
          <w:rFonts w:ascii="Times New Roman" w:eastAsia="Calibri" w:hAnsi="Times New Roman" w:cs="Times New Roman"/>
          <w:lang w:eastAsia="pl-PL"/>
        </w:rPr>
        <w:t>-podpisu wnioskodawcy, osoby upoważnionej do jego reprezentowania lub dokumentu poświadczającego umocowanie takiej osoby do reprezentowania wnioskodawcy.</w:t>
      </w:r>
    </w:p>
    <w:p w14:paraId="3FD4851E" w14:textId="77777777" w:rsidR="00362866" w:rsidRPr="000E7A3C" w:rsidRDefault="00362866" w:rsidP="0013754C">
      <w:pPr>
        <w:spacing w:after="0" w:line="276" w:lineRule="auto"/>
        <w:jc w:val="both"/>
        <w:rPr>
          <w:rFonts w:ascii="Times New Roman" w:eastAsia="Calibri" w:hAnsi="Times New Roman" w:cs="Times New Roman"/>
          <w:lang w:eastAsia="pl-PL"/>
        </w:rPr>
      </w:pPr>
      <w:r w:rsidRPr="000E7A3C">
        <w:rPr>
          <w:rFonts w:ascii="Times New Roman" w:eastAsia="Calibri" w:hAnsi="Times New Roman" w:cs="Times New Roman"/>
          <w:b/>
          <w:lang w:eastAsia="pl-PL"/>
        </w:rPr>
        <w:t>Wezwanie do uzupełnienia odwołania lub poprawienie w nim oczywistych omyłek wstrzymuje bieg terminu na weryfikację wyników wyboru przez LGD</w:t>
      </w:r>
      <w:r w:rsidRPr="000E7A3C">
        <w:rPr>
          <w:rFonts w:ascii="Times New Roman" w:eastAsia="Calibri" w:hAnsi="Times New Roman" w:cs="Times New Roman"/>
          <w:lang w:eastAsia="pl-PL"/>
        </w:rPr>
        <w:t>.</w:t>
      </w:r>
    </w:p>
    <w:p w14:paraId="5703AB29" w14:textId="77777777" w:rsidR="00362866" w:rsidRPr="000E7A3C" w:rsidRDefault="00362866" w:rsidP="0013754C">
      <w:pPr>
        <w:spacing w:after="0" w:line="276" w:lineRule="auto"/>
        <w:jc w:val="both"/>
        <w:rPr>
          <w:rFonts w:ascii="Times New Roman" w:eastAsia="Calibri" w:hAnsi="Times New Roman" w:cs="Times New Roman"/>
        </w:rPr>
      </w:pPr>
      <w:r w:rsidRPr="000E7A3C">
        <w:rPr>
          <w:rFonts w:ascii="Times New Roman" w:eastAsia="Calibri" w:hAnsi="Times New Roman" w:cs="Times New Roman"/>
          <w:b/>
          <w:lang w:eastAsia="pl-PL"/>
        </w:rPr>
        <w:t>Na prawo wnioskodawcy do wniesienia odwołania nie wpływa negatywnie błędne pouczenie lub brak pouczenia</w:t>
      </w:r>
      <w:r w:rsidRPr="000E7A3C">
        <w:rPr>
          <w:rFonts w:ascii="Times New Roman" w:eastAsia="Calibri" w:hAnsi="Times New Roman" w:cs="Times New Roman"/>
          <w:lang w:eastAsia="pl-PL"/>
        </w:rPr>
        <w:t>.</w:t>
      </w:r>
    </w:p>
    <w:p w14:paraId="42CA26E0" w14:textId="77777777" w:rsidR="00362866" w:rsidRPr="000E7A3C" w:rsidRDefault="00362866" w:rsidP="00362866">
      <w:pPr>
        <w:spacing w:after="0" w:line="276" w:lineRule="auto"/>
        <w:jc w:val="both"/>
        <w:rPr>
          <w:rFonts w:ascii="Times New Roman" w:hAnsi="Times New Roman" w:cs="Times New Roman"/>
        </w:rPr>
      </w:pPr>
    </w:p>
    <w:p w14:paraId="60423730" w14:textId="77777777" w:rsidR="00362866" w:rsidRPr="000E7A3C" w:rsidRDefault="00362866" w:rsidP="00362866">
      <w:pPr>
        <w:pStyle w:val="CZWSPPKTczwsplnapunktw"/>
        <w:spacing w:line="276" w:lineRule="auto"/>
        <w:rPr>
          <w:rFonts w:ascii="Times New Roman" w:hAnsi="Times New Roman" w:cs="Times New Roman"/>
          <w:sz w:val="22"/>
          <w:szCs w:val="22"/>
        </w:rPr>
      </w:pPr>
      <w:r w:rsidRPr="000E7A3C">
        <w:rPr>
          <w:rFonts w:ascii="Times New Roman" w:hAnsi="Times New Roman" w:cs="Times New Roman"/>
          <w:b/>
          <w:sz w:val="22"/>
          <w:szCs w:val="22"/>
        </w:rPr>
        <w:t>Odwołanie pozostawia się bez rozpatrzenia</w:t>
      </w:r>
      <w:r w:rsidRPr="000E7A3C">
        <w:rPr>
          <w:rFonts w:ascii="Times New Roman" w:hAnsi="Times New Roman" w:cs="Times New Roman"/>
          <w:sz w:val="22"/>
          <w:szCs w:val="22"/>
        </w:rPr>
        <w:t>, jeżeli mimo prawidłowego pouczenia, zostało wniesione:</w:t>
      </w:r>
    </w:p>
    <w:p w14:paraId="674C2824" w14:textId="77777777" w:rsidR="0013754C" w:rsidRPr="000E7A3C" w:rsidRDefault="00362866" w:rsidP="00F72C07">
      <w:pPr>
        <w:pStyle w:val="CZWSPPKTczwsplnapunktw"/>
        <w:numPr>
          <w:ilvl w:val="0"/>
          <w:numId w:val="34"/>
        </w:numPr>
        <w:spacing w:line="276" w:lineRule="auto"/>
        <w:rPr>
          <w:rFonts w:ascii="Times New Roman" w:hAnsi="Times New Roman" w:cs="Times New Roman"/>
          <w:sz w:val="22"/>
          <w:szCs w:val="22"/>
        </w:rPr>
      </w:pPr>
      <w:r w:rsidRPr="000E7A3C">
        <w:rPr>
          <w:rFonts w:ascii="Times New Roman" w:hAnsi="Times New Roman" w:cs="Times New Roman"/>
          <w:sz w:val="22"/>
          <w:szCs w:val="22"/>
        </w:rPr>
        <w:t>po terminie;</w:t>
      </w:r>
    </w:p>
    <w:p w14:paraId="6FACE902" w14:textId="77777777" w:rsidR="0013754C" w:rsidRPr="000E7A3C" w:rsidRDefault="00362866" w:rsidP="00F72C07">
      <w:pPr>
        <w:pStyle w:val="CZWSPPKTczwsplnapunktw"/>
        <w:numPr>
          <w:ilvl w:val="0"/>
          <w:numId w:val="34"/>
        </w:numPr>
        <w:spacing w:line="276" w:lineRule="auto"/>
        <w:rPr>
          <w:rFonts w:ascii="Times New Roman" w:hAnsi="Times New Roman" w:cs="Times New Roman"/>
          <w:sz w:val="22"/>
          <w:szCs w:val="22"/>
        </w:rPr>
      </w:pPr>
      <w:r w:rsidRPr="000E7A3C">
        <w:rPr>
          <w:rFonts w:ascii="Times New Roman" w:hAnsi="Times New Roman" w:cs="Times New Roman"/>
          <w:sz w:val="22"/>
          <w:szCs w:val="22"/>
        </w:rPr>
        <w:t>przez podmiot wykluczony z możliwości otrzymania grantu;</w:t>
      </w:r>
    </w:p>
    <w:p w14:paraId="5773DC33" w14:textId="77777777" w:rsidR="0013754C" w:rsidRPr="000E7A3C" w:rsidRDefault="00362866" w:rsidP="00F72C07">
      <w:pPr>
        <w:pStyle w:val="CZWSPPKTczwsplnapunktw"/>
        <w:numPr>
          <w:ilvl w:val="0"/>
          <w:numId w:val="34"/>
        </w:numPr>
        <w:spacing w:line="276" w:lineRule="auto"/>
        <w:rPr>
          <w:rFonts w:ascii="Times New Roman" w:hAnsi="Times New Roman" w:cs="Times New Roman"/>
          <w:sz w:val="22"/>
          <w:szCs w:val="22"/>
        </w:rPr>
      </w:pPr>
      <w:r w:rsidRPr="000E7A3C">
        <w:rPr>
          <w:rFonts w:ascii="Times New Roman" w:hAnsi="Times New Roman" w:cs="Times New Roman"/>
          <w:sz w:val="22"/>
          <w:szCs w:val="22"/>
        </w:rPr>
        <w:t>bez spełnienia wymogów określonych w art. 54 ust. 2 pkt 4) ustawy wdrożeniowej (wskazanie kryteriów wyboru projektów, z których oceną wnioskodawca się nie zgadza, wraz z uzasadnieniem) oraz art. 22 ust.4 pkt 1) i 2) ustawy RLKS (wskazanie,  w jakim zakresie podmiot ubiegający się o grant nie zgadza się z negatywną oceną zgodności z LSR lub ustaleniem przez LGD kwoty niższej niż wnioskowana, wraz z uzasadnieniem);</w:t>
      </w:r>
    </w:p>
    <w:p w14:paraId="12D36EB7" w14:textId="77777777" w:rsidR="0013754C" w:rsidRPr="000E7A3C" w:rsidRDefault="00362866" w:rsidP="00F72C07">
      <w:pPr>
        <w:pStyle w:val="CZWSPPKTczwsplnapunktw"/>
        <w:numPr>
          <w:ilvl w:val="0"/>
          <w:numId w:val="34"/>
        </w:numPr>
        <w:spacing w:line="276" w:lineRule="auto"/>
        <w:rPr>
          <w:rFonts w:ascii="Times New Roman" w:hAnsi="Times New Roman" w:cs="Times New Roman"/>
          <w:sz w:val="22"/>
          <w:szCs w:val="22"/>
        </w:rPr>
      </w:pPr>
      <w:r w:rsidRPr="000E7A3C">
        <w:rPr>
          <w:rFonts w:ascii="Times New Roman" w:hAnsi="Times New Roman" w:cs="Times New Roman"/>
          <w:sz w:val="22"/>
          <w:szCs w:val="22"/>
        </w:rPr>
        <w:t>gdy została wyczerpana kwota przewidziana w umowie ramowej na realizację danego celu LSR w ramach środków pochodzących z danego EFSI;</w:t>
      </w:r>
    </w:p>
    <w:p w14:paraId="544B2252" w14:textId="77777777" w:rsidR="00362866" w:rsidRPr="000E7A3C" w:rsidRDefault="00362866" w:rsidP="00F72C07">
      <w:pPr>
        <w:pStyle w:val="CZWSPPKTczwsplnapunktw"/>
        <w:numPr>
          <w:ilvl w:val="0"/>
          <w:numId w:val="34"/>
        </w:numPr>
        <w:spacing w:line="276" w:lineRule="auto"/>
        <w:rPr>
          <w:rFonts w:ascii="Times New Roman" w:hAnsi="Times New Roman" w:cs="Times New Roman"/>
          <w:sz w:val="22"/>
          <w:szCs w:val="22"/>
        </w:rPr>
      </w:pPr>
      <w:r w:rsidRPr="000E7A3C">
        <w:rPr>
          <w:rFonts w:ascii="Times New Roman" w:hAnsi="Times New Roman" w:cs="Times New Roman"/>
          <w:sz w:val="22"/>
          <w:szCs w:val="22"/>
        </w:rPr>
        <w:lastRenderedPageBreak/>
        <w:t>nieuzupełnieniu odwołania lub niepoprawieniu w nim oczywistych omyłek, w terminie 7 dni licząc od dnia otrzymania wezwania od LGD do uzupełnienia lub poprawienia odwołania.</w:t>
      </w:r>
    </w:p>
    <w:p w14:paraId="61707456" w14:textId="77777777" w:rsidR="00362866" w:rsidRPr="000E7A3C" w:rsidRDefault="00362866" w:rsidP="00362866">
      <w:pPr>
        <w:spacing w:after="0" w:line="276" w:lineRule="auto"/>
        <w:jc w:val="both"/>
        <w:rPr>
          <w:rFonts w:ascii="Times New Roman" w:hAnsi="Times New Roman" w:cs="Times New Roman"/>
        </w:rPr>
      </w:pPr>
    </w:p>
    <w:p w14:paraId="322BEB33" w14:textId="77777777" w:rsidR="00362866" w:rsidRPr="000E7A3C" w:rsidRDefault="00362866" w:rsidP="00362866">
      <w:pPr>
        <w:spacing w:after="0" w:line="276" w:lineRule="auto"/>
        <w:jc w:val="both"/>
        <w:rPr>
          <w:rFonts w:ascii="Times New Roman" w:eastAsia="Calibri" w:hAnsi="Times New Roman" w:cs="Times New Roman"/>
        </w:rPr>
      </w:pPr>
      <w:r w:rsidRPr="000E7A3C">
        <w:rPr>
          <w:rFonts w:ascii="Times New Roman" w:hAnsi="Times New Roman" w:cs="Times New Roman"/>
        </w:rPr>
        <w:t xml:space="preserve">Zasady rozpatrywania odwołania zostały szczegółowo opisane w dokumencie </w:t>
      </w:r>
      <w:bookmarkStart w:id="40" w:name="_Hlk27471418"/>
      <w:r w:rsidRPr="000E7A3C">
        <w:rPr>
          <w:rFonts w:ascii="Times New Roman" w:eastAsia="Calibri" w:hAnsi="Times New Roman" w:cs="Times New Roman"/>
        </w:rPr>
        <w:t>Procedura naboru, oceny i wyboru grantów w ramach projektów grantowych   „Stowarzyszenia Lokalna Grupa Działania Gmin Dobrzyńskich Region Północ” realizowanych w ramach Lokalnej Strategii Rozwoju ze środków  Regionalnego Programu Operacyjnego Województwa Kujawsko-Pomorskiego na lata 2014-2020, Europejski Fundusz Rozwoju Regionalnego</w:t>
      </w:r>
      <w:bookmarkEnd w:id="40"/>
      <w:r w:rsidRPr="000E7A3C">
        <w:rPr>
          <w:rFonts w:ascii="Times New Roman" w:eastAsia="Calibri" w:hAnsi="Times New Roman" w:cs="Times New Roman"/>
        </w:rPr>
        <w:t>, stanowiącym załącznik do ogłoszenia o naborze.</w:t>
      </w:r>
    </w:p>
    <w:p w14:paraId="59EAC2D7" w14:textId="77777777" w:rsidR="006A2A67" w:rsidRDefault="006A2A67" w:rsidP="006A2A67">
      <w:pPr>
        <w:jc w:val="both"/>
        <w:rPr>
          <w:rFonts w:ascii="Times New Roman" w:hAnsi="Times New Roman" w:cs="Times New Roman"/>
          <w:sz w:val="24"/>
        </w:rPr>
      </w:pPr>
      <w:r w:rsidRPr="000E7A3C">
        <w:rPr>
          <w:rFonts w:ascii="Times New Roman" w:hAnsi="Times New Roman" w:cs="Times New Roman"/>
        </w:rPr>
        <w:t>Procedura odwoławcza nie wstrzymuje zawierania umów z Wnioskodawcami, których projekty zostały zakwalifikowane do dofinansowania</w:t>
      </w:r>
      <w:r w:rsidRPr="00B77B13">
        <w:rPr>
          <w:rFonts w:ascii="Times New Roman" w:hAnsi="Times New Roman" w:cs="Times New Roman"/>
          <w:sz w:val="24"/>
        </w:rPr>
        <w:t>.</w:t>
      </w:r>
    </w:p>
    <w:p w14:paraId="1E419E9B" w14:textId="77777777" w:rsidR="006A2A67" w:rsidRPr="00661694" w:rsidRDefault="0013754C" w:rsidP="00661694">
      <w:pPr>
        <w:pStyle w:val="Nagwek1"/>
      </w:pPr>
      <w:bookmarkStart w:id="41" w:name="_Toc30078884"/>
      <w:bookmarkStart w:id="42" w:name="_Toc18918968"/>
      <w:r w:rsidRPr="00661694">
        <w:t xml:space="preserve">Rozdział </w:t>
      </w:r>
      <w:r w:rsidR="00BF3F89">
        <w:t>8</w:t>
      </w:r>
      <w:r w:rsidR="00661694">
        <w:t>.</w:t>
      </w:r>
      <w:r w:rsidRPr="00661694">
        <w:t xml:space="preserve"> </w:t>
      </w:r>
      <w:r w:rsidR="006A2A67" w:rsidRPr="00661694">
        <w:t>Informacja o przyznaniu dofinansowania</w:t>
      </w:r>
      <w:bookmarkEnd w:id="41"/>
      <w:r w:rsidR="006A2A67" w:rsidRPr="00661694">
        <w:t xml:space="preserve"> </w:t>
      </w:r>
    </w:p>
    <w:p w14:paraId="566E5462" w14:textId="77777777" w:rsidR="0013754C" w:rsidRPr="0013754C" w:rsidRDefault="0013754C" w:rsidP="0013754C"/>
    <w:bookmarkEnd w:id="42"/>
    <w:p w14:paraId="61A816A8" w14:textId="77777777" w:rsidR="005B3263" w:rsidRPr="000E7A3C" w:rsidRDefault="006A2A67" w:rsidP="0013754C">
      <w:pPr>
        <w:spacing w:after="0" w:line="276" w:lineRule="auto"/>
        <w:jc w:val="both"/>
        <w:rPr>
          <w:rFonts w:ascii="Times New Roman" w:hAnsi="Times New Roman" w:cs="Times New Roman"/>
        </w:rPr>
      </w:pPr>
      <w:r w:rsidRPr="000E7A3C">
        <w:rPr>
          <w:rFonts w:ascii="Times New Roman" w:hAnsi="Times New Roman" w:cs="Times New Roman"/>
        </w:rPr>
        <w:t xml:space="preserve">Niezwłocznie po rozstrzygnięciu naboru, jednak </w:t>
      </w:r>
      <w:r w:rsidR="005B3263" w:rsidRPr="000E7A3C">
        <w:rPr>
          <w:rFonts w:ascii="Times New Roman" w:hAnsi="Times New Roman" w:cs="Times New Roman"/>
          <w:b/>
        </w:rPr>
        <w:t>ale nie później niż 60 dni od dnia następującego po ostatnim dniu terminu składania wniosków</w:t>
      </w:r>
      <w:r w:rsidRPr="000E7A3C">
        <w:rPr>
          <w:rFonts w:ascii="Times New Roman" w:hAnsi="Times New Roman" w:cs="Times New Roman"/>
        </w:rPr>
        <w:t xml:space="preserve">, </w:t>
      </w:r>
      <w:r w:rsidR="005B3263" w:rsidRPr="000E7A3C">
        <w:rPr>
          <w:rFonts w:ascii="Times New Roman" w:hAnsi="Times New Roman" w:cs="Times New Roman"/>
        </w:rPr>
        <w:t xml:space="preserve">LGD </w:t>
      </w:r>
      <w:r w:rsidR="005B3263" w:rsidRPr="000E7A3C">
        <w:rPr>
          <w:rFonts w:ascii="Times New Roman" w:hAnsi="Times New Roman" w:cs="Times New Roman"/>
          <w:iCs/>
        </w:rPr>
        <w:t xml:space="preserve">przekazuje wszystkim wnioskodawcom pisemną informację o zakończeniu oceny jego projektu i jej wyniku wraz </w:t>
      </w:r>
      <w:r w:rsidR="0013754C" w:rsidRPr="000E7A3C">
        <w:rPr>
          <w:rFonts w:ascii="Times New Roman" w:hAnsi="Times New Roman" w:cs="Times New Roman"/>
          <w:iCs/>
        </w:rPr>
        <w:br/>
      </w:r>
      <w:r w:rsidR="005B3263" w:rsidRPr="000E7A3C">
        <w:rPr>
          <w:rFonts w:ascii="Times New Roman" w:hAnsi="Times New Roman" w:cs="Times New Roman"/>
          <w:iCs/>
        </w:rPr>
        <w:t xml:space="preserve">z uzasadnieniem tej oceny, podając liczbę punktów otrzymanych przez projekt lub informację o spełnieniu albo niespełnieniu kryteriów wyboru projektów. Do doręczenia informacji </w:t>
      </w:r>
      <w:r w:rsidR="0013754C" w:rsidRPr="000E7A3C">
        <w:rPr>
          <w:rFonts w:ascii="Times New Roman" w:hAnsi="Times New Roman" w:cs="Times New Roman"/>
          <w:iCs/>
        </w:rPr>
        <w:br/>
      </w:r>
      <w:r w:rsidR="005B3263" w:rsidRPr="000E7A3C">
        <w:rPr>
          <w:rFonts w:ascii="Times New Roman" w:hAnsi="Times New Roman" w:cs="Times New Roman"/>
          <w:iCs/>
        </w:rPr>
        <w:t>o zakończeniu oceny projektu i jej wyniku stosuje się przepisy działu I rozdziału 8 ustawy z dnia 14 czerwca 1960r. – Kodeks postępowania administracyjnego.</w:t>
      </w:r>
      <w:r w:rsidR="005B3263" w:rsidRPr="000E7A3C">
        <w:rPr>
          <w:rFonts w:ascii="Times New Roman" w:hAnsi="Times New Roman" w:cs="Times New Roman"/>
          <w:i/>
          <w:iCs/>
        </w:rPr>
        <w:t xml:space="preserve"> </w:t>
      </w:r>
      <w:r w:rsidR="005B3263" w:rsidRPr="000E7A3C">
        <w:rPr>
          <w:rFonts w:ascii="Times New Roman" w:hAnsi="Times New Roman" w:cs="Times New Roman"/>
        </w:rPr>
        <w:t xml:space="preserve"> </w:t>
      </w:r>
    </w:p>
    <w:p w14:paraId="087A09D2" w14:textId="77777777" w:rsidR="005B3263" w:rsidRPr="000E7A3C" w:rsidRDefault="005B3263" w:rsidP="0013754C">
      <w:pPr>
        <w:pStyle w:val="Akapitzlist"/>
        <w:spacing w:before="0" w:after="0" w:line="276" w:lineRule="auto"/>
        <w:ind w:left="0"/>
        <w:rPr>
          <w:rFonts w:ascii="Times New Roman" w:hAnsi="Times New Roman" w:cs="Times New Roman"/>
        </w:rPr>
      </w:pPr>
      <w:r w:rsidRPr="000E7A3C">
        <w:rPr>
          <w:rFonts w:ascii="Times New Roman" w:hAnsi="Times New Roman" w:cs="Times New Roman"/>
        </w:rPr>
        <w:t xml:space="preserve">W przypadku pozytywnego wyniku informacja zawiera dodatkowo wskazanie, czy projekt mieści się w limicie środków wskazanym w ogłoszeniu o naborze, a jeśli ustalona kwota wsparcia jest niższa niż wnioskowana, to również uzasadnienie wysokości tej kwoty. </w:t>
      </w:r>
    </w:p>
    <w:p w14:paraId="4CD76826" w14:textId="77777777" w:rsidR="005B3263" w:rsidRPr="000E7A3C" w:rsidRDefault="005B3263" w:rsidP="0013754C">
      <w:pPr>
        <w:pStyle w:val="Akapitzlist"/>
        <w:spacing w:before="0" w:after="0" w:line="276" w:lineRule="auto"/>
        <w:ind w:left="0"/>
        <w:rPr>
          <w:rFonts w:ascii="Times New Roman" w:hAnsi="Times New Roman" w:cs="Times New Roman"/>
        </w:rPr>
      </w:pPr>
      <w:r w:rsidRPr="000E7A3C">
        <w:rPr>
          <w:rFonts w:ascii="Times New Roman" w:hAnsi="Times New Roman" w:cs="Times New Roman"/>
        </w:rPr>
        <w:t>W sytuacji obniżenia kwoty budżetu projektu przez Radę konieczne jest, przed podpisaniem umowy o powierzenie grantu, dostosowanie</w:t>
      </w:r>
      <w:r w:rsidRPr="000E7A3C">
        <w:rPr>
          <w:rFonts w:ascii="Times New Roman" w:hAnsi="Times New Roman" w:cs="Times New Roman"/>
          <w:vertAlign w:val="superscript"/>
        </w:rPr>
        <w:footnoteReference w:id="5"/>
      </w:r>
      <w:r w:rsidRPr="000E7A3C">
        <w:rPr>
          <w:rFonts w:ascii="Times New Roman" w:hAnsi="Times New Roman" w:cs="Times New Roman"/>
        </w:rPr>
        <w:t xml:space="preserve">  przez wnioskodawcę kwoty budżetu do poziomu wynikającego z oceny przez Radę we wniosku o powierzenie grantu. Cel/e projektu oraz wskaźniki i poziom ich osiągnięcia pozostają bez zmian.</w:t>
      </w:r>
    </w:p>
    <w:p w14:paraId="7EC34FBE" w14:textId="77777777" w:rsidR="005B3263" w:rsidRPr="000E7A3C" w:rsidRDefault="005B3263" w:rsidP="0013754C">
      <w:pPr>
        <w:pStyle w:val="Akapitzlist"/>
        <w:spacing w:before="0" w:after="0" w:line="276" w:lineRule="auto"/>
        <w:rPr>
          <w:rFonts w:ascii="Times New Roman" w:hAnsi="Times New Roman" w:cs="Times New Roman"/>
        </w:rPr>
      </w:pPr>
    </w:p>
    <w:p w14:paraId="25D73957" w14:textId="77777777" w:rsidR="005B3263" w:rsidRPr="000E7A3C" w:rsidRDefault="005B3263" w:rsidP="0013754C">
      <w:pPr>
        <w:pStyle w:val="Akapitzlist"/>
        <w:spacing w:before="0" w:after="0" w:line="276" w:lineRule="auto"/>
        <w:rPr>
          <w:rFonts w:ascii="Times New Roman" w:hAnsi="Times New Roman" w:cs="Times New Roman"/>
          <w:b/>
          <w:i/>
        </w:rPr>
      </w:pPr>
      <w:r w:rsidRPr="000E7A3C">
        <w:rPr>
          <w:rFonts w:ascii="Times New Roman" w:hAnsi="Times New Roman" w:cs="Times New Roman"/>
          <w:b/>
          <w:i/>
        </w:rPr>
        <w:t>W przypadku:</w:t>
      </w:r>
    </w:p>
    <w:p w14:paraId="4CBF8842" w14:textId="77777777" w:rsidR="005B3263" w:rsidRPr="000E7A3C" w:rsidRDefault="005B3263" w:rsidP="00F72C07">
      <w:pPr>
        <w:pStyle w:val="Akapitzlist"/>
        <w:numPr>
          <w:ilvl w:val="0"/>
          <w:numId w:val="25"/>
        </w:numPr>
        <w:spacing w:before="0" w:after="0" w:line="276" w:lineRule="auto"/>
        <w:rPr>
          <w:rFonts w:ascii="Times New Roman" w:hAnsi="Times New Roman" w:cs="Times New Roman"/>
          <w:i/>
        </w:rPr>
      </w:pPr>
      <w:r w:rsidRPr="000E7A3C">
        <w:rPr>
          <w:rFonts w:ascii="Times New Roman" w:hAnsi="Times New Roman" w:cs="Times New Roman"/>
          <w:i/>
        </w:rPr>
        <w:t xml:space="preserve"> </w:t>
      </w:r>
      <w:r w:rsidRPr="000E7A3C">
        <w:rPr>
          <w:rFonts w:ascii="Times New Roman" w:hAnsi="Times New Roman" w:cs="Times New Roman"/>
          <w:i/>
          <w:u w:val="single"/>
        </w:rPr>
        <w:t>projektów wybranych</w:t>
      </w:r>
      <w:r w:rsidRPr="000E7A3C">
        <w:rPr>
          <w:rFonts w:ascii="Times New Roman" w:hAnsi="Times New Roman" w:cs="Times New Roman"/>
          <w:i/>
        </w:rPr>
        <w:t xml:space="preserve"> przez LGD do dofinansowania, które mieszczą się w limicie środków skan pisma może być przekazywany wyłącznie pocztą elektroniczną, o ile wnioskodawca podał adres  e-mail</w:t>
      </w:r>
    </w:p>
    <w:p w14:paraId="6ADB3B05" w14:textId="77777777" w:rsidR="005B3263" w:rsidRPr="000E7A3C" w:rsidRDefault="005B3263" w:rsidP="00F72C07">
      <w:pPr>
        <w:pStyle w:val="Akapitzlist"/>
        <w:numPr>
          <w:ilvl w:val="0"/>
          <w:numId w:val="25"/>
        </w:numPr>
        <w:spacing w:before="0" w:after="0" w:line="276" w:lineRule="auto"/>
        <w:rPr>
          <w:rFonts w:ascii="Times New Roman" w:hAnsi="Times New Roman" w:cs="Times New Roman"/>
        </w:rPr>
      </w:pPr>
      <w:r w:rsidRPr="000E7A3C">
        <w:rPr>
          <w:rFonts w:ascii="Times New Roman" w:hAnsi="Times New Roman" w:cs="Times New Roman"/>
          <w:i/>
        </w:rPr>
        <w:t xml:space="preserve">wyniku oceny, w  odniesieniu do którego przewidziana jest możliwość wniesienia odwołania pismo do wnioskodawcy zawiera dodatkowo  </w:t>
      </w:r>
      <w:r w:rsidRPr="000E7A3C">
        <w:rPr>
          <w:rFonts w:ascii="Times New Roman" w:hAnsi="Times New Roman" w:cs="Times New Roman"/>
          <w:i/>
          <w:u w:val="single"/>
        </w:rPr>
        <w:t>pouczenie o   możliwości wniesienia odwołania.</w:t>
      </w:r>
      <w:r w:rsidRPr="000E7A3C">
        <w:rPr>
          <w:rFonts w:ascii="Times New Roman" w:hAnsi="Times New Roman" w:cs="Times New Roman"/>
        </w:rPr>
        <w:t xml:space="preserve"> W takiej sytuacji terminy określone w pisemnej informacji o wyniku oceny na złożenie środka odwoławczego należy liczyć:</w:t>
      </w:r>
    </w:p>
    <w:p w14:paraId="77740FFF" w14:textId="77777777" w:rsidR="005B3263" w:rsidRPr="000E7A3C" w:rsidRDefault="005B3263" w:rsidP="0013754C">
      <w:pPr>
        <w:pStyle w:val="Akapitzlist"/>
        <w:spacing w:before="0" w:after="0" w:line="276" w:lineRule="auto"/>
        <w:rPr>
          <w:rFonts w:ascii="Times New Roman" w:hAnsi="Times New Roman" w:cs="Times New Roman"/>
        </w:rPr>
      </w:pPr>
    </w:p>
    <w:p w14:paraId="3A969A1B" w14:textId="77777777" w:rsidR="005B3263" w:rsidRPr="000E7A3C" w:rsidRDefault="005B3263" w:rsidP="00F72C07">
      <w:pPr>
        <w:pStyle w:val="Akapitzlist"/>
        <w:numPr>
          <w:ilvl w:val="0"/>
          <w:numId w:val="26"/>
        </w:numPr>
        <w:spacing w:before="0" w:after="0" w:line="276" w:lineRule="auto"/>
        <w:rPr>
          <w:rFonts w:ascii="Times New Roman" w:hAnsi="Times New Roman" w:cs="Times New Roman"/>
        </w:rPr>
      </w:pPr>
      <w:r w:rsidRPr="000E7A3C">
        <w:rPr>
          <w:rFonts w:ascii="Times New Roman" w:hAnsi="Times New Roman" w:cs="Times New Roman"/>
        </w:rPr>
        <w:t>w przypadku informacji przekazanej drogą elektroniczną  (o ile strony zdecydują się na wnoszenie pism drogą elektroniczną tj. jeśli wnioskodawca złoży wraz z wnioskiem oświadczenie  o wyrażeniu zgody na przekazywanie  pism drogą elektroniczną w sprawie dotyczącej oceny i wyboru projektów grantowych, co oznacza równoczesną zgodę stron na doręczanie wszystkich pism w tej sprawie, w tym możliwość wnoszenia odwołania, w formie elektronicznej) – liczy się od dnia następującego po dniu wysłania informacji;</w:t>
      </w:r>
    </w:p>
    <w:p w14:paraId="3EA2CA03" w14:textId="77777777" w:rsidR="005B3263" w:rsidRDefault="005B3263" w:rsidP="00F72C07">
      <w:pPr>
        <w:pStyle w:val="Akapitzlist"/>
        <w:numPr>
          <w:ilvl w:val="0"/>
          <w:numId w:val="26"/>
        </w:numPr>
        <w:spacing w:before="0" w:after="0" w:line="276" w:lineRule="auto"/>
        <w:rPr>
          <w:rFonts w:ascii="Times New Roman" w:hAnsi="Times New Roman" w:cs="Times New Roman"/>
        </w:rPr>
      </w:pPr>
      <w:r w:rsidRPr="000E7A3C">
        <w:rPr>
          <w:rFonts w:ascii="Times New Roman" w:hAnsi="Times New Roman" w:cs="Times New Roman"/>
        </w:rPr>
        <w:t>w przypadku informacji przekazanej na piśmie – liczy się od dnia doręczenia pisma.</w:t>
      </w:r>
    </w:p>
    <w:p w14:paraId="062CA485" w14:textId="77777777" w:rsidR="000439E1" w:rsidRPr="000E7A3C" w:rsidRDefault="000439E1" w:rsidP="000439E1">
      <w:pPr>
        <w:pStyle w:val="Akapitzlist"/>
        <w:spacing w:before="0" w:after="0" w:line="276" w:lineRule="auto"/>
        <w:ind w:left="1254"/>
        <w:rPr>
          <w:rFonts w:ascii="Times New Roman" w:hAnsi="Times New Roman" w:cs="Times New Roman"/>
        </w:rPr>
      </w:pPr>
    </w:p>
    <w:p w14:paraId="79B0241B" w14:textId="77777777" w:rsidR="005B3263" w:rsidRDefault="0013754C" w:rsidP="00661694">
      <w:pPr>
        <w:pStyle w:val="Nagwek1"/>
      </w:pPr>
      <w:bookmarkStart w:id="43" w:name="_Toc30078885"/>
      <w:r>
        <w:t xml:space="preserve">Rozdział </w:t>
      </w:r>
      <w:r w:rsidR="0088589D">
        <w:t>9</w:t>
      </w:r>
      <w:r w:rsidR="00661694">
        <w:t>.</w:t>
      </w:r>
      <w:r w:rsidR="006A2A67" w:rsidRPr="005B3263">
        <w:t xml:space="preserve"> Warunki zawarcia umowy o </w:t>
      </w:r>
      <w:r w:rsidR="00BF3F89">
        <w:t>powierzenie grantu</w:t>
      </w:r>
      <w:bookmarkEnd w:id="43"/>
      <w:r w:rsidR="006A2A67" w:rsidRPr="005B3263">
        <w:t xml:space="preserve"> </w:t>
      </w:r>
    </w:p>
    <w:p w14:paraId="75661CF0" w14:textId="77777777" w:rsidR="00661694" w:rsidRPr="00661694" w:rsidRDefault="00661694" w:rsidP="00661694"/>
    <w:p w14:paraId="69710A36" w14:textId="77777777" w:rsidR="005B3263" w:rsidRPr="000E7A3C" w:rsidRDefault="005B3263" w:rsidP="00F72C07">
      <w:pPr>
        <w:pStyle w:val="Akapitzlist"/>
        <w:numPr>
          <w:ilvl w:val="0"/>
          <w:numId w:val="35"/>
        </w:numPr>
        <w:spacing w:before="0" w:after="0" w:line="276" w:lineRule="auto"/>
        <w:ind w:left="0" w:firstLine="0"/>
        <w:rPr>
          <w:rFonts w:ascii="Times New Roman" w:hAnsi="Times New Roman" w:cs="Times New Roman"/>
        </w:rPr>
      </w:pPr>
      <w:r w:rsidRPr="000E7A3C">
        <w:rPr>
          <w:rFonts w:ascii="Times New Roman" w:hAnsi="Times New Roman" w:cs="Times New Roman"/>
        </w:rPr>
        <w:t xml:space="preserve">Po zakończeniu procesu wyboru LGD </w:t>
      </w:r>
      <w:r w:rsidR="00183E71" w:rsidRPr="000E7A3C">
        <w:rPr>
          <w:rFonts w:ascii="Times New Roman" w:hAnsi="Times New Roman" w:cs="Times New Roman"/>
        </w:rPr>
        <w:t xml:space="preserve">wzywa na piśmie wnioskodawców, których projekty zostały wybrane do </w:t>
      </w:r>
      <w:proofErr w:type="spellStart"/>
      <w:r w:rsidR="00183E71" w:rsidRPr="000E7A3C">
        <w:rPr>
          <w:rFonts w:ascii="Times New Roman" w:hAnsi="Times New Roman" w:cs="Times New Roman"/>
        </w:rPr>
        <w:t>dofinanasowania</w:t>
      </w:r>
      <w:proofErr w:type="spellEnd"/>
      <w:r w:rsidR="00183E71" w:rsidRPr="000E7A3C">
        <w:rPr>
          <w:rFonts w:ascii="Times New Roman" w:hAnsi="Times New Roman" w:cs="Times New Roman"/>
        </w:rPr>
        <w:t xml:space="preserve"> do dostarczenia dokumentów niezbędnych do zawarcia umowy o </w:t>
      </w:r>
      <w:r w:rsidR="0013754C" w:rsidRPr="000E7A3C">
        <w:rPr>
          <w:rFonts w:ascii="Times New Roman" w:hAnsi="Times New Roman" w:cs="Times New Roman"/>
        </w:rPr>
        <w:t>powierzenie grantu</w:t>
      </w:r>
      <w:r w:rsidR="00183E71" w:rsidRPr="000E7A3C">
        <w:rPr>
          <w:rFonts w:ascii="Times New Roman" w:hAnsi="Times New Roman" w:cs="Times New Roman"/>
        </w:rPr>
        <w:t>. Podstawowe dokumenty od zawarcia</w:t>
      </w:r>
      <w:r w:rsidR="0013754C" w:rsidRPr="000E7A3C">
        <w:rPr>
          <w:rFonts w:ascii="Times New Roman" w:hAnsi="Times New Roman" w:cs="Times New Roman"/>
        </w:rPr>
        <w:t xml:space="preserve"> </w:t>
      </w:r>
      <w:r w:rsidR="00183E71" w:rsidRPr="000E7A3C">
        <w:rPr>
          <w:rFonts w:ascii="Times New Roman" w:hAnsi="Times New Roman" w:cs="Times New Roman"/>
        </w:rPr>
        <w:t>umowy to:</w:t>
      </w:r>
    </w:p>
    <w:p w14:paraId="30A1B088" w14:textId="77777777" w:rsidR="00183E71" w:rsidRPr="000E7A3C" w:rsidRDefault="00183E71" w:rsidP="00F72C07">
      <w:pPr>
        <w:pStyle w:val="Akapitzlist"/>
        <w:numPr>
          <w:ilvl w:val="0"/>
          <w:numId w:val="27"/>
        </w:numPr>
        <w:spacing w:before="0" w:after="0" w:line="276" w:lineRule="auto"/>
        <w:ind w:left="714" w:hanging="357"/>
        <w:rPr>
          <w:rFonts w:ascii="Times New Roman" w:hAnsi="Times New Roman" w:cs="Times New Roman"/>
        </w:rPr>
      </w:pPr>
      <w:r w:rsidRPr="000E7A3C">
        <w:rPr>
          <w:rFonts w:ascii="Times New Roman" w:hAnsi="Times New Roman" w:cs="Times New Roman"/>
        </w:rPr>
        <w:t xml:space="preserve">Zaświadczenie z Zakładu Ubezpieczeń Społecznych o niezaleganiu  z należnościami (wystawione nie wcześniej jak miesiąc przed datą złożenia dokumentów do podpisania umowy o powierzenie grantu) . </w:t>
      </w:r>
    </w:p>
    <w:p w14:paraId="45FE0EFF" w14:textId="77777777" w:rsidR="00183E71" w:rsidRPr="000E7A3C" w:rsidRDefault="00183E71" w:rsidP="00F72C07">
      <w:pPr>
        <w:pStyle w:val="Akapitzlist"/>
        <w:numPr>
          <w:ilvl w:val="0"/>
          <w:numId w:val="27"/>
        </w:numPr>
        <w:spacing w:before="0" w:after="0" w:line="276" w:lineRule="auto"/>
        <w:ind w:left="714" w:hanging="357"/>
        <w:rPr>
          <w:rFonts w:ascii="Times New Roman" w:hAnsi="Times New Roman" w:cs="Times New Roman"/>
        </w:rPr>
      </w:pPr>
      <w:r w:rsidRPr="000E7A3C">
        <w:rPr>
          <w:rFonts w:ascii="Times New Roman" w:hAnsi="Times New Roman" w:cs="Times New Roman"/>
        </w:rPr>
        <w:t xml:space="preserve">Zaświadczenie z Urzędu Skarbowego  o niezaleganiu z  należnościami (wystawione nie wcześniej jak miesiąc przed datą złożenia dokumentów do podpisania umowy </w:t>
      </w:r>
      <w:r w:rsidRPr="000E7A3C">
        <w:rPr>
          <w:rFonts w:ascii="Times New Roman" w:hAnsi="Times New Roman" w:cs="Times New Roman"/>
        </w:rPr>
        <w:br/>
        <w:t>o powierzenie grantu)  .</w:t>
      </w:r>
    </w:p>
    <w:p w14:paraId="3E923251" w14:textId="77777777" w:rsidR="00183E71" w:rsidRPr="000E7A3C" w:rsidRDefault="00183E71" w:rsidP="00F72C07">
      <w:pPr>
        <w:pStyle w:val="Akapitzlist"/>
        <w:numPr>
          <w:ilvl w:val="0"/>
          <w:numId w:val="27"/>
        </w:numPr>
        <w:spacing w:before="0" w:after="0" w:line="276" w:lineRule="auto"/>
        <w:ind w:left="714" w:hanging="357"/>
        <w:rPr>
          <w:rFonts w:ascii="Times New Roman" w:hAnsi="Times New Roman" w:cs="Times New Roman"/>
        </w:rPr>
      </w:pPr>
      <w:r w:rsidRPr="000E7A3C">
        <w:rPr>
          <w:rFonts w:ascii="Times New Roman" w:hAnsi="Times New Roman" w:cs="Times New Roman"/>
        </w:rPr>
        <w:t>Oświadczenie o kwalifikowalności VAT (wg wzoru).</w:t>
      </w:r>
    </w:p>
    <w:p w14:paraId="09A11390" w14:textId="77777777" w:rsidR="00183E71" w:rsidRPr="000E7A3C" w:rsidRDefault="00183E71" w:rsidP="00F72C07">
      <w:pPr>
        <w:pStyle w:val="Akapitzlist"/>
        <w:numPr>
          <w:ilvl w:val="0"/>
          <w:numId w:val="27"/>
        </w:numPr>
        <w:spacing w:before="0" w:after="0" w:line="276" w:lineRule="auto"/>
        <w:ind w:left="714" w:hanging="357"/>
        <w:rPr>
          <w:rFonts w:ascii="Times New Roman" w:hAnsi="Times New Roman" w:cs="Times New Roman"/>
        </w:rPr>
      </w:pPr>
      <w:r w:rsidRPr="000E7A3C">
        <w:rPr>
          <w:rFonts w:ascii="Times New Roman" w:hAnsi="Times New Roman" w:cs="Times New Roman"/>
        </w:rPr>
        <w:t xml:space="preserve">Formularz pomocy de </w:t>
      </w:r>
      <w:proofErr w:type="spellStart"/>
      <w:r w:rsidRPr="000E7A3C">
        <w:rPr>
          <w:rFonts w:ascii="Times New Roman" w:hAnsi="Times New Roman" w:cs="Times New Roman"/>
        </w:rPr>
        <w:t>minimis</w:t>
      </w:r>
      <w:proofErr w:type="spellEnd"/>
      <w:r w:rsidRPr="000E7A3C">
        <w:rPr>
          <w:rFonts w:ascii="Times New Roman" w:hAnsi="Times New Roman" w:cs="Times New Roman"/>
        </w:rPr>
        <w:t xml:space="preserve"> (wg wzoru).</w:t>
      </w:r>
    </w:p>
    <w:p w14:paraId="03782F64" w14:textId="77777777" w:rsidR="00183E71" w:rsidRPr="000E7A3C" w:rsidRDefault="00183E71" w:rsidP="00F72C07">
      <w:pPr>
        <w:pStyle w:val="Akapitzlist"/>
        <w:numPr>
          <w:ilvl w:val="0"/>
          <w:numId w:val="27"/>
        </w:numPr>
        <w:spacing w:before="0" w:after="0" w:line="276" w:lineRule="auto"/>
        <w:ind w:left="714" w:hanging="357"/>
        <w:rPr>
          <w:rFonts w:ascii="Times New Roman" w:hAnsi="Times New Roman" w:cs="Times New Roman"/>
        </w:rPr>
      </w:pPr>
      <w:r w:rsidRPr="000E7A3C">
        <w:rPr>
          <w:rFonts w:ascii="Times New Roman" w:hAnsi="Times New Roman" w:cs="Times New Roman"/>
        </w:rPr>
        <w:t xml:space="preserve">Oświadczenie dotyczące pomocy de </w:t>
      </w:r>
      <w:proofErr w:type="spellStart"/>
      <w:r w:rsidRPr="000E7A3C">
        <w:rPr>
          <w:rFonts w:ascii="Times New Roman" w:hAnsi="Times New Roman" w:cs="Times New Roman"/>
        </w:rPr>
        <w:t>minimis</w:t>
      </w:r>
      <w:proofErr w:type="spellEnd"/>
      <w:r w:rsidRPr="000E7A3C">
        <w:rPr>
          <w:rFonts w:ascii="Times New Roman" w:hAnsi="Times New Roman" w:cs="Times New Roman"/>
        </w:rPr>
        <w:t xml:space="preserve"> (wg wzoru)</w:t>
      </w:r>
    </w:p>
    <w:p w14:paraId="34BECC05" w14:textId="77777777" w:rsidR="00183E71" w:rsidRPr="000E7A3C" w:rsidRDefault="00183E71" w:rsidP="00F72C07">
      <w:pPr>
        <w:pStyle w:val="Akapitzlist"/>
        <w:numPr>
          <w:ilvl w:val="0"/>
          <w:numId w:val="27"/>
        </w:numPr>
        <w:spacing w:before="0" w:after="0" w:line="276" w:lineRule="auto"/>
        <w:ind w:left="714" w:hanging="357"/>
        <w:rPr>
          <w:rFonts w:ascii="Times New Roman" w:hAnsi="Times New Roman" w:cs="Times New Roman"/>
        </w:rPr>
      </w:pPr>
      <w:r w:rsidRPr="000E7A3C">
        <w:rPr>
          <w:rFonts w:ascii="Times New Roman" w:hAnsi="Times New Roman" w:cs="Times New Roman"/>
        </w:rPr>
        <w:t>Oświadczenie o dostępie do środków (wg wzoru).</w:t>
      </w:r>
    </w:p>
    <w:p w14:paraId="16A5BA9B" w14:textId="77777777" w:rsidR="00183E71" w:rsidRPr="000E7A3C" w:rsidRDefault="00183E71" w:rsidP="00F72C07">
      <w:pPr>
        <w:pStyle w:val="Akapitzlist"/>
        <w:numPr>
          <w:ilvl w:val="0"/>
          <w:numId w:val="27"/>
        </w:numPr>
        <w:spacing w:before="0" w:after="0" w:line="276" w:lineRule="auto"/>
        <w:ind w:left="714" w:hanging="357"/>
        <w:rPr>
          <w:rFonts w:ascii="Times New Roman" w:hAnsi="Times New Roman" w:cs="Times New Roman"/>
        </w:rPr>
      </w:pPr>
      <w:r w:rsidRPr="000E7A3C">
        <w:rPr>
          <w:rFonts w:ascii="Times New Roman" w:hAnsi="Times New Roman" w:cs="Times New Roman"/>
        </w:rPr>
        <w:t>Oświadczenie w sprawie zachowania trwałości i statusu przedsiębiorstwa (wg wzoru).</w:t>
      </w:r>
    </w:p>
    <w:p w14:paraId="6EF4772A" w14:textId="77777777" w:rsidR="00183E71" w:rsidRPr="000E7A3C" w:rsidRDefault="00183E71" w:rsidP="00F72C07">
      <w:pPr>
        <w:pStyle w:val="Akapitzlist"/>
        <w:numPr>
          <w:ilvl w:val="0"/>
          <w:numId w:val="27"/>
        </w:numPr>
        <w:spacing w:before="0" w:after="0" w:line="276" w:lineRule="auto"/>
        <w:ind w:left="714" w:hanging="357"/>
        <w:rPr>
          <w:rFonts w:ascii="Times New Roman" w:hAnsi="Times New Roman" w:cs="Times New Roman"/>
        </w:rPr>
      </w:pPr>
      <w:r w:rsidRPr="000E7A3C">
        <w:rPr>
          <w:rFonts w:ascii="Times New Roman" w:hAnsi="Times New Roman" w:cs="Times New Roman"/>
        </w:rPr>
        <w:t>Oświadczenie o spełnieniu  kryteriów MMP (wg wzoru).</w:t>
      </w:r>
    </w:p>
    <w:p w14:paraId="338C8291" w14:textId="77777777" w:rsidR="00183E71" w:rsidRPr="000E7A3C" w:rsidRDefault="00183E71" w:rsidP="00F72C07">
      <w:pPr>
        <w:pStyle w:val="Akapitzlist"/>
        <w:numPr>
          <w:ilvl w:val="0"/>
          <w:numId w:val="27"/>
        </w:numPr>
        <w:spacing w:before="0" w:after="0" w:line="276" w:lineRule="auto"/>
        <w:ind w:left="714" w:hanging="357"/>
        <w:rPr>
          <w:rFonts w:ascii="Times New Roman" w:hAnsi="Times New Roman" w:cs="Times New Roman"/>
        </w:rPr>
      </w:pPr>
      <w:r w:rsidRPr="000E7A3C">
        <w:rPr>
          <w:rFonts w:ascii="Times New Roman" w:hAnsi="Times New Roman" w:cs="Times New Roman"/>
        </w:rPr>
        <w:t>Wskazanie danych osoby/osób upoważnionej/</w:t>
      </w:r>
      <w:proofErr w:type="spellStart"/>
      <w:r w:rsidRPr="000E7A3C">
        <w:rPr>
          <w:rFonts w:ascii="Times New Roman" w:hAnsi="Times New Roman" w:cs="Times New Roman"/>
        </w:rPr>
        <w:t>ych</w:t>
      </w:r>
      <w:proofErr w:type="spellEnd"/>
      <w:r w:rsidRPr="000E7A3C">
        <w:rPr>
          <w:rFonts w:ascii="Times New Roman" w:hAnsi="Times New Roman" w:cs="Times New Roman"/>
        </w:rPr>
        <w:t xml:space="preserve"> do podpisania umowy.</w:t>
      </w:r>
    </w:p>
    <w:p w14:paraId="3079B557" w14:textId="77777777" w:rsidR="00183E71" w:rsidRPr="000E7A3C" w:rsidRDefault="00183E71" w:rsidP="00F72C07">
      <w:pPr>
        <w:pStyle w:val="NormalnyWeb"/>
        <w:numPr>
          <w:ilvl w:val="0"/>
          <w:numId w:val="27"/>
        </w:numPr>
        <w:shd w:val="clear" w:color="auto" w:fill="FFFFFF"/>
        <w:spacing w:before="0" w:beforeAutospacing="0" w:after="0" w:afterAutospacing="0" w:line="276" w:lineRule="auto"/>
        <w:ind w:left="714" w:hanging="357"/>
        <w:jc w:val="both"/>
        <w:rPr>
          <w:sz w:val="22"/>
          <w:szCs w:val="22"/>
        </w:rPr>
      </w:pPr>
      <w:r w:rsidRPr="000E7A3C">
        <w:rPr>
          <w:rStyle w:val="gwp058bd316font"/>
          <w:rFonts w:eastAsiaTheme="majorEastAsia"/>
          <w:sz w:val="22"/>
          <w:szCs w:val="22"/>
        </w:rPr>
        <w:t>Oświadczenie o wyodrębnionym rachunku bankowym wnioskodawcy albo potwierdzenie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 (wg wzoru</w:t>
      </w:r>
      <w:r w:rsidR="004A4472" w:rsidRPr="000E7A3C">
        <w:rPr>
          <w:rStyle w:val="gwp058bd316font"/>
          <w:rFonts w:eastAsiaTheme="majorEastAsia"/>
          <w:sz w:val="22"/>
          <w:szCs w:val="22"/>
        </w:rPr>
        <w:t xml:space="preserve"> stosowanego przez IZ RPO WK-P</w:t>
      </w:r>
      <w:r w:rsidRPr="000E7A3C">
        <w:rPr>
          <w:rStyle w:val="gwp058bd316font"/>
          <w:rFonts w:eastAsiaTheme="majorEastAsia"/>
          <w:sz w:val="22"/>
          <w:szCs w:val="22"/>
        </w:rPr>
        <w:t>);</w:t>
      </w:r>
    </w:p>
    <w:p w14:paraId="482E9B14" w14:textId="77777777" w:rsidR="00183E71" w:rsidRPr="000E7A3C" w:rsidRDefault="00183E71" w:rsidP="00F72C07">
      <w:pPr>
        <w:pStyle w:val="NormalnyWeb"/>
        <w:numPr>
          <w:ilvl w:val="0"/>
          <w:numId w:val="27"/>
        </w:numPr>
        <w:shd w:val="clear" w:color="auto" w:fill="FFFFFF"/>
        <w:spacing w:before="0" w:beforeAutospacing="0" w:after="0" w:afterAutospacing="0" w:line="276" w:lineRule="auto"/>
        <w:ind w:left="714" w:hanging="357"/>
        <w:rPr>
          <w:sz w:val="22"/>
          <w:szCs w:val="22"/>
        </w:rPr>
      </w:pPr>
      <w:r w:rsidRPr="000E7A3C">
        <w:rPr>
          <w:rStyle w:val="gwp058bd316font"/>
          <w:rFonts w:eastAsiaTheme="majorEastAsia"/>
          <w:sz w:val="22"/>
          <w:szCs w:val="22"/>
        </w:rPr>
        <w:t>Oświadczenie wnioskodawcy o niedokonywaniu z rachunku bankowego wypłat niezwiązanych z realizowanym projektem (wg wzoru</w:t>
      </w:r>
      <w:r w:rsidR="004A4472" w:rsidRPr="000E7A3C">
        <w:rPr>
          <w:rStyle w:val="gwp058bd316font"/>
          <w:rFonts w:eastAsiaTheme="majorEastAsia"/>
          <w:sz w:val="22"/>
          <w:szCs w:val="22"/>
        </w:rPr>
        <w:t xml:space="preserve"> stosowanego przez IZ RPO WK-P</w:t>
      </w:r>
      <w:r w:rsidRPr="000E7A3C">
        <w:rPr>
          <w:rStyle w:val="gwp058bd316font"/>
          <w:rFonts w:eastAsiaTheme="majorEastAsia"/>
          <w:sz w:val="22"/>
          <w:szCs w:val="22"/>
        </w:rPr>
        <w:t>)</w:t>
      </w:r>
    </w:p>
    <w:p w14:paraId="3F002B41" w14:textId="77777777" w:rsidR="00183E71" w:rsidRPr="000E7A3C" w:rsidRDefault="00183E71" w:rsidP="00F72C07">
      <w:pPr>
        <w:pStyle w:val="NormalnyWeb"/>
        <w:numPr>
          <w:ilvl w:val="0"/>
          <w:numId w:val="27"/>
        </w:numPr>
        <w:shd w:val="clear" w:color="auto" w:fill="FFFFFF"/>
        <w:spacing w:before="0" w:beforeAutospacing="0" w:after="0" w:afterAutospacing="0" w:line="276" w:lineRule="auto"/>
        <w:ind w:left="714" w:hanging="357"/>
        <w:rPr>
          <w:sz w:val="22"/>
          <w:szCs w:val="22"/>
        </w:rPr>
      </w:pPr>
      <w:r w:rsidRPr="000E7A3C">
        <w:rPr>
          <w:rStyle w:val="gwp058bd316font"/>
          <w:rFonts w:eastAsiaTheme="majorEastAsia"/>
          <w:sz w:val="22"/>
          <w:szCs w:val="22"/>
        </w:rPr>
        <w:t>Oświadczenie dotyczące wprowadzanych zmian do budżetu projektu (o ile dotyczy) ;</w:t>
      </w:r>
    </w:p>
    <w:p w14:paraId="0488200D" w14:textId="77777777" w:rsidR="00183E71" w:rsidRPr="000E7A3C" w:rsidRDefault="00183E71" w:rsidP="00F72C07">
      <w:pPr>
        <w:pStyle w:val="NormalnyWeb"/>
        <w:numPr>
          <w:ilvl w:val="0"/>
          <w:numId w:val="27"/>
        </w:numPr>
        <w:shd w:val="clear" w:color="auto" w:fill="FFFFFF"/>
        <w:spacing w:before="0" w:beforeAutospacing="0" w:after="0" w:afterAutospacing="0" w:line="276" w:lineRule="auto"/>
        <w:ind w:left="714" w:hanging="357"/>
        <w:rPr>
          <w:sz w:val="22"/>
          <w:szCs w:val="22"/>
        </w:rPr>
      </w:pPr>
      <w:r w:rsidRPr="000E7A3C">
        <w:rPr>
          <w:rStyle w:val="gwp058bd316font"/>
          <w:rFonts w:eastAsiaTheme="majorEastAsia"/>
          <w:sz w:val="22"/>
          <w:szCs w:val="22"/>
        </w:rPr>
        <w:t>Oświadczenie dotyczące przekazywania wytycznych w formie elektronicznej (wg wzoru</w:t>
      </w:r>
      <w:r w:rsidR="004A4472" w:rsidRPr="000E7A3C">
        <w:rPr>
          <w:rStyle w:val="gwp058bd316font"/>
          <w:rFonts w:eastAsiaTheme="majorEastAsia"/>
          <w:sz w:val="22"/>
          <w:szCs w:val="22"/>
        </w:rPr>
        <w:t xml:space="preserve"> stosowanego przez IZ RPO WK-P</w:t>
      </w:r>
      <w:r w:rsidRPr="000E7A3C">
        <w:rPr>
          <w:rStyle w:val="gwp058bd316font"/>
          <w:rFonts w:eastAsiaTheme="majorEastAsia"/>
          <w:sz w:val="22"/>
          <w:szCs w:val="22"/>
        </w:rPr>
        <w:t>)</w:t>
      </w:r>
    </w:p>
    <w:p w14:paraId="7542587A" w14:textId="77777777" w:rsidR="00183E71" w:rsidRPr="000E7A3C" w:rsidRDefault="00183E71" w:rsidP="00F72C07">
      <w:pPr>
        <w:pStyle w:val="NormalnyWeb"/>
        <w:numPr>
          <w:ilvl w:val="0"/>
          <w:numId w:val="27"/>
        </w:numPr>
        <w:shd w:val="clear" w:color="auto" w:fill="FFFFFF"/>
        <w:spacing w:before="0" w:beforeAutospacing="0" w:after="0" w:afterAutospacing="0" w:line="276" w:lineRule="auto"/>
        <w:ind w:left="714" w:hanging="357"/>
        <w:rPr>
          <w:sz w:val="22"/>
          <w:szCs w:val="22"/>
        </w:rPr>
      </w:pPr>
      <w:r w:rsidRPr="000E7A3C">
        <w:rPr>
          <w:sz w:val="22"/>
          <w:szCs w:val="22"/>
        </w:rPr>
        <w:t>Obowiązki informacyjne (wg</w:t>
      </w:r>
      <w:r w:rsidR="0013754C" w:rsidRPr="000E7A3C">
        <w:rPr>
          <w:sz w:val="22"/>
          <w:szCs w:val="22"/>
        </w:rPr>
        <w:t xml:space="preserve"> aktualnego wzoru stosowanego przez IZ RPO WK-P</w:t>
      </w:r>
      <w:r w:rsidRPr="000E7A3C">
        <w:rPr>
          <w:sz w:val="22"/>
          <w:szCs w:val="22"/>
        </w:rPr>
        <w:t>).</w:t>
      </w:r>
    </w:p>
    <w:p w14:paraId="0D4944A6" w14:textId="77777777" w:rsidR="00183E71" w:rsidRPr="000E7A3C" w:rsidRDefault="00183E71" w:rsidP="00F72C07">
      <w:pPr>
        <w:pStyle w:val="NormalnyWeb"/>
        <w:numPr>
          <w:ilvl w:val="0"/>
          <w:numId w:val="27"/>
        </w:numPr>
        <w:shd w:val="clear" w:color="auto" w:fill="FFFFFF"/>
        <w:spacing w:before="0" w:beforeAutospacing="0" w:after="0" w:afterAutospacing="0" w:line="276" w:lineRule="auto"/>
        <w:ind w:left="714" w:hanging="357"/>
        <w:rPr>
          <w:sz w:val="22"/>
          <w:szCs w:val="22"/>
        </w:rPr>
      </w:pPr>
      <w:r w:rsidRPr="000E7A3C">
        <w:rPr>
          <w:rStyle w:val="gwp058bd316font"/>
          <w:rFonts w:eastAsiaTheme="majorEastAsia"/>
          <w:sz w:val="22"/>
          <w:szCs w:val="22"/>
        </w:rPr>
        <w:t>Zatwierdzony wniosek o powierzenie grantu z budżetem projektu </w:t>
      </w:r>
    </w:p>
    <w:p w14:paraId="4EDB3F63" w14:textId="77777777" w:rsidR="00183E71" w:rsidRPr="000E7A3C" w:rsidRDefault="00183E71" w:rsidP="00183E71">
      <w:pPr>
        <w:pStyle w:val="Bezodstpw"/>
        <w:spacing w:line="276" w:lineRule="auto"/>
        <w:jc w:val="both"/>
        <w:rPr>
          <w:rFonts w:ascii="Times New Roman" w:hAnsi="Times New Roman"/>
        </w:rPr>
      </w:pPr>
    </w:p>
    <w:p w14:paraId="4C1BA3D0" w14:textId="77777777" w:rsidR="00183E71" w:rsidRPr="000E7A3C" w:rsidRDefault="00183E71" w:rsidP="00183E71">
      <w:pPr>
        <w:pStyle w:val="Bezodstpw"/>
        <w:spacing w:line="276" w:lineRule="auto"/>
        <w:jc w:val="both"/>
        <w:rPr>
          <w:rFonts w:ascii="Times New Roman" w:hAnsi="Times New Roman"/>
        </w:rPr>
      </w:pPr>
      <w:r w:rsidRPr="000E7A3C">
        <w:rPr>
          <w:rFonts w:ascii="Times New Roman" w:hAnsi="Times New Roman"/>
        </w:rPr>
        <w:t>Aktualne wzory powyższych dokumentów są dostępne pod ogłoszeniem o naborze wraz z wzorem umowy o powierzenie grantu.</w:t>
      </w:r>
    </w:p>
    <w:p w14:paraId="5B683D26" w14:textId="77777777" w:rsidR="00183E71" w:rsidRPr="000E7A3C" w:rsidRDefault="00183E71" w:rsidP="00183E71">
      <w:pPr>
        <w:pStyle w:val="Bezodstpw"/>
        <w:spacing w:line="276" w:lineRule="auto"/>
        <w:ind w:left="360"/>
        <w:jc w:val="both"/>
        <w:rPr>
          <w:rFonts w:ascii="Times New Roman" w:hAnsi="Times New Roman"/>
        </w:rPr>
      </w:pPr>
    </w:p>
    <w:p w14:paraId="48FECBCC" w14:textId="77777777" w:rsidR="00183E71" w:rsidRPr="000E7A3C" w:rsidRDefault="00183E71" w:rsidP="00183E71">
      <w:pPr>
        <w:pStyle w:val="Bezodstpw"/>
        <w:spacing w:line="276" w:lineRule="auto"/>
        <w:jc w:val="both"/>
        <w:rPr>
          <w:rFonts w:ascii="Times New Roman" w:hAnsi="Times New Roman"/>
        </w:rPr>
      </w:pPr>
      <w:r w:rsidRPr="000E7A3C">
        <w:rPr>
          <w:rFonts w:ascii="Times New Roman" w:hAnsi="Times New Roman"/>
        </w:rPr>
        <w:t xml:space="preserve">LGD może wymagać od wnioskodawcy złożenia także innych niewymienionych wyżej dokumentów, jeżeli są niezbędne do ustalenia stanu faktycznego i prawnego związanego z aplikowaniem o grant. Kserokopie dokumentów poświadczają za zgodność z oryginałem </w:t>
      </w:r>
      <w:r w:rsidR="00A9189D">
        <w:rPr>
          <w:rFonts w:ascii="Times New Roman" w:hAnsi="Times New Roman"/>
        </w:rPr>
        <w:t>pracownicy biura LGD, podmiot, który wydał dokument lub notariusz.</w:t>
      </w:r>
      <w:r w:rsidRPr="000E7A3C">
        <w:rPr>
          <w:rFonts w:ascii="Times New Roman" w:hAnsi="Times New Roman"/>
        </w:rPr>
        <w:t xml:space="preserve"> Brak zgodności treści załączników z informacjami przekazanymi we wniosku o powierzenie grantu skutkuje nie zawarciem z wnioskodawcą Umowy o powierzenie grantu.</w:t>
      </w:r>
    </w:p>
    <w:p w14:paraId="71DD27A6" w14:textId="77777777" w:rsidR="0013754C" w:rsidRPr="000E7A3C" w:rsidRDefault="0013754C" w:rsidP="004A4472">
      <w:pPr>
        <w:rPr>
          <w:rFonts w:ascii="Times New Roman" w:hAnsi="Times New Roman" w:cs="Times New Roman"/>
        </w:rPr>
      </w:pPr>
    </w:p>
    <w:p w14:paraId="4C4703A4" w14:textId="77777777" w:rsidR="0013754C" w:rsidRPr="000E7A3C" w:rsidRDefault="006A2A67" w:rsidP="00F72C07">
      <w:pPr>
        <w:pStyle w:val="Akapitzlist"/>
        <w:numPr>
          <w:ilvl w:val="0"/>
          <w:numId w:val="36"/>
        </w:numPr>
        <w:tabs>
          <w:tab w:val="left" w:pos="426"/>
        </w:tabs>
        <w:spacing w:before="0" w:after="0" w:line="276" w:lineRule="auto"/>
        <w:ind w:left="0" w:firstLine="0"/>
        <w:rPr>
          <w:rFonts w:ascii="Times New Roman" w:hAnsi="Times New Roman" w:cs="Times New Roman"/>
          <w:b/>
          <w:lang w:val="x-none"/>
        </w:rPr>
      </w:pPr>
      <w:r w:rsidRPr="000E7A3C">
        <w:rPr>
          <w:rFonts w:ascii="Times New Roman" w:hAnsi="Times New Roman" w:cs="Times New Roman"/>
        </w:rPr>
        <w:t xml:space="preserve">Wnioskodawca dostarcza dokumenty niezbędne do zawarcia umowy o dofinansowanie projektu w terminie </w:t>
      </w:r>
      <w:r w:rsidR="004A4472" w:rsidRPr="000E7A3C">
        <w:rPr>
          <w:rFonts w:ascii="Times New Roman" w:hAnsi="Times New Roman" w:cs="Times New Roman"/>
        </w:rPr>
        <w:t>14</w:t>
      </w:r>
      <w:r w:rsidRPr="000E7A3C">
        <w:rPr>
          <w:rFonts w:ascii="Times New Roman" w:hAnsi="Times New Roman" w:cs="Times New Roman"/>
        </w:rPr>
        <w:t xml:space="preserve"> dni </w:t>
      </w:r>
      <w:r w:rsidR="004A4472" w:rsidRPr="000E7A3C">
        <w:rPr>
          <w:rFonts w:ascii="Times New Roman" w:hAnsi="Times New Roman" w:cs="Times New Roman"/>
        </w:rPr>
        <w:t xml:space="preserve">roboczych </w:t>
      </w:r>
      <w:r w:rsidRPr="000E7A3C">
        <w:rPr>
          <w:rFonts w:ascii="Times New Roman" w:hAnsi="Times New Roman" w:cs="Times New Roman"/>
        </w:rPr>
        <w:t xml:space="preserve">od dnia doręczenia </w:t>
      </w:r>
      <w:r w:rsidR="004A4472" w:rsidRPr="000E7A3C">
        <w:rPr>
          <w:rFonts w:ascii="Times New Roman" w:hAnsi="Times New Roman" w:cs="Times New Roman"/>
        </w:rPr>
        <w:t>pisma wzywającego do złożenia dokumentów.</w:t>
      </w:r>
      <w:r w:rsidR="004A4472" w:rsidRPr="000E7A3C">
        <w:rPr>
          <w:rFonts w:ascii="Times New Roman" w:eastAsia="Calibri" w:hAnsi="Times New Roman" w:cs="Times New Roman"/>
          <w:color w:val="2D2D2D"/>
          <w:shd w:val="clear" w:color="auto" w:fill="FFFFFF"/>
        </w:rPr>
        <w:t xml:space="preserve"> </w:t>
      </w:r>
      <w:r w:rsidR="004A4472" w:rsidRPr="000E7A3C">
        <w:rPr>
          <w:rFonts w:ascii="Times New Roman" w:hAnsi="Times New Roman" w:cs="Times New Roman"/>
        </w:rPr>
        <w:t>N</w:t>
      </w:r>
      <w:proofErr w:type="spellStart"/>
      <w:r w:rsidR="004A4472" w:rsidRPr="000E7A3C">
        <w:rPr>
          <w:rFonts w:ascii="Times New Roman" w:hAnsi="Times New Roman" w:cs="Times New Roman"/>
          <w:lang w:val="x-none"/>
        </w:rPr>
        <w:t>ie</w:t>
      </w:r>
      <w:proofErr w:type="spellEnd"/>
      <w:r w:rsidR="004A4472" w:rsidRPr="000E7A3C">
        <w:rPr>
          <w:rFonts w:ascii="Times New Roman" w:hAnsi="Times New Roman" w:cs="Times New Roman"/>
          <w:lang w:val="x-none"/>
        </w:rPr>
        <w:t xml:space="preserve"> złożenie dokumentacji w</w:t>
      </w:r>
      <w:r w:rsidR="004A4472" w:rsidRPr="000E7A3C">
        <w:rPr>
          <w:rFonts w:ascii="Times New Roman" w:hAnsi="Times New Roman" w:cs="Times New Roman"/>
        </w:rPr>
        <w:t xml:space="preserve">e wskazanym w piśmie </w:t>
      </w:r>
      <w:r w:rsidR="004A4472" w:rsidRPr="000E7A3C">
        <w:rPr>
          <w:rFonts w:ascii="Times New Roman" w:hAnsi="Times New Roman" w:cs="Times New Roman"/>
          <w:lang w:val="x-none"/>
        </w:rPr>
        <w:t>terminie (</w:t>
      </w:r>
      <w:r w:rsidR="004A4472" w:rsidRPr="000E7A3C">
        <w:rPr>
          <w:rFonts w:ascii="Times New Roman" w:hAnsi="Times New Roman" w:cs="Times New Roman"/>
          <w:b/>
          <w:bCs/>
          <w:lang w:val="x-none"/>
        </w:rPr>
        <w:t>bez uprzedniej zgody LGD</w:t>
      </w:r>
      <w:r w:rsidR="004A4472" w:rsidRPr="000E7A3C">
        <w:rPr>
          <w:rFonts w:ascii="Times New Roman" w:hAnsi="Times New Roman" w:cs="Times New Roman"/>
          <w:lang w:val="x-none"/>
        </w:rPr>
        <w:t xml:space="preserve">) oznacza </w:t>
      </w:r>
      <w:r w:rsidR="004A4472" w:rsidRPr="000E7A3C">
        <w:rPr>
          <w:rFonts w:ascii="Times New Roman" w:hAnsi="Times New Roman" w:cs="Times New Roman"/>
          <w:lang w:val="x-none"/>
        </w:rPr>
        <w:lastRenderedPageBreak/>
        <w:t>rezygnację z ubiegania się o grant, a LGD może odstąpić od podpisania Umowy o powierzenie grantu z wnioskodawcą.</w:t>
      </w:r>
    </w:p>
    <w:p w14:paraId="5B6379A0" w14:textId="77777777" w:rsidR="004A4472" w:rsidRPr="000E7A3C" w:rsidRDefault="006A2A67" w:rsidP="00F72C07">
      <w:pPr>
        <w:pStyle w:val="Akapitzlist"/>
        <w:numPr>
          <w:ilvl w:val="0"/>
          <w:numId w:val="36"/>
        </w:numPr>
        <w:tabs>
          <w:tab w:val="left" w:pos="284"/>
        </w:tabs>
        <w:spacing w:before="0" w:after="0" w:line="276" w:lineRule="auto"/>
        <w:ind w:left="0" w:firstLine="0"/>
        <w:rPr>
          <w:rFonts w:ascii="Times New Roman" w:hAnsi="Times New Roman" w:cs="Times New Roman"/>
          <w:b/>
          <w:lang w:val="x-none"/>
        </w:rPr>
      </w:pPr>
      <w:r w:rsidRPr="000E7A3C">
        <w:rPr>
          <w:rFonts w:ascii="Times New Roman" w:hAnsi="Times New Roman" w:cs="Times New Roman"/>
        </w:rPr>
        <w:t xml:space="preserve">Przed zawarciem umowy o </w:t>
      </w:r>
      <w:r w:rsidR="004A4472" w:rsidRPr="000E7A3C">
        <w:rPr>
          <w:rFonts w:ascii="Times New Roman" w:hAnsi="Times New Roman" w:cs="Times New Roman"/>
        </w:rPr>
        <w:t>powierzenie grantu</w:t>
      </w:r>
      <w:r w:rsidRPr="000E7A3C">
        <w:rPr>
          <w:rFonts w:ascii="Times New Roman" w:hAnsi="Times New Roman" w:cs="Times New Roman"/>
        </w:rPr>
        <w:t xml:space="preserve"> </w:t>
      </w:r>
      <w:r w:rsidR="004A4472" w:rsidRPr="000E7A3C">
        <w:rPr>
          <w:rFonts w:ascii="Times New Roman" w:hAnsi="Times New Roman" w:cs="Times New Roman"/>
        </w:rPr>
        <w:t>LGD</w:t>
      </w:r>
      <w:r w:rsidRPr="000E7A3C">
        <w:rPr>
          <w:rFonts w:ascii="Times New Roman" w:hAnsi="Times New Roman" w:cs="Times New Roman"/>
        </w:rPr>
        <w:t xml:space="preserve"> dokona weryfikacji, czy wnioskodawca może otrzymać dofinansowanie, w tym w szczególności: </w:t>
      </w:r>
    </w:p>
    <w:p w14:paraId="123DE12B" w14:textId="77777777" w:rsidR="0013754C" w:rsidRPr="000E7A3C" w:rsidRDefault="006A2A67" w:rsidP="00F72C07">
      <w:pPr>
        <w:numPr>
          <w:ilvl w:val="0"/>
          <w:numId w:val="28"/>
        </w:numPr>
        <w:spacing w:after="0" w:line="276" w:lineRule="auto"/>
        <w:ind w:left="714" w:hanging="357"/>
        <w:rPr>
          <w:rFonts w:ascii="Times New Roman" w:hAnsi="Times New Roman" w:cs="Times New Roman"/>
          <w:lang w:val="x-none"/>
        </w:rPr>
      </w:pPr>
      <w:r w:rsidRPr="000E7A3C">
        <w:rPr>
          <w:rFonts w:ascii="Times New Roman" w:hAnsi="Times New Roman" w:cs="Times New Roman"/>
        </w:rPr>
        <w:t xml:space="preserve">wystąpi </w:t>
      </w:r>
      <w:r w:rsidR="004A4472" w:rsidRPr="000E7A3C">
        <w:rPr>
          <w:rFonts w:ascii="Times New Roman" w:hAnsi="Times New Roman" w:cs="Times New Roman"/>
        </w:rPr>
        <w:t xml:space="preserve">za pośrednictwem SW </w:t>
      </w:r>
      <w:r w:rsidRPr="000E7A3C">
        <w:rPr>
          <w:rFonts w:ascii="Times New Roman" w:hAnsi="Times New Roman" w:cs="Times New Roman"/>
        </w:rPr>
        <w:t xml:space="preserve">o informację, czy rekomendowany do dofinansowania wnioskodawca </w:t>
      </w:r>
      <w:r w:rsidR="004A4472" w:rsidRPr="000E7A3C">
        <w:rPr>
          <w:rFonts w:ascii="Times New Roman" w:hAnsi="Times New Roman" w:cs="Times New Roman"/>
          <w:lang w:val="x-none"/>
        </w:rPr>
        <w:t>nie znajduje się w rejestrze podmiotów wykluczonych</w:t>
      </w:r>
      <w:r w:rsidR="004A4472" w:rsidRPr="000E7A3C">
        <w:rPr>
          <w:rFonts w:ascii="Times New Roman" w:hAnsi="Times New Roman" w:cs="Times New Roman"/>
        </w:rPr>
        <w:t xml:space="preserve"> -</w:t>
      </w:r>
      <w:r w:rsidR="004A4472" w:rsidRPr="000E7A3C">
        <w:rPr>
          <w:rFonts w:ascii="Times New Roman" w:hAnsi="Times New Roman" w:cs="Times New Roman"/>
          <w:lang w:val="x-none"/>
        </w:rPr>
        <w:t xml:space="preserve"> weryfikacja odbywa się</w:t>
      </w:r>
      <w:r w:rsidR="004A4472" w:rsidRPr="000E7A3C">
        <w:rPr>
          <w:rFonts w:ascii="Times New Roman" w:hAnsi="Times New Roman" w:cs="Times New Roman"/>
        </w:rPr>
        <w:t xml:space="preserve"> za pośrednictwem SW, pismo</w:t>
      </w:r>
      <w:r w:rsidR="0088589D">
        <w:rPr>
          <w:rFonts w:ascii="Times New Roman" w:hAnsi="Times New Roman" w:cs="Times New Roman"/>
        </w:rPr>
        <w:t xml:space="preserve"> </w:t>
      </w:r>
      <w:r w:rsidR="009C753B" w:rsidRPr="000E7A3C">
        <w:rPr>
          <w:rFonts w:ascii="Times New Roman" w:hAnsi="Times New Roman" w:cs="Times New Roman"/>
        </w:rPr>
        <w:t>w tej sprawie, kierowane będzie do SW</w:t>
      </w:r>
      <w:r w:rsidR="004A4472" w:rsidRPr="000E7A3C">
        <w:rPr>
          <w:rFonts w:ascii="Times New Roman" w:hAnsi="Times New Roman" w:cs="Times New Roman"/>
        </w:rPr>
        <w:t xml:space="preserve">  najpóźniej w dniu opublikowania wyników wyboru projektów przez Radę LGD, tak aby przed podpisaniem umów o powierzenie grantów LGD miało gotową odpowiedź z informacją dot. figurowania w rejestrze wygenerowaną przez Ministerstwo Finansów.</w:t>
      </w:r>
    </w:p>
    <w:p w14:paraId="6AF3F3A1" w14:textId="77777777" w:rsidR="0013754C" w:rsidRPr="000E7A3C" w:rsidRDefault="006A2A67" w:rsidP="00F72C07">
      <w:pPr>
        <w:numPr>
          <w:ilvl w:val="0"/>
          <w:numId w:val="28"/>
        </w:numPr>
        <w:spacing w:after="0" w:line="276" w:lineRule="auto"/>
        <w:ind w:left="714" w:hanging="357"/>
        <w:rPr>
          <w:rFonts w:ascii="Times New Roman" w:hAnsi="Times New Roman" w:cs="Times New Roman"/>
          <w:lang w:val="x-none"/>
        </w:rPr>
      </w:pPr>
      <w:r w:rsidRPr="000E7A3C">
        <w:rPr>
          <w:rFonts w:ascii="Times New Roman" w:hAnsi="Times New Roman" w:cs="Times New Roman"/>
        </w:rPr>
        <w:t>zweryfikuje status M</w:t>
      </w:r>
      <w:r w:rsidR="004A4472" w:rsidRPr="000E7A3C">
        <w:rPr>
          <w:rFonts w:ascii="Times New Roman" w:hAnsi="Times New Roman" w:cs="Times New Roman"/>
        </w:rPr>
        <w:t>M</w:t>
      </w:r>
      <w:r w:rsidRPr="000E7A3C">
        <w:rPr>
          <w:rFonts w:ascii="Times New Roman" w:hAnsi="Times New Roman" w:cs="Times New Roman"/>
        </w:rPr>
        <w:t>P wnioskodawcy</w:t>
      </w:r>
      <w:r w:rsidR="009C753B" w:rsidRPr="000E7A3C">
        <w:rPr>
          <w:rFonts w:ascii="Times New Roman" w:hAnsi="Times New Roman" w:cs="Times New Roman"/>
        </w:rPr>
        <w:t xml:space="preserve"> na podstawie zaktualizowanego oświadczenia o statusie MMP</w:t>
      </w:r>
      <w:r w:rsidRPr="000E7A3C">
        <w:rPr>
          <w:rFonts w:ascii="Times New Roman" w:hAnsi="Times New Roman" w:cs="Times New Roman"/>
        </w:rPr>
        <w:t xml:space="preserve">; </w:t>
      </w:r>
    </w:p>
    <w:p w14:paraId="2BD64C7E" w14:textId="77777777" w:rsidR="009C753B" w:rsidRPr="000E7A3C" w:rsidRDefault="006A2A67" w:rsidP="00F72C07">
      <w:pPr>
        <w:numPr>
          <w:ilvl w:val="0"/>
          <w:numId w:val="28"/>
        </w:numPr>
        <w:spacing w:after="0" w:line="276" w:lineRule="auto"/>
        <w:ind w:left="714" w:hanging="357"/>
        <w:rPr>
          <w:rFonts w:ascii="Times New Roman" w:hAnsi="Times New Roman" w:cs="Times New Roman"/>
          <w:lang w:val="x-none"/>
        </w:rPr>
      </w:pPr>
      <w:r w:rsidRPr="000E7A3C">
        <w:rPr>
          <w:rFonts w:ascii="Times New Roman" w:hAnsi="Times New Roman" w:cs="Times New Roman"/>
        </w:rPr>
        <w:t xml:space="preserve">zweryfikuje możliwość udzielenia pomocy </w:t>
      </w:r>
      <w:r w:rsidR="004A4472" w:rsidRPr="000E7A3C">
        <w:rPr>
          <w:rFonts w:ascii="Times New Roman" w:hAnsi="Times New Roman" w:cs="Times New Roman"/>
        </w:rPr>
        <w:t xml:space="preserve">de </w:t>
      </w:r>
      <w:proofErr w:type="spellStart"/>
      <w:r w:rsidR="004A4472" w:rsidRPr="000E7A3C">
        <w:rPr>
          <w:rFonts w:ascii="Times New Roman" w:hAnsi="Times New Roman" w:cs="Times New Roman"/>
        </w:rPr>
        <w:t>minimis</w:t>
      </w:r>
      <w:proofErr w:type="spellEnd"/>
      <w:r w:rsidRPr="000E7A3C">
        <w:rPr>
          <w:rFonts w:ascii="Times New Roman" w:hAnsi="Times New Roman" w:cs="Times New Roman"/>
        </w:rPr>
        <w:t xml:space="preserve">, w szczególności: </w:t>
      </w:r>
      <w:r w:rsidR="009C753B" w:rsidRPr="000E7A3C">
        <w:rPr>
          <w:rFonts w:ascii="Times New Roman" w:hAnsi="Times New Roman" w:cs="Times New Roman"/>
          <w:lang w:val="x-none"/>
        </w:rPr>
        <w:t xml:space="preserve">limit ustalany jest w oparciu o </w:t>
      </w:r>
      <w:r w:rsidR="009C753B" w:rsidRPr="000E7A3C">
        <w:rPr>
          <w:rFonts w:ascii="Times New Roman" w:hAnsi="Times New Roman" w:cs="Times New Roman"/>
        </w:rPr>
        <w:t xml:space="preserve">złożone w ramach dokumentów do podpisania umowy zaktualizowane </w:t>
      </w:r>
      <w:r w:rsidR="009C753B" w:rsidRPr="000E7A3C">
        <w:rPr>
          <w:rFonts w:ascii="Times New Roman" w:hAnsi="Times New Roman" w:cs="Times New Roman"/>
          <w:lang w:val="x-none"/>
        </w:rPr>
        <w:t xml:space="preserve">oświadczenie o pomocy de </w:t>
      </w:r>
      <w:proofErr w:type="spellStart"/>
      <w:r w:rsidR="009C753B" w:rsidRPr="000E7A3C">
        <w:rPr>
          <w:rFonts w:ascii="Times New Roman" w:hAnsi="Times New Roman" w:cs="Times New Roman"/>
          <w:lang w:val="x-none"/>
        </w:rPr>
        <w:t>minimis</w:t>
      </w:r>
      <w:proofErr w:type="spellEnd"/>
      <w:r w:rsidR="009C753B" w:rsidRPr="000E7A3C">
        <w:rPr>
          <w:rFonts w:ascii="Times New Roman" w:hAnsi="Times New Roman" w:cs="Times New Roman"/>
          <w:lang w:val="x-none"/>
        </w:rPr>
        <w:t xml:space="preserve"> oraz załączone do oświadczenia zaświadczenia o uzyskanej pomocy de </w:t>
      </w:r>
      <w:proofErr w:type="spellStart"/>
      <w:r w:rsidR="009C753B" w:rsidRPr="000E7A3C">
        <w:rPr>
          <w:rFonts w:ascii="Times New Roman" w:hAnsi="Times New Roman" w:cs="Times New Roman"/>
          <w:lang w:val="x-none"/>
        </w:rPr>
        <w:t>minimis</w:t>
      </w:r>
      <w:proofErr w:type="spellEnd"/>
      <w:r w:rsidR="009C753B" w:rsidRPr="000E7A3C">
        <w:rPr>
          <w:rFonts w:ascii="Times New Roman" w:hAnsi="Times New Roman" w:cs="Times New Roman"/>
          <w:lang w:val="x-none"/>
        </w:rPr>
        <w:t xml:space="preserve"> (jeśli dotyczy) oraz za pośrednictwem Systemu Udostępniania Danych O Pomocy pod adresem </w:t>
      </w:r>
      <w:hyperlink r:id="rId13" w:history="1">
        <w:r w:rsidR="009C753B" w:rsidRPr="000E7A3C">
          <w:rPr>
            <w:rStyle w:val="Hipercze"/>
            <w:rFonts w:ascii="Times New Roman" w:hAnsi="Times New Roman" w:cs="Times New Roman"/>
            <w:lang w:val="x-none"/>
          </w:rPr>
          <w:t>https://sudop.uokik.gov.pl</w:t>
        </w:r>
      </w:hyperlink>
      <w:r w:rsidR="009C753B" w:rsidRPr="000E7A3C">
        <w:rPr>
          <w:rFonts w:ascii="Times New Roman" w:hAnsi="Times New Roman" w:cs="Times New Roman"/>
          <w:lang w:val="x-none"/>
        </w:rPr>
        <w:t xml:space="preserve"> </w:t>
      </w:r>
    </w:p>
    <w:p w14:paraId="574151EB" w14:textId="77777777" w:rsidR="009C753B" w:rsidRPr="000E7A3C" w:rsidRDefault="009C753B" w:rsidP="009C753B">
      <w:pPr>
        <w:rPr>
          <w:rFonts w:ascii="Times New Roman" w:eastAsia="Calibri" w:hAnsi="Times New Roman" w:cs="Times New Roman"/>
        </w:rPr>
      </w:pPr>
    </w:p>
    <w:p w14:paraId="7FF07D88" w14:textId="77777777" w:rsidR="0013754C" w:rsidRPr="000E7A3C" w:rsidRDefault="009C753B" w:rsidP="00F72C07">
      <w:pPr>
        <w:pStyle w:val="Akapitzlist"/>
        <w:numPr>
          <w:ilvl w:val="0"/>
          <w:numId w:val="36"/>
        </w:numPr>
        <w:tabs>
          <w:tab w:val="left" w:pos="284"/>
        </w:tabs>
        <w:spacing w:after="0" w:line="276" w:lineRule="auto"/>
        <w:ind w:left="0" w:firstLine="0"/>
        <w:rPr>
          <w:rFonts w:ascii="Times New Roman" w:hAnsi="Times New Roman" w:cs="Times New Roman"/>
        </w:rPr>
      </w:pPr>
      <w:r w:rsidRPr="000E7A3C">
        <w:rPr>
          <w:rFonts w:ascii="Times New Roman" w:eastAsia="Calibri" w:hAnsi="Times New Roman" w:cs="Times New Roman"/>
        </w:rPr>
        <w:t>Po pozytywnej weryfikacji złożonych do podpisania umowy dokumentów i statusu wnioskodawcy pracownik biura LGD przygotowuje pismo informujące o terminie i miejscu podpisania umowy wraz z pouczeniem o możliwości jednokrotnej zmiany wyznaczonego terminu. Pismo podpisuje przedstawiciel Zarządu LGD. Pismo dostarczane będzie  w każdy skuteczny sposób (osobiście za pośrednictwem poczty za zwrotnym potwierdzenie odbioru lub za pomocą poczty elektronicznej, o ile we wniosku o powierzenie grantu wnioskodawca podał adres e-mail - wymagane potwierdzenie odczytania).</w:t>
      </w:r>
    </w:p>
    <w:p w14:paraId="480CD074" w14:textId="77777777" w:rsidR="00F04CA6" w:rsidRPr="000E7A3C" w:rsidRDefault="009C753B" w:rsidP="00F72C07">
      <w:pPr>
        <w:pStyle w:val="Akapitzlist"/>
        <w:numPr>
          <w:ilvl w:val="0"/>
          <w:numId w:val="36"/>
        </w:numPr>
        <w:tabs>
          <w:tab w:val="left" w:pos="284"/>
        </w:tabs>
        <w:spacing w:after="0" w:line="276" w:lineRule="auto"/>
        <w:ind w:left="0" w:firstLine="0"/>
        <w:rPr>
          <w:rFonts w:ascii="Times New Roman" w:hAnsi="Times New Roman" w:cs="Times New Roman"/>
        </w:rPr>
      </w:pPr>
      <w:r w:rsidRPr="000E7A3C">
        <w:rPr>
          <w:rFonts w:ascii="Times New Roman" w:hAnsi="Times New Roman" w:cs="Times New Roman"/>
        </w:rPr>
        <w:t xml:space="preserve">Natomiast w przypadku przekroczenia limitu pomocy de </w:t>
      </w:r>
      <w:proofErr w:type="spellStart"/>
      <w:r w:rsidRPr="000E7A3C">
        <w:rPr>
          <w:rFonts w:ascii="Times New Roman" w:hAnsi="Times New Roman" w:cs="Times New Roman"/>
        </w:rPr>
        <w:t>minimis</w:t>
      </w:r>
      <w:proofErr w:type="spellEnd"/>
      <w:r w:rsidRPr="000E7A3C">
        <w:rPr>
          <w:rFonts w:ascii="Times New Roman" w:hAnsi="Times New Roman" w:cs="Times New Roman"/>
        </w:rPr>
        <w:t xml:space="preserve"> lub uzyskania od SW informacji zwrotnej, że podmiot znajduje się na liście podmiotów wykluczonych lub stwierdzenia, że podmiot nie zalicza się do kategorii mikro</w:t>
      </w:r>
      <w:r w:rsidR="00F04CA6" w:rsidRPr="000E7A3C">
        <w:rPr>
          <w:rFonts w:ascii="Times New Roman" w:hAnsi="Times New Roman" w:cs="Times New Roman"/>
        </w:rPr>
        <w:t xml:space="preserve"> </w:t>
      </w:r>
      <w:r w:rsidRPr="000E7A3C">
        <w:rPr>
          <w:rFonts w:ascii="Times New Roman" w:hAnsi="Times New Roman" w:cs="Times New Roman"/>
        </w:rPr>
        <w:t>- lub małego przedsiębiorstwa LGD odstępuje od podpisania umowy.</w:t>
      </w:r>
    </w:p>
    <w:p w14:paraId="2EA5CA55" w14:textId="77777777" w:rsidR="006A09DD" w:rsidRPr="000E7A3C" w:rsidRDefault="006A2A67" w:rsidP="00F72C07">
      <w:pPr>
        <w:pStyle w:val="Akapitzlist"/>
        <w:numPr>
          <w:ilvl w:val="0"/>
          <w:numId w:val="36"/>
        </w:numPr>
        <w:spacing w:after="0" w:line="276" w:lineRule="auto"/>
        <w:ind w:left="284" w:hanging="284"/>
        <w:rPr>
          <w:rFonts w:ascii="Times New Roman" w:hAnsi="Times New Roman" w:cs="Times New Roman"/>
        </w:rPr>
      </w:pPr>
      <w:r w:rsidRPr="000E7A3C">
        <w:rPr>
          <w:rFonts w:ascii="Times New Roman" w:hAnsi="Times New Roman" w:cs="Times New Roman"/>
        </w:rPr>
        <w:t xml:space="preserve">Umowa o dofinansowanie projektu zostanie zawarta, jeżeli: </w:t>
      </w:r>
    </w:p>
    <w:p w14:paraId="294FF0B4" w14:textId="77777777" w:rsidR="006A09DD" w:rsidRPr="000E7A3C" w:rsidRDefault="006A2A67" w:rsidP="00F72C07">
      <w:pPr>
        <w:pStyle w:val="Akapitzlist"/>
        <w:numPr>
          <w:ilvl w:val="0"/>
          <w:numId w:val="38"/>
        </w:numPr>
        <w:spacing w:after="0" w:line="276" w:lineRule="auto"/>
        <w:rPr>
          <w:rFonts w:ascii="Times New Roman" w:hAnsi="Times New Roman" w:cs="Times New Roman"/>
        </w:rPr>
      </w:pPr>
      <w:r w:rsidRPr="000E7A3C">
        <w:rPr>
          <w:rFonts w:ascii="Times New Roman" w:hAnsi="Times New Roman" w:cs="Times New Roman"/>
        </w:rPr>
        <w:t xml:space="preserve">projekt został umieszczony na zatwierdzonej liście projektów wybranych do dofinansowania; </w:t>
      </w:r>
    </w:p>
    <w:p w14:paraId="7AD1EA5A" w14:textId="77777777" w:rsidR="006A09DD" w:rsidRPr="000E7A3C" w:rsidRDefault="006A2A67" w:rsidP="00F72C07">
      <w:pPr>
        <w:pStyle w:val="Akapitzlist"/>
        <w:numPr>
          <w:ilvl w:val="0"/>
          <w:numId w:val="38"/>
        </w:numPr>
        <w:spacing w:after="0" w:line="276" w:lineRule="auto"/>
        <w:rPr>
          <w:rFonts w:ascii="Times New Roman" w:hAnsi="Times New Roman" w:cs="Times New Roman"/>
        </w:rPr>
      </w:pPr>
      <w:r w:rsidRPr="000E7A3C">
        <w:rPr>
          <w:rFonts w:ascii="Times New Roman" w:hAnsi="Times New Roman" w:cs="Times New Roman"/>
        </w:rPr>
        <w:t>wnioskodawca dostarczył wszystkie dokumenty, o których mowa w ust. 1,</w:t>
      </w:r>
    </w:p>
    <w:p w14:paraId="62186B0A" w14:textId="77777777" w:rsidR="006A09DD" w:rsidRPr="000E7A3C" w:rsidRDefault="006A2A67" w:rsidP="00F72C07">
      <w:pPr>
        <w:pStyle w:val="Akapitzlist"/>
        <w:numPr>
          <w:ilvl w:val="0"/>
          <w:numId w:val="38"/>
        </w:numPr>
        <w:spacing w:after="0" w:line="276" w:lineRule="auto"/>
        <w:rPr>
          <w:rFonts w:ascii="Times New Roman" w:hAnsi="Times New Roman" w:cs="Times New Roman"/>
        </w:rPr>
      </w:pPr>
      <w:r w:rsidRPr="000E7A3C">
        <w:rPr>
          <w:rFonts w:ascii="Times New Roman" w:hAnsi="Times New Roman" w:cs="Times New Roman"/>
        </w:rPr>
        <w:t xml:space="preserve">brak jest negatywnych przesłanek zawarcia umowy o dofinansowanie projektu w wyniku weryfikacji dokumentów, o których mowa w ust. 1; </w:t>
      </w:r>
    </w:p>
    <w:p w14:paraId="5DCF51A5" w14:textId="77777777" w:rsidR="009C753B" w:rsidRPr="000E7A3C" w:rsidRDefault="006A2A67" w:rsidP="00F72C07">
      <w:pPr>
        <w:pStyle w:val="Akapitzlist"/>
        <w:numPr>
          <w:ilvl w:val="0"/>
          <w:numId w:val="36"/>
        </w:numPr>
        <w:tabs>
          <w:tab w:val="left" w:pos="284"/>
        </w:tabs>
        <w:spacing w:line="276" w:lineRule="auto"/>
        <w:ind w:left="0" w:firstLine="0"/>
        <w:rPr>
          <w:rFonts w:ascii="Times New Roman" w:hAnsi="Times New Roman" w:cs="Times New Roman"/>
          <w:i/>
        </w:rPr>
      </w:pPr>
      <w:r w:rsidRPr="000E7A3C">
        <w:rPr>
          <w:rFonts w:ascii="Times New Roman" w:hAnsi="Times New Roman" w:cs="Times New Roman"/>
        </w:rPr>
        <w:t xml:space="preserve">Wnioskodawca zobowiązany jest do ustanowienia zabezpieczenia należytego wykonania umowy o dofinansowanie projektu w formie i na warunkach określonych w umowie o </w:t>
      </w:r>
      <w:r w:rsidR="009C753B" w:rsidRPr="000E7A3C">
        <w:rPr>
          <w:rFonts w:ascii="Times New Roman" w:hAnsi="Times New Roman" w:cs="Times New Roman"/>
        </w:rPr>
        <w:t>powierzenie grantu.</w:t>
      </w:r>
      <w:r w:rsidR="00661694" w:rsidRPr="000E7A3C">
        <w:rPr>
          <w:rFonts w:ascii="Times New Roman" w:hAnsi="Times New Roman" w:cs="Times New Roman"/>
        </w:rPr>
        <w:t xml:space="preserve"> </w:t>
      </w:r>
      <w:r w:rsidRPr="000E7A3C">
        <w:rPr>
          <w:rFonts w:ascii="Times New Roman" w:hAnsi="Times New Roman" w:cs="Times New Roman"/>
        </w:rPr>
        <w:t xml:space="preserve">Instrukcja przyjmowania oraz zwrotu zabezpieczeń </w:t>
      </w:r>
      <w:r w:rsidR="00661694" w:rsidRPr="000E7A3C">
        <w:rPr>
          <w:rFonts w:ascii="Times New Roman" w:hAnsi="Times New Roman" w:cs="Times New Roman"/>
        </w:rPr>
        <w:t xml:space="preserve">opisana została w dokumencie: </w:t>
      </w:r>
      <w:r w:rsidR="00661694" w:rsidRPr="000E7A3C">
        <w:rPr>
          <w:rFonts w:ascii="Times New Roman" w:hAnsi="Times New Roman" w:cs="Times New Roman"/>
          <w:i/>
        </w:rPr>
        <w:t>Procedura wdrażania grantów w ramach projektów grantowych   „Stowarzyszenia Lokalna Grupa Działania Gmin Dobrzyńskich Region Północ” realizowanych w ramach Lokalnej Strategii Rozwoju ze środków  Regionalnego Programu Operacyjnego Województwa Kujawsko-Pomorskiego na lata 2014-2020, Europejski Fundusz Rozwoju Regionalnego</w:t>
      </w:r>
    </w:p>
    <w:p w14:paraId="757C202C" w14:textId="77777777" w:rsidR="000A3263" w:rsidRPr="000E7A3C" w:rsidRDefault="000A3263" w:rsidP="00F72C07">
      <w:pPr>
        <w:pStyle w:val="Akapitzlist"/>
        <w:numPr>
          <w:ilvl w:val="0"/>
          <w:numId w:val="36"/>
        </w:numPr>
        <w:tabs>
          <w:tab w:val="left" w:pos="284"/>
        </w:tabs>
        <w:spacing w:after="0" w:line="276" w:lineRule="auto"/>
        <w:ind w:left="0" w:firstLine="0"/>
        <w:rPr>
          <w:rFonts w:ascii="Times New Roman" w:hAnsi="Times New Roman" w:cs="Times New Roman"/>
        </w:rPr>
      </w:pPr>
      <w:r w:rsidRPr="000E7A3C">
        <w:rPr>
          <w:rFonts w:ascii="Times New Roman" w:hAnsi="Times New Roman" w:cs="Times New Roman"/>
        </w:rPr>
        <w:t>LGD zastrzega możliwość powierzenia niektórych czynności z zakresu weryfikacji dokumentów złożonych do podpisania umowy a także w celu ustanowienia zabezpieczenia  podmiotom zewnętrznym</w:t>
      </w:r>
      <w:r w:rsidR="00661694" w:rsidRPr="000E7A3C">
        <w:rPr>
          <w:rFonts w:ascii="Times New Roman" w:hAnsi="Times New Roman" w:cs="Times New Roman"/>
        </w:rPr>
        <w:t xml:space="preserve"> (np. biuro prawne odpowiedzialne za obsługę prawną biura LGD, eksperci).</w:t>
      </w:r>
    </w:p>
    <w:p w14:paraId="35EB3424" w14:textId="77777777" w:rsidR="006A2A67" w:rsidRDefault="00BF3F89" w:rsidP="00BF3F89">
      <w:pPr>
        <w:pStyle w:val="Nagwek1"/>
      </w:pPr>
      <w:bookmarkStart w:id="44" w:name="_Toc30078886"/>
      <w:r>
        <w:lastRenderedPageBreak/>
        <w:t xml:space="preserve">Rozdział </w:t>
      </w:r>
      <w:r w:rsidR="00601687">
        <w:t>10</w:t>
      </w:r>
      <w:r>
        <w:t>. Refundacja poniesionych wydatków kwalifikowalnych (grantu)</w:t>
      </w:r>
      <w:bookmarkEnd w:id="44"/>
    </w:p>
    <w:p w14:paraId="1B3C222C" w14:textId="77777777" w:rsidR="006A2A67" w:rsidRPr="006A2A67" w:rsidRDefault="006A2A67" w:rsidP="00362866">
      <w:pPr>
        <w:spacing w:after="0" w:line="276" w:lineRule="auto"/>
        <w:jc w:val="both"/>
        <w:rPr>
          <w:rFonts w:ascii="Times New Roman" w:eastAsia="Calibri" w:hAnsi="Times New Roman" w:cs="Times New Roman"/>
          <w:sz w:val="24"/>
          <w:szCs w:val="24"/>
        </w:rPr>
      </w:pPr>
    </w:p>
    <w:p w14:paraId="6CF7A455" w14:textId="77777777" w:rsidR="00BF3F89" w:rsidRPr="000E7A3C" w:rsidRDefault="00BF3F89" w:rsidP="00362866">
      <w:pPr>
        <w:spacing w:after="0" w:line="276" w:lineRule="auto"/>
        <w:jc w:val="both"/>
        <w:rPr>
          <w:rFonts w:ascii="Times New Roman" w:hAnsi="Times New Roman" w:cs="Times New Roman"/>
        </w:rPr>
      </w:pPr>
      <w:r w:rsidRPr="000E7A3C">
        <w:rPr>
          <w:rFonts w:ascii="Times New Roman" w:hAnsi="Times New Roman" w:cs="Times New Roman"/>
        </w:rPr>
        <w:t>Refundacja poniesionych kosztów kwalifikowalnych nastąpi po pozytywnej weryfikacji wniosku o rozliczenie grantu oraz potwierdzeniu w drodze kontroli na miejscu prawidłowej realizacji projektu, tj. w szczególności:</w:t>
      </w:r>
    </w:p>
    <w:p w14:paraId="7368537A" w14:textId="77777777" w:rsidR="00362866" w:rsidRPr="000E7A3C" w:rsidRDefault="00BF3F89" w:rsidP="00362866">
      <w:pPr>
        <w:spacing w:after="0" w:line="276" w:lineRule="auto"/>
        <w:jc w:val="both"/>
        <w:rPr>
          <w:rFonts w:ascii="Times New Roman" w:hAnsi="Times New Roman" w:cs="Times New Roman"/>
        </w:rPr>
      </w:pPr>
      <w:r w:rsidRPr="000E7A3C">
        <w:rPr>
          <w:rFonts w:ascii="Times New Roman" w:hAnsi="Times New Roman" w:cs="Times New Roman"/>
        </w:rPr>
        <w:t xml:space="preserve">- czy został wykonany cały zakres z godnie z zatwierdzonym wnioskiem o powierzenie grantu </w:t>
      </w:r>
    </w:p>
    <w:p w14:paraId="0457603E" w14:textId="77777777" w:rsidR="00BF3F89" w:rsidRPr="000E7A3C" w:rsidRDefault="00BF3F89" w:rsidP="00362866">
      <w:pPr>
        <w:spacing w:after="0" w:line="276" w:lineRule="auto"/>
        <w:jc w:val="both"/>
        <w:rPr>
          <w:rFonts w:ascii="Times New Roman" w:hAnsi="Times New Roman" w:cs="Times New Roman"/>
        </w:rPr>
      </w:pPr>
      <w:r w:rsidRPr="000E7A3C">
        <w:rPr>
          <w:rFonts w:ascii="Times New Roman" w:hAnsi="Times New Roman" w:cs="Times New Roman"/>
        </w:rPr>
        <w:t>- czy planowany w ramach realizacji zakres usług/produkcji  jest świadczony.</w:t>
      </w:r>
    </w:p>
    <w:p w14:paraId="2713D3D0" w14:textId="77777777" w:rsidR="00601687" w:rsidRPr="000E7A3C" w:rsidRDefault="00601687" w:rsidP="00601687">
      <w:pPr>
        <w:spacing w:after="0" w:line="276" w:lineRule="auto"/>
        <w:jc w:val="both"/>
        <w:rPr>
          <w:rFonts w:ascii="Times New Roman" w:hAnsi="Times New Roman" w:cs="Times New Roman"/>
        </w:rPr>
      </w:pPr>
    </w:p>
    <w:p w14:paraId="3EB18943" w14:textId="77777777" w:rsidR="003D4C6C" w:rsidRDefault="00601687"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Szczegółowe zasady wypłaty środków grantu zostały opisane w umowie o powierzenie grantu, której wzór stanowi załącznik do ogłoszenia o naborze oraz w dokumencie </w:t>
      </w:r>
      <w:r w:rsidRPr="000E7A3C">
        <w:rPr>
          <w:rFonts w:ascii="Times New Roman" w:hAnsi="Times New Roman" w:cs="Times New Roman"/>
          <w:i/>
        </w:rPr>
        <w:t>Procedura wdrażania grantów w ramach projektów grantowych „Stowarzyszenia Lokalna Grupa Działania Gmin Dobrzyńskich Region Północ” realizowanych w ramach Lokalnej Strategii Rozwoju ze środków Regionalnego Programu Operacyjnego Województwa Kujawsko-Pomorskiego na lata 2014-2020, Europejski Fundusz Rozwoju Regionalnego</w:t>
      </w:r>
      <w:r w:rsidRPr="000E7A3C">
        <w:rPr>
          <w:rFonts w:ascii="Times New Roman" w:hAnsi="Times New Roman" w:cs="Times New Roman"/>
        </w:rPr>
        <w:t>, również dostępnych pod ogłoszeniem o naborze</w:t>
      </w:r>
      <w:r w:rsidR="000E7A3C">
        <w:rPr>
          <w:rFonts w:ascii="Times New Roman" w:hAnsi="Times New Roman" w:cs="Times New Roman"/>
        </w:rPr>
        <w:t>.</w:t>
      </w:r>
    </w:p>
    <w:p w14:paraId="3BEB99BF" w14:textId="77777777" w:rsidR="007F42F9" w:rsidRDefault="007F42F9" w:rsidP="000E7A3C">
      <w:pPr>
        <w:spacing w:after="0" w:line="276" w:lineRule="auto"/>
        <w:jc w:val="both"/>
        <w:rPr>
          <w:rFonts w:ascii="Times New Roman" w:hAnsi="Times New Roman" w:cs="Times New Roman"/>
        </w:rPr>
      </w:pPr>
    </w:p>
    <w:p w14:paraId="5875F606" w14:textId="77777777" w:rsidR="00BF1073" w:rsidRPr="00BF1073" w:rsidRDefault="00BF1073" w:rsidP="00BF1073">
      <w:pPr>
        <w:pStyle w:val="Nagwek1"/>
      </w:pPr>
      <w:bookmarkStart w:id="45" w:name="_Toc30078887"/>
      <w:r>
        <w:t xml:space="preserve">Rozdział 11. </w:t>
      </w:r>
      <w:r w:rsidRPr="00BF1073">
        <w:t>Informacje dotyczące przetwarzania danych osobowych/ udostępniania informacji</w:t>
      </w:r>
      <w:bookmarkEnd w:id="45"/>
    </w:p>
    <w:p w14:paraId="406C2284" w14:textId="77777777" w:rsidR="00BF1073" w:rsidRPr="00BF1073" w:rsidRDefault="00BF1073" w:rsidP="00BF1073">
      <w:pPr>
        <w:spacing w:after="0" w:line="276" w:lineRule="auto"/>
        <w:jc w:val="both"/>
        <w:rPr>
          <w:rFonts w:ascii="Times New Roman" w:hAnsi="Times New Roman" w:cs="Times New Roman"/>
        </w:rPr>
      </w:pPr>
    </w:p>
    <w:p w14:paraId="0F74EFBB" w14:textId="77777777" w:rsidR="00BF1073" w:rsidRPr="00BF1073" w:rsidRDefault="00BF1073" w:rsidP="00BF1073">
      <w:pPr>
        <w:numPr>
          <w:ilvl w:val="0"/>
          <w:numId w:val="50"/>
        </w:numPr>
        <w:spacing w:after="0" w:line="276" w:lineRule="auto"/>
        <w:jc w:val="both"/>
        <w:rPr>
          <w:rFonts w:ascii="Times New Roman" w:hAnsi="Times New Roman" w:cs="Times New Roman"/>
        </w:rPr>
      </w:pPr>
      <w:r w:rsidRPr="00BF1073">
        <w:rPr>
          <w:rFonts w:ascii="Times New Roman" w:hAnsi="Times New Roman" w:cs="Times New Roman"/>
        </w:rPr>
        <w:t xml:space="preserve">Wnioskodawca zobowiązany jest do przetwarzania danych osobowych przekazywanych ”Stowarzyszeniu Lokalna Grupa Działania Gmin Dobrzyńskich Region Północ” zgodnie z przepisami prawa powszechnie obowiązującego o ochronie danych osobowych, </w:t>
      </w:r>
      <w:r w:rsidRPr="00BF1073">
        <w:rPr>
          <w:rFonts w:ascii="Times New Roman" w:hAnsi="Times New Roman" w:cs="Times New Roman"/>
        </w:rPr>
        <w:br/>
        <w:t>w szczególności z przepisami RODO.</w:t>
      </w:r>
    </w:p>
    <w:p w14:paraId="141DA13E" w14:textId="77777777" w:rsidR="00BF1073" w:rsidRPr="00BF1073" w:rsidRDefault="00BF1073" w:rsidP="00BF1073">
      <w:pPr>
        <w:numPr>
          <w:ilvl w:val="0"/>
          <w:numId w:val="50"/>
        </w:numPr>
        <w:spacing w:after="0" w:line="276" w:lineRule="auto"/>
        <w:jc w:val="both"/>
        <w:rPr>
          <w:rFonts w:ascii="Times New Roman" w:hAnsi="Times New Roman" w:cs="Times New Roman"/>
        </w:rPr>
      </w:pPr>
      <w:r w:rsidRPr="00BF1073">
        <w:rPr>
          <w:rFonts w:ascii="Times New Roman" w:hAnsi="Times New Roman" w:cs="Times New Roman"/>
        </w:rPr>
        <w:t xml:space="preserve">Wszelkie dokumenty, informacje i wyjaśnienia jakie wnioskodawca przekazuje „Stowarzyszeniu Lokalna Grupa Działania Gmin Dobrzyńskich Region Północ” na etapie procesu naboru, oceny wniosku o dofinansowanie projektu oraz procesu związanego </w:t>
      </w:r>
      <w:r w:rsidRPr="00BF1073">
        <w:rPr>
          <w:rFonts w:ascii="Times New Roman" w:hAnsi="Times New Roman" w:cs="Times New Roman"/>
        </w:rPr>
        <w:br/>
        <w:t xml:space="preserve">z podpisaniem umowy o dofinansowanie projektu, mogą zawierać tylko te dane osobowe, których obowiązek przekazywania wynika z aktualnych zasad realizacji RPO WK-P, </w:t>
      </w:r>
      <w:r w:rsidRPr="00BF1073">
        <w:rPr>
          <w:rFonts w:ascii="Times New Roman" w:hAnsi="Times New Roman" w:cs="Times New Roman"/>
        </w:rPr>
        <w:br/>
        <w:t>w szczególności z Ogłoszenia o naborze</w:t>
      </w:r>
      <w:r>
        <w:rPr>
          <w:rFonts w:ascii="Times New Roman" w:hAnsi="Times New Roman" w:cs="Times New Roman"/>
        </w:rPr>
        <w:t>,</w:t>
      </w:r>
      <w:r w:rsidRPr="00BF1073">
        <w:rPr>
          <w:rFonts w:ascii="Times New Roman" w:hAnsi="Times New Roman" w:cs="Times New Roman"/>
        </w:rPr>
        <w:t xml:space="preserve"> Zasad wsparcia, instrukcji wypełniania</w:t>
      </w:r>
      <w:r>
        <w:rPr>
          <w:rFonts w:ascii="Times New Roman" w:hAnsi="Times New Roman" w:cs="Times New Roman"/>
        </w:rPr>
        <w:t xml:space="preserve"> </w:t>
      </w:r>
      <w:r w:rsidRPr="00BF1073">
        <w:rPr>
          <w:rFonts w:ascii="Times New Roman" w:hAnsi="Times New Roman" w:cs="Times New Roman"/>
        </w:rPr>
        <w:t xml:space="preserve">wniosku </w:t>
      </w:r>
      <w:r w:rsidRPr="00BF1073">
        <w:rPr>
          <w:rFonts w:ascii="Times New Roman" w:hAnsi="Times New Roman" w:cs="Times New Roman"/>
        </w:rPr>
        <w:br/>
        <w:t xml:space="preserve">o </w:t>
      </w:r>
      <w:r>
        <w:rPr>
          <w:rFonts w:ascii="Times New Roman" w:hAnsi="Times New Roman" w:cs="Times New Roman"/>
        </w:rPr>
        <w:t>powierzenie grantu</w:t>
      </w:r>
      <w:r w:rsidRPr="00BF1073">
        <w:rPr>
          <w:rFonts w:ascii="Times New Roman" w:hAnsi="Times New Roman" w:cs="Times New Roman"/>
        </w:rPr>
        <w:t>, zasad w zakresie kwalifikowania wydatków.</w:t>
      </w:r>
    </w:p>
    <w:p w14:paraId="4FBF85DD" w14:textId="77777777" w:rsidR="00BF1073" w:rsidRPr="009979B3" w:rsidRDefault="00BF1073" w:rsidP="009979B3">
      <w:pPr>
        <w:numPr>
          <w:ilvl w:val="0"/>
          <w:numId w:val="50"/>
        </w:numPr>
        <w:spacing w:after="0" w:line="276" w:lineRule="auto"/>
        <w:jc w:val="both"/>
        <w:rPr>
          <w:rFonts w:ascii="Times New Roman" w:hAnsi="Times New Roman" w:cs="Times New Roman"/>
        </w:rPr>
      </w:pPr>
      <w:r w:rsidRPr="00BF1073">
        <w:rPr>
          <w:rFonts w:ascii="Times New Roman" w:hAnsi="Times New Roman" w:cs="Times New Roman"/>
        </w:rPr>
        <w:t>W momencie przekazania danych osobowych do „Stowarzyszenia Lokalna Grupa Działania Gmin Dobrzyńskich Region Północ” administratorem danych osobowych będzie:</w:t>
      </w:r>
      <w:bookmarkStart w:id="46" w:name="_Hlk534881808"/>
      <w:r w:rsidRPr="00BF1073">
        <w:rPr>
          <w:rFonts w:ascii="Times New Roman" w:hAnsi="Times New Roman" w:cs="Times New Roman"/>
        </w:rPr>
        <w:t xml:space="preserve"> „Stowarzyszenie Lokalna Grupa Działania Gmin Dobrzyńskich Region Północ”  </w:t>
      </w:r>
      <w:bookmarkEnd w:id="46"/>
      <w:r w:rsidRPr="00BF1073">
        <w:rPr>
          <w:rFonts w:ascii="Times New Roman" w:hAnsi="Times New Roman" w:cs="Times New Roman"/>
        </w:rPr>
        <w:t>NIP: 892-143-49-67 REGON: 340165717 ul. Tadeusza Kościuszki 10, 87-500 Rypin reprezentowane przez Zarząd LGD.</w:t>
      </w:r>
      <w:r w:rsidR="009979B3">
        <w:rPr>
          <w:rFonts w:ascii="Times New Roman" w:hAnsi="Times New Roman" w:cs="Times New Roman"/>
        </w:rPr>
        <w:t xml:space="preserve"> </w:t>
      </w:r>
      <w:r w:rsidRPr="009979B3">
        <w:rPr>
          <w:rFonts w:ascii="Times New Roman" w:hAnsi="Times New Roman" w:cs="Times New Roman"/>
        </w:rPr>
        <w:t>W LGD wyznaczona została osoba do kontaktu w sprawie przetwarzania danych osobowych:</w:t>
      </w:r>
      <w:r w:rsidR="009979B3">
        <w:rPr>
          <w:rFonts w:ascii="Times New Roman" w:hAnsi="Times New Roman" w:cs="Times New Roman"/>
        </w:rPr>
        <w:t xml:space="preserve"> </w:t>
      </w:r>
      <w:r w:rsidRPr="009979B3">
        <w:rPr>
          <w:rFonts w:ascii="Times New Roman" w:hAnsi="Times New Roman" w:cs="Times New Roman"/>
        </w:rPr>
        <w:t xml:space="preserve">adres poczty elektronicznej: </w:t>
      </w:r>
      <w:hyperlink r:id="rId14" w:history="1">
        <w:r w:rsidRPr="009979B3">
          <w:rPr>
            <w:rStyle w:val="Hipercze"/>
            <w:rFonts w:ascii="Times New Roman" w:hAnsi="Times New Roman" w:cs="Times New Roman"/>
          </w:rPr>
          <w:t>iod-dobrzyniacy@wp.pl</w:t>
        </w:r>
      </w:hyperlink>
      <w:r w:rsidRPr="009979B3">
        <w:rPr>
          <w:rFonts w:ascii="Times New Roman" w:hAnsi="Times New Roman" w:cs="Times New Roman"/>
        </w:rPr>
        <w:t>; adres: Tadeusza Kościuszki 10, 87-500 Rypin.</w:t>
      </w:r>
    </w:p>
    <w:p w14:paraId="017F4DEC" w14:textId="77777777" w:rsidR="00BF1073" w:rsidRPr="00BF1073" w:rsidRDefault="00BF1073" w:rsidP="00BF1073">
      <w:pPr>
        <w:numPr>
          <w:ilvl w:val="0"/>
          <w:numId w:val="50"/>
        </w:numPr>
        <w:spacing w:after="0" w:line="276" w:lineRule="auto"/>
        <w:jc w:val="both"/>
        <w:rPr>
          <w:rFonts w:ascii="Times New Roman" w:hAnsi="Times New Roman" w:cs="Times New Roman"/>
        </w:rPr>
      </w:pPr>
      <w:r w:rsidRPr="00BF1073">
        <w:rPr>
          <w:rFonts w:ascii="Times New Roman" w:hAnsi="Times New Roman" w:cs="Times New Roman"/>
        </w:rPr>
        <w:t xml:space="preserve">W odniesieniu do zbioru Centralny system teleinformatyczny wspierający realizację programów operacyjnych administratorem danych osobowych będzie minister właściwy ds. rozwoju regionalnego na mocy art. 71 ust. 1 ustawy z dnia 11 lipca 2014 r. o zasadach realizacji programów w zakresie polityki spójności finansowanych w perspektywie finansowej 2014-2020 (Dz. U. z 2018 r. poz. 1431 z </w:t>
      </w:r>
      <w:proofErr w:type="spellStart"/>
      <w:r w:rsidRPr="00BF1073">
        <w:rPr>
          <w:rFonts w:ascii="Times New Roman" w:hAnsi="Times New Roman" w:cs="Times New Roman"/>
        </w:rPr>
        <w:t>późn</w:t>
      </w:r>
      <w:proofErr w:type="spellEnd"/>
      <w:r w:rsidRPr="00BF1073">
        <w:rPr>
          <w:rFonts w:ascii="Times New Roman" w:hAnsi="Times New Roman" w:cs="Times New Roman"/>
        </w:rPr>
        <w:t>. zm.), mający siedzibę przy ul. Wspólnej 2/4, 00-926 Warszawa.</w:t>
      </w:r>
    </w:p>
    <w:p w14:paraId="0BDD1A06" w14:textId="77777777" w:rsidR="00BF1073" w:rsidRPr="00BF1073" w:rsidRDefault="00BF1073" w:rsidP="00BF1073">
      <w:pPr>
        <w:numPr>
          <w:ilvl w:val="0"/>
          <w:numId w:val="50"/>
        </w:numPr>
        <w:spacing w:after="0" w:line="276" w:lineRule="auto"/>
        <w:jc w:val="both"/>
        <w:rPr>
          <w:rFonts w:ascii="Times New Roman" w:hAnsi="Times New Roman" w:cs="Times New Roman"/>
        </w:rPr>
      </w:pPr>
      <w:r w:rsidRPr="00BF1073">
        <w:rPr>
          <w:rFonts w:ascii="Times New Roman" w:hAnsi="Times New Roman" w:cs="Times New Roman"/>
        </w:rPr>
        <w:t xml:space="preserve">”Stowarzyszenie Lokalna Grupa Działania Gmin Dobrzyńskich Region Północ” przetwarza przekazywane przez wnioskodawców dane osobowe na podstawie obowiązku prawnego </w:t>
      </w:r>
      <w:r w:rsidRPr="00BF1073">
        <w:rPr>
          <w:rFonts w:ascii="Times New Roman" w:hAnsi="Times New Roman" w:cs="Times New Roman"/>
        </w:rPr>
        <w:lastRenderedPageBreak/>
        <w:t>administratora (art. 6 ust. 1lit. c RODO), wynikającego w szczególności z art. 34, art. 125 oraz art. 126 rozporządzenia ogólnego oraz art. 9 ust. 1 pkt 2) oraz art. 9 ust. 2 ustawy wdrożeniowej.</w:t>
      </w:r>
    </w:p>
    <w:p w14:paraId="3C3C1001" w14:textId="77777777" w:rsidR="00BF1073" w:rsidRPr="00BF1073" w:rsidRDefault="00BF1073" w:rsidP="00BF1073">
      <w:pPr>
        <w:numPr>
          <w:ilvl w:val="0"/>
          <w:numId w:val="50"/>
        </w:numPr>
        <w:spacing w:after="0" w:line="276" w:lineRule="auto"/>
        <w:jc w:val="both"/>
        <w:rPr>
          <w:rFonts w:ascii="Times New Roman" w:hAnsi="Times New Roman" w:cs="Times New Roman"/>
        </w:rPr>
      </w:pPr>
      <w:r w:rsidRPr="00BF1073">
        <w:rPr>
          <w:rFonts w:ascii="Times New Roman" w:hAnsi="Times New Roman" w:cs="Times New Roman"/>
        </w:rPr>
        <w:t>Szczegółowe informacje dotyczące celów przetwarzania danych osobowych, ich zakresu, kategorii</w:t>
      </w:r>
      <w:r w:rsidR="009979B3">
        <w:rPr>
          <w:rFonts w:ascii="Times New Roman" w:hAnsi="Times New Roman" w:cs="Times New Roman"/>
        </w:rPr>
        <w:t xml:space="preserve"> </w:t>
      </w:r>
      <w:r w:rsidRPr="00BF1073">
        <w:rPr>
          <w:rFonts w:ascii="Times New Roman" w:hAnsi="Times New Roman" w:cs="Times New Roman"/>
        </w:rPr>
        <w:t xml:space="preserve">osób/podmiotów, którym dane będą mogły być przekazane oraz czasu ich przechowywania zostały ujęte w klauzuli informacyjnej RODO umieszczonej we wniosku </w:t>
      </w:r>
      <w:r w:rsidRPr="00BF1073">
        <w:rPr>
          <w:rFonts w:ascii="Times New Roman" w:hAnsi="Times New Roman" w:cs="Times New Roman"/>
        </w:rPr>
        <w:br/>
        <w:t xml:space="preserve">o </w:t>
      </w:r>
      <w:r w:rsidR="009979B3">
        <w:rPr>
          <w:rFonts w:ascii="Times New Roman" w:hAnsi="Times New Roman" w:cs="Times New Roman"/>
        </w:rPr>
        <w:t>powierzenie grantu</w:t>
      </w:r>
      <w:r w:rsidRPr="00BF1073">
        <w:rPr>
          <w:rFonts w:ascii="Times New Roman" w:hAnsi="Times New Roman" w:cs="Times New Roman"/>
        </w:rPr>
        <w:t>.</w:t>
      </w:r>
    </w:p>
    <w:p w14:paraId="673EC1B4" w14:textId="77777777" w:rsidR="00BF1073" w:rsidRPr="00BF1073" w:rsidRDefault="00BF1073" w:rsidP="00BF1073">
      <w:pPr>
        <w:numPr>
          <w:ilvl w:val="0"/>
          <w:numId w:val="50"/>
        </w:numPr>
        <w:spacing w:after="0" w:line="276" w:lineRule="auto"/>
        <w:jc w:val="both"/>
        <w:rPr>
          <w:rFonts w:ascii="Times New Roman" w:hAnsi="Times New Roman" w:cs="Times New Roman"/>
        </w:rPr>
      </w:pPr>
      <w:r w:rsidRPr="00BF1073">
        <w:rPr>
          <w:rFonts w:ascii="Times New Roman" w:hAnsi="Times New Roman" w:cs="Times New Roman"/>
        </w:rPr>
        <w:t>Dokumenty i informacje przedstawiane przez wnioskodawców nie podlegają udostępnieniu przez właściwą instytucję w trybie przepisów ustawy z dnia 6 września 2001 r. o dostępie do informacji publicznej (Dz. U. z 2018 r. poz. 1330</w:t>
      </w:r>
      <w:r w:rsidR="009979B3">
        <w:rPr>
          <w:rFonts w:ascii="Times New Roman" w:hAnsi="Times New Roman" w:cs="Times New Roman"/>
        </w:rPr>
        <w:t xml:space="preserve"> </w:t>
      </w:r>
      <w:r w:rsidRPr="00BF1073">
        <w:rPr>
          <w:rFonts w:ascii="Times New Roman" w:hAnsi="Times New Roman" w:cs="Times New Roman"/>
        </w:rPr>
        <w:t xml:space="preserve">z </w:t>
      </w:r>
      <w:proofErr w:type="spellStart"/>
      <w:r w:rsidRPr="00BF1073">
        <w:rPr>
          <w:rFonts w:ascii="Times New Roman" w:hAnsi="Times New Roman" w:cs="Times New Roman"/>
        </w:rPr>
        <w:t>późn</w:t>
      </w:r>
      <w:proofErr w:type="spellEnd"/>
      <w:r w:rsidRPr="00BF1073">
        <w:rPr>
          <w:rFonts w:ascii="Times New Roman" w:hAnsi="Times New Roman" w:cs="Times New Roman"/>
        </w:rPr>
        <w:t>. zm.).</w:t>
      </w:r>
    </w:p>
    <w:p w14:paraId="6D99F58C" w14:textId="77777777" w:rsidR="00BF1073" w:rsidRPr="00BF1073" w:rsidRDefault="00BF1073" w:rsidP="00BF1073">
      <w:pPr>
        <w:numPr>
          <w:ilvl w:val="0"/>
          <w:numId w:val="50"/>
        </w:numPr>
        <w:spacing w:after="0" w:line="276" w:lineRule="auto"/>
        <w:jc w:val="both"/>
        <w:rPr>
          <w:rFonts w:ascii="Times New Roman" w:hAnsi="Times New Roman" w:cs="Times New Roman"/>
        </w:rPr>
      </w:pPr>
      <w:r w:rsidRPr="00BF1073">
        <w:rPr>
          <w:rFonts w:ascii="Times New Roman" w:hAnsi="Times New Roman" w:cs="Times New Roman"/>
        </w:rPr>
        <w:t xml:space="preserve">Dokumenty i informacje wytworzone lub przygotowane przez właściwe instytucje w związku </w:t>
      </w:r>
      <w:r w:rsidRPr="00BF1073">
        <w:rPr>
          <w:rFonts w:ascii="Times New Roman" w:hAnsi="Times New Roman" w:cs="Times New Roman"/>
        </w:rPr>
        <w:br/>
        <w:t>z oceną dokumentów i informacji przedstawianych przez wnioskodawców nie podlegają, do czasu rozstrzygnięcia konkursu albo zamieszczenia informacji, o której mowa w art. 48 ust. 6, udostępnieniu w trybie przepisów ustawy z dnia 6 września 2001 r. o dostępie do informacji publicznej.</w:t>
      </w:r>
    </w:p>
    <w:p w14:paraId="466DEFEC" w14:textId="77777777" w:rsidR="00BF1073" w:rsidRPr="00BF1073" w:rsidRDefault="00BF1073" w:rsidP="00BF1073">
      <w:pPr>
        <w:spacing w:after="0" w:line="276" w:lineRule="auto"/>
        <w:jc w:val="both"/>
        <w:rPr>
          <w:rFonts w:ascii="Times New Roman" w:hAnsi="Times New Roman" w:cs="Times New Roman"/>
        </w:rPr>
      </w:pPr>
    </w:p>
    <w:p w14:paraId="029A1884" w14:textId="77777777" w:rsidR="00BF1073" w:rsidRPr="003D4C6C" w:rsidRDefault="00BF1073" w:rsidP="000E7A3C">
      <w:pPr>
        <w:spacing w:after="0" w:line="276" w:lineRule="auto"/>
        <w:jc w:val="both"/>
        <w:rPr>
          <w:rFonts w:ascii="Times New Roman" w:eastAsia="Calibri" w:hAnsi="Times New Roman" w:cs="Times New Roman"/>
          <w:sz w:val="24"/>
          <w:szCs w:val="24"/>
        </w:rPr>
      </w:pPr>
    </w:p>
    <w:sectPr w:rsidR="00BF1073" w:rsidRPr="003D4C6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54F67" w14:textId="77777777" w:rsidR="0036564E" w:rsidRDefault="0036564E" w:rsidP="00E02441">
      <w:pPr>
        <w:spacing w:after="0" w:line="240" w:lineRule="auto"/>
      </w:pPr>
      <w:r>
        <w:separator/>
      </w:r>
    </w:p>
  </w:endnote>
  <w:endnote w:type="continuationSeparator" w:id="0">
    <w:p w14:paraId="785741DA" w14:textId="77777777" w:rsidR="0036564E" w:rsidRDefault="0036564E" w:rsidP="00E0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0E2F5" w14:textId="77777777" w:rsidR="0036564E" w:rsidRDefault="0036564E" w:rsidP="00E02441">
      <w:pPr>
        <w:spacing w:after="0" w:line="240" w:lineRule="auto"/>
      </w:pPr>
      <w:r>
        <w:separator/>
      </w:r>
    </w:p>
  </w:footnote>
  <w:footnote w:type="continuationSeparator" w:id="0">
    <w:p w14:paraId="4B4A897A" w14:textId="77777777" w:rsidR="0036564E" w:rsidRDefault="0036564E" w:rsidP="00E02441">
      <w:pPr>
        <w:spacing w:after="0" w:line="240" w:lineRule="auto"/>
      </w:pPr>
      <w:r>
        <w:continuationSeparator/>
      </w:r>
    </w:p>
  </w:footnote>
  <w:footnote w:id="1">
    <w:p w14:paraId="005CCE8D" w14:textId="77777777" w:rsidR="00A1745F" w:rsidRDefault="00A1745F">
      <w:pPr>
        <w:pStyle w:val="Tekstprzypisudolnego"/>
      </w:pPr>
      <w:r>
        <w:rPr>
          <w:rStyle w:val="Odwoanieprzypisudolnego"/>
        </w:rPr>
        <w:footnoteRef/>
      </w:r>
      <w:r>
        <w:t xml:space="preserve"> Jakiekolwiek rozbieżności pomiędzy postanowieniami niniejszego Zasad wsparcia a przepisami prawa należy rozstrzygać na rzecz przepisów prawa.</w:t>
      </w:r>
    </w:p>
  </w:footnote>
  <w:footnote w:id="2">
    <w:p w14:paraId="036CB617" w14:textId="77777777" w:rsidR="00A1745F" w:rsidRDefault="00A1745F" w:rsidP="00BF3F89">
      <w:pPr>
        <w:pStyle w:val="Tekstprzypisudolnego"/>
        <w:jc w:val="both"/>
      </w:pPr>
      <w:r>
        <w:rPr>
          <w:rStyle w:val="Odwoanieprzypisudolnego"/>
        </w:rPr>
        <w:footnoteRef/>
      </w:r>
      <w:r>
        <w:t xml:space="preserve"> </w:t>
      </w:r>
      <w:r w:rsidRPr="00BF3F89">
        <w:rPr>
          <w:rFonts w:ascii="Times New Roman" w:hAnsi="Times New Roman" w:cs="Times New Roman"/>
        </w:rPr>
        <w:t>Nie jest jednoznaczne z zawarciem umowy, projekt oprócz pozytywnej weryfikacji pod kątem spełnienia kryteriów dostępowych i uzyskania minimum punktowego musi się mieścić w alokacji środków przewidzianych dla danego naboru.</w:t>
      </w:r>
    </w:p>
  </w:footnote>
  <w:footnote w:id="3">
    <w:p w14:paraId="7C92530A" w14:textId="77777777" w:rsidR="00A1745F" w:rsidRPr="00BF2A2A" w:rsidRDefault="00A1745F">
      <w:pPr>
        <w:pStyle w:val="Tekstprzypisudolnego"/>
        <w:rPr>
          <w:rFonts w:ascii="Times New Roman" w:hAnsi="Times New Roman" w:cs="Times New Roman"/>
        </w:rPr>
      </w:pPr>
      <w:r w:rsidRPr="00BF2A2A">
        <w:rPr>
          <w:rStyle w:val="Odwoanieprzypisudolnego"/>
          <w:rFonts w:ascii="Times New Roman" w:hAnsi="Times New Roman" w:cs="Times New Roman"/>
        </w:rPr>
        <w:footnoteRef/>
      </w:r>
      <w:r w:rsidRPr="00BF2A2A">
        <w:rPr>
          <w:rFonts w:ascii="Times New Roman" w:hAnsi="Times New Roman" w:cs="Times New Roman"/>
        </w:rPr>
        <w:t xml:space="preserve"> </w:t>
      </w:r>
      <w:r w:rsidRPr="00D565D7">
        <w:rPr>
          <w:rFonts w:ascii="Times New Roman" w:hAnsi="Times New Roman" w:cs="Times New Roman"/>
        </w:rPr>
        <w:t xml:space="preserve">W każdym przypadku, w którym jest mowa o kopii potwierdzonej za zgodność z oryginałem należy przez to rozumieć kopię </w:t>
      </w:r>
      <w:r>
        <w:rPr>
          <w:rFonts w:ascii="Times New Roman" w:hAnsi="Times New Roman" w:cs="Times New Roman"/>
        </w:rPr>
        <w:t>potwierdzoną za zgodność</w:t>
      </w:r>
      <w:r w:rsidRPr="00A9189D">
        <w:rPr>
          <w:rFonts w:ascii="Times New Roman" w:hAnsi="Times New Roman" w:cs="Times New Roman"/>
        </w:rPr>
        <w:t xml:space="preserve"> za zgodność z oryginałem przez pracownika LGD, lub podmiot, który wydał dokument, lub w formie  kopii poświadczonych  za zgodność  z oryginałem  przez notariusza</w:t>
      </w:r>
      <w:r>
        <w:rPr>
          <w:rFonts w:ascii="Times New Roman" w:hAnsi="Times New Roman" w:cs="Times New Roman"/>
        </w:rPr>
        <w:t>.</w:t>
      </w:r>
    </w:p>
  </w:footnote>
  <w:footnote w:id="4">
    <w:p w14:paraId="1488A82C" w14:textId="77777777" w:rsidR="00A1745F" w:rsidRPr="00BF3F89" w:rsidRDefault="00A1745F" w:rsidP="00BF3F89">
      <w:pPr>
        <w:spacing w:after="0"/>
        <w:jc w:val="both"/>
        <w:rPr>
          <w:rFonts w:ascii="Times New Roman" w:hAnsi="Times New Roman" w:cs="Times New Roman"/>
          <w:b/>
          <w:color w:val="FF0000"/>
          <w:sz w:val="18"/>
          <w:szCs w:val="18"/>
        </w:rPr>
      </w:pPr>
      <w:r>
        <w:rPr>
          <w:rStyle w:val="Odwoanieprzypisudolnego"/>
        </w:rPr>
        <w:footnoteRef/>
      </w:r>
      <w:r>
        <w:t xml:space="preserve"> </w:t>
      </w:r>
      <w:r w:rsidRPr="00BF3F89">
        <w:rPr>
          <w:rFonts w:ascii="Times New Roman" w:hAnsi="Times New Roman" w:cs="Times New Roman"/>
          <w:b/>
          <w:color w:val="FF0000"/>
          <w:sz w:val="18"/>
          <w:szCs w:val="18"/>
        </w:rPr>
        <w:t>UWAGA! Złożenie wraz z wnioskiem jednego dokumentu potwierdzającego przyjęty poziom cen będzie spełnieniem wymogu regulaminu konkursu – nie powoduje przyznania punktów za kryterium lokalne</w:t>
      </w:r>
      <w:r>
        <w:rPr>
          <w:rFonts w:ascii="Times New Roman" w:hAnsi="Times New Roman" w:cs="Times New Roman"/>
          <w:b/>
          <w:color w:val="FF0000"/>
          <w:sz w:val="18"/>
          <w:szCs w:val="18"/>
        </w:rPr>
        <w:t xml:space="preserve"> nr 3 </w:t>
      </w:r>
      <w:r w:rsidRPr="00BF3F89">
        <w:rPr>
          <w:rFonts w:ascii="Times New Roman" w:hAnsi="Times New Roman" w:cs="Times New Roman"/>
          <w:b/>
          <w:i/>
          <w:color w:val="FF0000"/>
          <w:sz w:val="18"/>
          <w:szCs w:val="18"/>
        </w:rPr>
        <w:t xml:space="preserve">Racjonalność </w:t>
      </w:r>
      <w:r>
        <w:rPr>
          <w:rFonts w:ascii="Times New Roman" w:hAnsi="Times New Roman" w:cs="Times New Roman"/>
          <w:b/>
          <w:i/>
          <w:color w:val="FF0000"/>
          <w:sz w:val="18"/>
          <w:szCs w:val="18"/>
        </w:rPr>
        <w:br/>
      </w:r>
      <w:r w:rsidRPr="00BF3F89">
        <w:rPr>
          <w:rFonts w:ascii="Times New Roman" w:hAnsi="Times New Roman" w:cs="Times New Roman"/>
          <w:b/>
          <w:i/>
          <w:color w:val="FF0000"/>
          <w:sz w:val="18"/>
          <w:szCs w:val="18"/>
        </w:rPr>
        <w:t>i udokumentowanie planowanych do poniesienia kosztów kwalifikowalnych</w:t>
      </w:r>
      <w:r w:rsidRPr="00BF3F89">
        <w:rPr>
          <w:rFonts w:ascii="Times New Roman" w:hAnsi="Times New Roman" w:cs="Times New Roman"/>
          <w:b/>
          <w:color w:val="FF0000"/>
          <w:sz w:val="18"/>
          <w:szCs w:val="18"/>
        </w:rPr>
        <w:t>!</w:t>
      </w:r>
    </w:p>
    <w:p w14:paraId="59A86524" w14:textId="77777777" w:rsidR="00A1745F" w:rsidRPr="00BF3F89" w:rsidRDefault="00A1745F" w:rsidP="00BF3F89">
      <w:pPr>
        <w:spacing w:after="0"/>
        <w:jc w:val="both"/>
        <w:rPr>
          <w:rFonts w:ascii="Times New Roman" w:hAnsi="Times New Roman" w:cs="Times New Roman"/>
          <w:b/>
          <w:color w:val="FF0000"/>
        </w:rPr>
      </w:pPr>
      <w:r w:rsidRPr="00BF3F89">
        <w:rPr>
          <w:rFonts w:ascii="Times New Roman" w:hAnsi="Times New Roman" w:cs="Times New Roman"/>
          <w:b/>
          <w:color w:val="FF0000"/>
          <w:sz w:val="18"/>
          <w:szCs w:val="18"/>
        </w:rPr>
        <w:t>Chcąc zdobyć punkty za racjonalność budżetu w ramach kryterium lokalnego należy wszystkie koszty kwalifikowalne udokumentować zgodnie ze sposobem wskazanym w dokumencie „Kryteria oceny i wyboru projektu objętych grantem (EFRR)”</w:t>
      </w:r>
      <w:r w:rsidRPr="00446877">
        <w:rPr>
          <w:rFonts w:ascii="Times New Roman" w:hAnsi="Times New Roman" w:cs="Times New Roman"/>
          <w:b/>
          <w:color w:val="FF0000"/>
        </w:rPr>
        <w:t xml:space="preserve"> </w:t>
      </w:r>
      <w:r>
        <w:t xml:space="preserve"> </w:t>
      </w:r>
    </w:p>
  </w:footnote>
  <w:footnote w:id="5">
    <w:p w14:paraId="2C3D0905" w14:textId="77777777" w:rsidR="00A1745F" w:rsidRDefault="00A1745F" w:rsidP="005B3263">
      <w:pPr>
        <w:pStyle w:val="Tekstprzypisudolnego"/>
      </w:pPr>
      <w:r>
        <w:rPr>
          <w:rStyle w:val="Odwoanieprzypisudolnego"/>
        </w:rPr>
        <w:footnoteRef/>
      </w:r>
      <w:r>
        <w:t xml:space="preserve"> </w:t>
      </w:r>
      <w:r w:rsidRPr="00817F62">
        <w:rPr>
          <w:rFonts w:ascii="Times New Roman" w:hAnsi="Times New Roman"/>
        </w:rPr>
        <w:t xml:space="preserve">Dostosowanie budżetu do kwoty ustalonej przez Radę odbywa się po złożeniu przez wnioskodawcę, w formie pisemnej </w:t>
      </w:r>
      <w:r w:rsidRPr="00817F62">
        <w:rPr>
          <w:rFonts w:ascii="Times New Roman" w:hAnsi="Times New Roman"/>
          <w:b/>
        </w:rPr>
        <w:t>zgody</w:t>
      </w:r>
      <w:r>
        <w:rPr>
          <w:rFonts w:ascii="Times New Roman" w:hAnsi="Times New Roman"/>
        </w:rPr>
        <w:t xml:space="preserve"> na realizację projektu, </w:t>
      </w:r>
      <w:r w:rsidRPr="00817F62">
        <w:rPr>
          <w:rFonts w:ascii="Times New Roman" w:hAnsi="Times New Roman"/>
        </w:rPr>
        <w:t>pomimo obniżonej kwoty wsparcia.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9077706"/>
      <w:docPartObj>
        <w:docPartGallery w:val="Page Numbers (Top of Page)"/>
        <w:docPartUnique/>
      </w:docPartObj>
    </w:sdtPr>
    <w:sdtEndPr>
      <w:rPr>
        <w:color w:val="7F7F7F" w:themeColor="background1" w:themeShade="7F"/>
        <w:spacing w:val="60"/>
      </w:rPr>
    </w:sdtEndPr>
    <w:sdtContent>
      <w:p w14:paraId="3FC9D07A" w14:textId="77777777" w:rsidR="00A1745F" w:rsidRDefault="00A1745F">
        <w:pPr>
          <w:pStyle w:val="Nagwek"/>
          <w:pBdr>
            <w:bottom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3C4FA07A" w14:textId="77777777" w:rsidR="00A1745F" w:rsidRDefault="00A174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BF5"/>
    <w:multiLevelType w:val="hybridMultilevel"/>
    <w:tmpl w:val="73920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53639"/>
    <w:multiLevelType w:val="hybridMultilevel"/>
    <w:tmpl w:val="D61A5B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2069AF"/>
    <w:multiLevelType w:val="hybridMultilevel"/>
    <w:tmpl w:val="CB4843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F97AA3"/>
    <w:multiLevelType w:val="hybridMultilevel"/>
    <w:tmpl w:val="3BFA4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759D0"/>
    <w:multiLevelType w:val="hybridMultilevel"/>
    <w:tmpl w:val="F7E485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B7701"/>
    <w:multiLevelType w:val="hybridMultilevel"/>
    <w:tmpl w:val="F7E485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685821"/>
    <w:multiLevelType w:val="hybridMultilevel"/>
    <w:tmpl w:val="51940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C67E8"/>
    <w:multiLevelType w:val="hybridMultilevel"/>
    <w:tmpl w:val="9670E012"/>
    <w:lvl w:ilvl="0" w:tplc="5814891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C6E0BC9"/>
    <w:multiLevelType w:val="hybridMultilevel"/>
    <w:tmpl w:val="80A6C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A82F56"/>
    <w:multiLevelType w:val="hybridMultilevel"/>
    <w:tmpl w:val="4A261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815352"/>
    <w:multiLevelType w:val="hybridMultilevel"/>
    <w:tmpl w:val="73888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A506F3"/>
    <w:multiLevelType w:val="hybridMultilevel"/>
    <w:tmpl w:val="864223AE"/>
    <w:lvl w:ilvl="0" w:tplc="30F6C4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321D46"/>
    <w:multiLevelType w:val="hybridMultilevel"/>
    <w:tmpl w:val="9D0C6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503405"/>
    <w:multiLevelType w:val="hybridMultilevel"/>
    <w:tmpl w:val="D87EEB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4430A3D"/>
    <w:multiLevelType w:val="hybridMultilevel"/>
    <w:tmpl w:val="CD780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CA1F81"/>
    <w:multiLevelType w:val="hybridMultilevel"/>
    <w:tmpl w:val="02B420EE"/>
    <w:lvl w:ilvl="0" w:tplc="A2A897E4">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A59FE"/>
    <w:multiLevelType w:val="hybridMultilevel"/>
    <w:tmpl w:val="FC1C6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314849"/>
    <w:multiLevelType w:val="hybridMultilevel"/>
    <w:tmpl w:val="DA7EB4C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5B54F5E"/>
    <w:multiLevelType w:val="hybridMultilevel"/>
    <w:tmpl w:val="A8380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B71596"/>
    <w:multiLevelType w:val="hybridMultilevel"/>
    <w:tmpl w:val="E730C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A23C69"/>
    <w:multiLevelType w:val="hybridMultilevel"/>
    <w:tmpl w:val="756E9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394038"/>
    <w:multiLevelType w:val="hybridMultilevel"/>
    <w:tmpl w:val="D1F09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8779F5"/>
    <w:multiLevelType w:val="hybridMultilevel"/>
    <w:tmpl w:val="CB4843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EE4301F"/>
    <w:multiLevelType w:val="hybridMultilevel"/>
    <w:tmpl w:val="A34AB7F4"/>
    <w:lvl w:ilvl="0" w:tplc="AE685614">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2D175F"/>
    <w:multiLevelType w:val="hybridMultilevel"/>
    <w:tmpl w:val="1C5A23E4"/>
    <w:lvl w:ilvl="0" w:tplc="78467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AA293F"/>
    <w:multiLevelType w:val="hybridMultilevel"/>
    <w:tmpl w:val="7AE65A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26623FE"/>
    <w:multiLevelType w:val="hybridMultilevel"/>
    <w:tmpl w:val="6158F0C2"/>
    <w:lvl w:ilvl="0" w:tplc="F9329FF2">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6CE44AA"/>
    <w:multiLevelType w:val="hybridMultilevel"/>
    <w:tmpl w:val="D4D21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BF0D41"/>
    <w:multiLevelType w:val="hybridMultilevel"/>
    <w:tmpl w:val="6F966A4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9EA1006"/>
    <w:multiLevelType w:val="hybridMultilevel"/>
    <w:tmpl w:val="FC1C6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5F500C"/>
    <w:multiLevelType w:val="hybridMultilevel"/>
    <w:tmpl w:val="8FEA65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AA5009"/>
    <w:multiLevelType w:val="hybridMultilevel"/>
    <w:tmpl w:val="7C6EFE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831334"/>
    <w:multiLevelType w:val="hybridMultilevel"/>
    <w:tmpl w:val="957AD3E4"/>
    <w:lvl w:ilvl="0" w:tplc="888615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ED1619"/>
    <w:multiLevelType w:val="hybridMultilevel"/>
    <w:tmpl w:val="DBC49B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6DB033E"/>
    <w:multiLevelType w:val="hybridMultilevel"/>
    <w:tmpl w:val="227C4BDC"/>
    <w:lvl w:ilvl="0" w:tplc="3148EEB4">
      <w:start w:val="1"/>
      <w:numFmt w:val="bullet"/>
      <w:lvlText w:val="-"/>
      <w:lvlJc w:val="left"/>
      <w:pPr>
        <w:ind w:left="1500" w:hanging="360"/>
      </w:pPr>
      <w:rPr>
        <w:rFonts w:ascii="SimHei" w:eastAsia="SimHei" w:hAnsi="SimHei" w:hint="eastAsia"/>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5" w15:restartNumberingAfterBreak="0">
    <w:nsid w:val="4FB2254A"/>
    <w:multiLevelType w:val="hybridMultilevel"/>
    <w:tmpl w:val="D8C23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B05A76"/>
    <w:multiLevelType w:val="hybridMultilevel"/>
    <w:tmpl w:val="562ADE4A"/>
    <w:lvl w:ilvl="0" w:tplc="79AC342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E974F4"/>
    <w:multiLevelType w:val="hybridMultilevel"/>
    <w:tmpl w:val="D65AC63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8224C3E"/>
    <w:multiLevelType w:val="hybridMultilevel"/>
    <w:tmpl w:val="5798C9D6"/>
    <w:lvl w:ilvl="0" w:tplc="1E3403A2">
      <w:start w:val="1"/>
      <w:numFmt w:val="lowerLetter"/>
      <w:lvlText w:val="%1)"/>
      <w:lvlJc w:val="left"/>
      <w:pPr>
        <w:ind w:left="1254" w:hanging="360"/>
      </w:pPr>
      <w:rPr>
        <w:rFonts w:hint="default"/>
      </w:rPr>
    </w:lvl>
    <w:lvl w:ilvl="1" w:tplc="04150019" w:tentative="1">
      <w:start w:val="1"/>
      <w:numFmt w:val="lowerLetter"/>
      <w:lvlText w:val="%2."/>
      <w:lvlJc w:val="left"/>
      <w:pPr>
        <w:ind w:left="1974" w:hanging="360"/>
      </w:pPr>
    </w:lvl>
    <w:lvl w:ilvl="2" w:tplc="0415001B" w:tentative="1">
      <w:start w:val="1"/>
      <w:numFmt w:val="lowerRoman"/>
      <w:lvlText w:val="%3."/>
      <w:lvlJc w:val="right"/>
      <w:pPr>
        <w:ind w:left="2694" w:hanging="180"/>
      </w:pPr>
    </w:lvl>
    <w:lvl w:ilvl="3" w:tplc="0415000F" w:tentative="1">
      <w:start w:val="1"/>
      <w:numFmt w:val="decimal"/>
      <w:lvlText w:val="%4."/>
      <w:lvlJc w:val="left"/>
      <w:pPr>
        <w:ind w:left="3414" w:hanging="360"/>
      </w:pPr>
    </w:lvl>
    <w:lvl w:ilvl="4" w:tplc="04150019" w:tentative="1">
      <w:start w:val="1"/>
      <w:numFmt w:val="lowerLetter"/>
      <w:lvlText w:val="%5."/>
      <w:lvlJc w:val="left"/>
      <w:pPr>
        <w:ind w:left="4134" w:hanging="360"/>
      </w:pPr>
    </w:lvl>
    <w:lvl w:ilvl="5" w:tplc="0415001B" w:tentative="1">
      <w:start w:val="1"/>
      <w:numFmt w:val="lowerRoman"/>
      <w:lvlText w:val="%6."/>
      <w:lvlJc w:val="right"/>
      <w:pPr>
        <w:ind w:left="4854" w:hanging="180"/>
      </w:pPr>
    </w:lvl>
    <w:lvl w:ilvl="6" w:tplc="0415000F" w:tentative="1">
      <w:start w:val="1"/>
      <w:numFmt w:val="decimal"/>
      <w:lvlText w:val="%7."/>
      <w:lvlJc w:val="left"/>
      <w:pPr>
        <w:ind w:left="5574" w:hanging="360"/>
      </w:pPr>
    </w:lvl>
    <w:lvl w:ilvl="7" w:tplc="04150019" w:tentative="1">
      <w:start w:val="1"/>
      <w:numFmt w:val="lowerLetter"/>
      <w:lvlText w:val="%8."/>
      <w:lvlJc w:val="left"/>
      <w:pPr>
        <w:ind w:left="6294" w:hanging="360"/>
      </w:pPr>
    </w:lvl>
    <w:lvl w:ilvl="8" w:tplc="0415001B" w:tentative="1">
      <w:start w:val="1"/>
      <w:numFmt w:val="lowerRoman"/>
      <w:lvlText w:val="%9."/>
      <w:lvlJc w:val="right"/>
      <w:pPr>
        <w:ind w:left="7014" w:hanging="180"/>
      </w:pPr>
    </w:lvl>
  </w:abstractNum>
  <w:abstractNum w:abstractNumId="39" w15:restartNumberingAfterBreak="0">
    <w:nsid w:val="5B3E30A1"/>
    <w:multiLevelType w:val="hybridMultilevel"/>
    <w:tmpl w:val="895AB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CD5A8E"/>
    <w:multiLevelType w:val="hybridMultilevel"/>
    <w:tmpl w:val="61B03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E00E66"/>
    <w:multiLevelType w:val="hybridMultilevel"/>
    <w:tmpl w:val="0DC21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0C4005"/>
    <w:multiLevelType w:val="hybridMultilevel"/>
    <w:tmpl w:val="5EC04E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F891B28"/>
    <w:multiLevelType w:val="hybridMultilevel"/>
    <w:tmpl w:val="F2A090EA"/>
    <w:lvl w:ilvl="0" w:tplc="888615BA">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787AB8"/>
    <w:multiLevelType w:val="hybridMultilevel"/>
    <w:tmpl w:val="9670E012"/>
    <w:lvl w:ilvl="0" w:tplc="5814891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1AE696D"/>
    <w:multiLevelType w:val="hybridMultilevel"/>
    <w:tmpl w:val="473E85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31E0504"/>
    <w:multiLevelType w:val="hybridMultilevel"/>
    <w:tmpl w:val="7E8A00C8"/>
    <w:lvl w:ilvl="0" w:tplc="35D0EC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620CCC"/>
    <w:multiLevelType w:val="hybridMultilevel"/>
    <w:tmpl w:val="667ABFE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9643D20"/>
    <w:multiLevelType w:val="hybridMultilevel"/>
    <w:tmpl w:val="60562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FE3946"/>
    <w:multiLevelType w:val="hybridMultilevel"/>
    <w:tmpl w:val="011E3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6A7F7A"/>
    <w:multiLevelType w:val="hybridMultilevel"/>
    <w:tmpl w:val="51940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A5539"/>
    <w:multiLevelType w:val="hybridMultilevel"/>
    <w:tmpl w:val="AAFAD370"/>
    <w:lvl w:ilvl="0" w:tplc="0CBE29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
  </w:num>
  <w:num w:numId="3">
    <w:abstractNumId w:val="16"/>
  </w:num>
  <w:num w:numId="4">
    <w:abstractNumId w:val="5"/>
  </w:num>
  <w:num w:numId="5">
    <w:abstractNumId w:val="18"/>
  </w:num>
  <w:num w:numId="6">
    <w:abstractNumId w:val="48"/>
  </w:num>
  <w:num w:numId="7">
    <w:abstractNumId w:val="12"/>
  </w:num>
  <w:num w:numId="8">
    <w:abstractNumId w:val="6"/>
  </w:num>
  <w:num w:numId="9">
    <w:abstractNumId w:val="13"/>
  </w:num>
  <w:num w:numId="10">
    <w:abstractNumId w:val="26"/>
  </w:num>
  <w:num w:numId="11">
    <w:abstractNumId w:val="39"/>
  </w:num>
  <w:num w:numId="12">
    <w:abstractNumId w:val="31"/>
  </w:num>
  <w:num w:numId="13">
    <w:abstractNumId w:val="51"/>
  </w:num>
  <w:num w:numId="14">
    <w:abstractNumId w:val="10"/>
  </w:num>
  <w:num w:numId="15">
    <w:abstractNumId w:val="35"/>
  </w:num>
  <w:num w:numId="16">
    <w:abstractNumId w:val="47"/>
  </w:num>
  <w:num w:numId="17">
    <w:abstractNumId w:val="17"/>
  </w:num>
  <w:num w:numId="18">
    <w:abstractNumId w:val="11"/>
  </w:num>
  <w:num w:numId="19">
    <w:abstractNumId w:val="23"/>
  </w:num>
  <w:num w:numId="20">
    <w:abstractNumId w:val="43"/>
  </w:num>
  <w:num w:numId="21">
    <w:abstractNumId w:val="32"/>
  </w:num>
  <w:num w:numId="22">
    <w:abstractNumId w:val="45"/>
  </w:num>
  <w:num w:numId="23">
    <w:abstractNumId w:val="25"/>
  </w:num>
  <w:num w:numId="24">
    <w:abstractNumId w:val="2"/>
  </w:num>
  <w:num w:numId="25">
    <w:abstractNumId w:val="40"/>
  </w:num>
  <w:num w:numId="26">
    <w:abstractNumId w:val="38"/>
  </w:num>
  <w:num w:numId="27">
    <w:abstractNumId w:val="30"/>
  </w:num>
  <w:num w:numId="28">
    <w:abstractNumId w:val="0"/>
  </w:num>
  <w:num w:numId="29">
    <w:abstractNumId w:val="27"/>
  </w:num>
  <w:num w:numId="30">
    <w:abstractNumId w:val="22"/>
  </w:num>
  <w:num w:numId="31">
    <w:abstractNumId w:val="41"/>
  </w:num>
  <w:num w:numId="32">
    <w:abstractNumId w:val="29"/>
  </w:num>
  <w:num w:numId="33">
    <w:abstractNumId w:val="9"/>
  </w:num>
  <w:num w:numId="34">
    <w:abstractNumId w:val="8"/>
  </w:num>
  <w:num w:numId="35">
    <w:abstractNumId w:val="24"/>
  </w:num>
  <w:num w:numId="36">
    <w:abstractNumId w:val="15"/>
  </w:num>
  <w:num w:numId="37">
    <w:abstractNumId w:val="14"/>
  </w:num>
  <w:num w:numId="38">
    <w:abstractNumId w:val="42"/>
  </w:num>
  <w:num w:numId="39">
    <w:abstractNumId w:val="7"/>
  </w:num>
  <w:num w:numId="40">
    <w:abstractNumId w:val="50"/>
  </w:num>
  <w:num w:numId="41">
    <w:abstractNumId w:val="44"/>
  </w:num>
  <w:num w:numId="42">
    <w:abstractNumId w:val="21"/>
  </w:num>
  <w:num w:numId="43">
    <w:abstractNumId w:val="4"/>
  </w:num>
  <w:num w:numId="44">
    <w:abstractNumId w:val="19"/>
  </w:num>
  <w:num w:numId="45">
    <w:abstractNumId w:val="33"/>
  </w:num>
  <w:num w:numId="46">
    <w:abstractNumId w:val="37"/>
  </w:num>
  <w:num w:numId="47">
    <w:abstractNumId w:val="1"/>
  </w:num>
  <w:num w:numId="48">
    <w:abstractNumId w:val="36"/>
  </w:num>
  <w:num w:numId="49">
    <w:abstractNumId w:val="34"/>
  </w:num>
  <w:num w:numId="50">
    <w:abstractNumId w:val="20"/>
  </w:num>
  <w:num w:numId="51">
    <w:abstractNumId w:val="49"/>
  </w:num>
  <w:num w:numId="52">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17"/>
    <w:rsid w:val="00037A64"/>
    <w:rsid w:val="000439E1"/>
    <w:rsid w:val="00095963"/>
    <w:rsid w:val="000A27A1"/>
    <w:rsid w:val="000A3263"/>
    <w:rsid w:val="000C2984"/>
    <w:rsid w:val="000E7A3C"/>
    <w:rsid w:val="000F216A"/>
    <w:rsid w:val="001318B8"/>
    <w:rsid w:val="001328A0"/>
    <w:rsid w:val="0013754C"/>
    <w:rsid w:val="00177052"/>
    <w:rsid w:val="00183CDE"/>
    <w:rsid w:val="00183E71"/>
    <w:rsid w:val="0018475D"/>
    <w:rsid w:val="001B6F91"/>
    <w:rsid w:val="00212B9A"/>
    <w:rsid w:val="002545ED"/>
    <w:rsid w:val="00271DBC"/>
    <w:rsid w:val="00281C0D"/>
    <w:rsid w:val="00286AD0"/>
    <w:rsid w:val="00290094"/>
    <w:rsid w:val="002B0FC5"/>
    <w:rsid w:val="00362866"/>
    <w:rsid w:val="0036564E"/>
    <w:rsid w:val="00397E8F"/>
    <w:rsid w:val="003B392C"/>
    <w:rsid w:val="003C62BA"/>
    <w:rsid w:val="003D4AF8"/>
    <w:rsid w:val="003D4C6C"/>
    <w:rsid w:val="00440EA3"/>
    <w:rsid w:val="00442755"/>
    <w:rsid w:val="0045022B"/>
    <w:rsid w:val="00494052"/>
    <w:rsid w:val="004A4472"/>
    <w:rsid w:val="004C68AC"/>
    <w:rsid w:val="005052E9"/>
    <w:rsid w:val="00514A41"/>
    <w:rsid w:val="005669A8"/>
    <w:rsid w:val="005B3263"/>
    <w:rsid w:val="005B7A2B"/>
    <w:rsid w:val="005D1FD5"/>
    <w:rsid w:val="005D7802"/>
    <w:rsid w:val="005E6BD5"/>
    <w:rsid w:val="00601687"/>
    <w:rsid w:val="0060191D"/>
    <w:rsid w:val="006045C8"/>
    <w:rsid w:val="00613A67"/>
    <w:rsid w:val="00625C6E"/>
    <w:rsid w:val="00653953"/>
    <w:rsid w:val="00661694"/>
    <w:rsid w:val="006A09DD"/>
    <w:rsid w:val="006A2A67"/>
    <w:rsid w:val="006B2B01"/>
    <w:rsid w:val="006B34E8"/>
    <w:rsid w:val="006C4534"/>
    <w:rsid w:val="00711930"/>
    <w:rsid w:val="00726503"/>
    <w:rsid w:val="00732A5F"/>
    <w:rsid w:val="007354EB"/>
    <w:rsid w:val="00765BF1"/>
    <w:rsid w:val="007840A3"/>
    <w:rsid w:val="007964B6"/>
    <w:rsid w:val="007A1E2D"/>
    <w:rsid w:val="007F27B9"/>
    <w:rsid w:val="007F417A"/>
    <w:rsid w:val="007F42F9"/>
    <w:rsid w:val="007F7CAA"/>
    <w:rsid w:val="0080704D"/>
    <w:rsid w:val="00827C13"/>
    <w:rsid w:val="00836848"/>
    <w:rsid w:val="00855792"/>
    <w:rsid w:val="00867B97"/>
    <w:rsid w:val="00874B95"/>
    <w:rsid w:val="00874CE7"/>
    <w:rsid w:val="00875B44"/>
    <w:rsid w:val="0088589D"/>
    <w:rsid w:val="00893854"/>
    <w:rsid w:val="0091076C"/>
    <w:rsid w:val="00917127"/>
    <w:rsid w:val="00940837"/>
    <w:rsid w:val="00942E7F"/>
    <w:rsid w:val="009547B8"/>
    <w:rsid w:val="009675A4"/>
    <w:rsid w:val="00993447"/>
    <w:rsid w:val="009962DF"/>
    <w:rsid w:val="009979B3"/>
    <w:rsid w:val="009B6E84"/>
    <w:rsid w:val="009C753B"/>
    <w:rsid w:val="00A1745F"/>
    <w:rsid w:val="00A25F64"/>
    <w:rsid w:val="00A36B37"/>
    <w:rsid w:val="00A44911"/>
    <w:rsid w:val="00A9189D"/>
    <w:rsid w:val="00AB50D1"/>
    <w:rsid w:val="00AD20FA"/>
    <w:rsid w:val="00AD3688"/>
    <w:rsid w:val="00AD795F"/>
    <w:rsid w:val="00B12E79"/>
    <w:rsid w:val="00B2069C"/>
    <w:rsid w:val="00B409AF"/>
    <w:rsid w:val="00B44236"/>
    <w:rsid w:val="00B459B5"/>
    <w:rsid w:val="00B72BC3"/>
    <w:rsid w:val="00B833D0"/>
    <w:rsid w:val="00B85050"/>
    <w:rsid w:val="00B85D84"/>
    <w:rsid w:val="00BF1073"/>
    <w:rsid w:val="00BF2A2A"/>
    <w:rsid w:val="00BF3F89"/>
    <w:rsid w:val="00C043DA"/>
    <w:rsid w:val="00C660C3"/>
    <w:rsid w:val="00C91041"/>
    <w:rsid w:val="00CA350B"/>
    <w:rsid w:val="00CC2426"/>
    <w:rsid w:val="00CC60C3"/>
    <w:rsid w:val="00CD0328"/>
    <w:rsid w:val="00CF6F9A"/>
    <w:rsid w:val="00D00E39"/>
    <w:rsid w:val="00D121D9"/>
    <w:rsid w:val="00D16E05"/>
    <w:rsid w:val="00D204DC"/>
    <w:rsid w:val="00D242C5"/>
    <w:rsid w:val="00D44646"/>
    <w:rsid w:val="00D565D7"/>
    <w:rsid w:val="00DF1E14"/>
    <w:rsid w:val="00DF3955"/>
    <w:rsid w:val="00E02441"/>
    <w:rsid w:val="00E36C05"/>
    <w:rsid w:val="00E72A21"/>
    <w:rsid w:val="00E75FAC"/>
    <w:rsid w:val="00E82317"/>
    <w:rsid w:val="00EA4DC4"/>
    <w:rsid w:val="00EB32A6"/>
    <w:rsid w:val="00EE646A"/>
    <w:rsid w:val="00EF32B3"/>
    <w:rsid w:val="00F04CA6"/>
    <w:rsid w:val="00F4223C"/>
    <w:rsid w:val="00F549BC"/>
    <w:rsid w:val="00F72C07"/>
    <w:rsid w:val="00FB4D3F"/>
    <w:rsid w:val="00FD7278"/>
    <w:rsid w:val="00FE114A"/>
    <w:rsid w:val="00FE22A8"/>
    <w:rsid w:val="00FF5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D016"/>
  <w15:chartTrackingRefBased/>
  <w15:docId w15:val="{304C5698-E7E6-4BEE-99BB-65D099C3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61694"/>
    <w:pPr>
      <w:keepNext/>
      <w:keepLines/>
      <w:spacing w:before="480" w:after="0" w:line="276" w:lineRule="auto"/>
      <w:outlineLvl w:val="0"/>
    </w:pPr>
    <w:rPr>
      <w:rFonts w:ascii="Times New Roman" w:eastAsiaTheme="majorEastAsia" w:hAnsi="Times New Roman" w:cstheme="majorBidi"/>
      <w:b/>
      <w:bCs/>
      <w:sz w:val="28"/>
      <w:szCs w:val="28"/>
    </w:rPr>
  </w:style>
  <w:style w:type="paragraph" w:styleId="Nagwek2">
    <w:name w:val="heading 2"/>
    <w:basedOn w:val="Normalny"/>
    <w:next w:val="Normalny"/>
    <w:link w:val="Nagwek2Znak"/>
    <w:uiPriority w:val="9"/>
    <w:unhideWhenUsed/>
    <w:qFormat/>
    <w:rsid w:val="00661694"/>
    <w:pPr>
      <w:keepNext/>
      <w:keepLines/>
      <w:spacing w:before="40" w:after="0"/>
      <w:outlineLvl w:val="1"/>
    </w:pPr>
    <w:rPr>
      <w:rFonts w:ascii="Times New Roman" w:eastAsiaTheme="majorEastAsia" w:hAnsi="Times New Roman" w:cstheme="majorBidi"/>
      <w:b/>
      <w:i/>
      <w:sz w:val="26"/>
      <w:szCs w:val="26"/>
    </w:rPr>
  </w:style>
  <w:style w:type="paragraph" w:styleId="Nagwek3">
    <w:name w:val="heading 3"/>
    <w:basedOn w:val="Normalny"/>
    <w:next w:val="Normalny"/>
    <w:link w:val="Nagwek3Znak"/>
    <w:uiPriority w:val="9"/>
    <w:unhideWhenUsed/>
    <w:qFormat/>
    <w:rsid w:val="006B34E8"/>
    <w:pPr>
      <w:keepNext/>
      <w:keepLines/>
      <w:spacing w:before="40" w:after="0"/>
      <w:outlineLvl w:val="2"/>
    </w:pPr>
    <w:rPr>
      <w:rFonts w:ascii="Times New Roman" w:eastAsiaTheme="majorEastAsia" w:hAnsi="Times New Roman" w:cstheme="majorBidi"/>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Znak Znak Znak Znak Znak Znak Znak"/>
    <w:basedOn w:val="Normalny"/>
    <w:link w:val="TekstprzypisudolnegoZnak"/>
    <w:uiPriority w:val="99"/>
    <w:semiHidden/>
    <w:unhideWhenUsed/>
    <w:qFormat/>
    <w:rsid w:val="00E02441"/>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semiHidden/>
    <w:qFormat/>
    <w:rsid w:val="00E0244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E02441"/>
    <w:rPr>
      <w:vertAlign w:val="superscript"/>
    </w:rPr>
  </w:style>
  <w:style w:type="character" w:styleId="Hipercze">
    <w:name w:val="Hyperlink"/>
    <w:basedOn w:val="Domylnaczcionkaakapitu"/>
    <w:uiPriority w:val="99"/>
    <w:unhideWhenUsed/>
    <w:rsid w:val="00CC60C3"/>
    <w:rPr>
      <w:color w:val="0563C1" w:themeColor="hyperlink"/>
      <w:u w:val="single"/>
    </w:rPr>
  </w:style>
  <w:style w:type="character" w:styleId="Nierozpoznanawzmianka">
    <w:name w:val="Unresolved Mention"/>
    <w:basedOn w:val="Domylnaczcionkaakapitu"/>
    <w:uiPriority w:val="99"/>
    <w:semiHidden/>
    <w:unhideWhenUsed/>
    <w:rsid w:val="00CC60C3"/>
    <w:rPr>
      <w:color w:val="605E5C"/>
      <w:shd w:val="clear" w:color="auto" w:fill="E1DFDD"/>
    </w:rPr>
  </w:style>
  <w:style w:type="paragraph" w:customStyle="1" w:styleId="Default">
    <w:name w:val="Default"/>
    <w:rsid w:val="00E75FAC"/>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D4AF8"/>
    <w:pPr>
      <w:spacing w:before="240" w:line="360" w:lineRule="auto"/>
      <w:ind w:left="720"/>
      <w:contextualSpacing/>
      <w:jc w:val="both"/>
    </w:pPr>
  </w:style>
  <w:style w:type="character" w:customStyle="1" w:styleId="AkapitzlistZnak">
    <w:name w:val="Akapit z listą Znak"/>
    <w:link w:val="Akapitzlist"/>
    <w:uiPriority w:val="34"/>
    <w:qFormat/>
    <w:locked/>
    <w:rsid w:val="003D4AF8"/>
  </w:style>
  <w:style w:type="character" w:styleId="Odwoaniedokomentarza">
    <w:name w:val="annotation reference"/>
    <w:uiPriority w:val="99"/>
    <w:semiHidden/>
    <w:unhideWhenUsed/>
    <w:rsid w:val="005052E9"/>
    <w:rPr>
      <w:sz w:val="16"/>
      <w:szCs w:val="16"/>
    </w:rPr>
  </w:style>
  <w:style w:type="paragraph" w:styleId="Tekstkomentarza">
    <w:name w:val="annotation text"/>
    <w:basedOn w:val="Normalny"/>
    <w:link w:val="TekstkomentarzaZnak"/>
    <w:uiPriority w:val="99"/>
    <w:semiHidden/>
    <w:unhideWhenUsed/>
    <w:rsid w:val="005052E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052E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052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52E9"/>
    <w:rPr>
      <w:rFonts w:ascii="Segoe UI" w:hAnsi="Segoe UI" w:cs="Segoe UI"/>
      <w:sz w:val="18"/>
      <w:szCs w:val="18"/>
    </w:rPr>
  </w:style>
  <w:style w:type="character" w:customStyle="1" w:styleId="Nagwek1Znak">
    <w:name w:val="Nagłówek 1 Znak"/>
    <w:basedOn w:val="Domylnaczcionkaakapitu"/>
    <w:link w:val="Nagwek1"/>
    <w:uiPriority w:val="9"/>
    <w:rsid w:val="00661694"/>
    <w:rPr>
      <w:rFonts w:ascii="Times New Roman" w:eastAsiaTheme="majorEastAsia" w:hAnsi="Times New Roman" w:cstheme="majorBidi"/>
      <w:b/>
      <w:bCs/>
      <w:sz w:val="28"/>
      <w:szCs w:val="28"/>
    </w:rPr>
  </w:style>
  <w:style w:type="table" w:customStyle="1" w:styleId="Tabela-Siatka2">
    <w:name w:val="Tabela - Siatka2"/>
    <w:basedOn w:val="Standardowy"/>
    <w:next w:val="Tabela-Siatka"/>
    <w:uiPriority w:val="59"/>
    <w:rsid w:val="00A36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A36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WSPPKTczwsplnapunktw">
    <w:name w:val="CZ_WSP_PKT – część wspólna punktów"/>
    <w:basedOn w:val="Normalny"/>
    <w:next w:val="Normalny"/>
    <w:uiPriority w:val="16"/>
    <w:qFormat/>
    <w:rsid w:val="00362866"/>
    <w:pPr>
      <w:spacing w:after="0" w:line="360" w:lineRule="auto"/>
      <w:jc w:val="both"/>
    </w:pPr>
    <w:rPr>
      <w:rFonts w:ascii="Times" w:eastAsia="Times New Roman" w:hAnsi="Times" w:cs="Arial"/>
      <w:bCs/>
      <w:sz w:val="24"/>
      <w:szCs w:val="20"/>
      <w:lang w:eastAsia="pl-PL"/>
    </w:rPr>
  </w:style>
  <w:style w:type="paragraph" w:styleId="NormalnyWeb">
    <w:name w:val="Normal (Web)"/>
    <w:basedOn w:val="Normalny"/>
    <w:uiPriority w:val="99"/>
    <w:semiHidden/>
    <w:unhideWhenUsed/>
    <w:rsid w:val="00183E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058bd316font">
    <w:name w:val="gwp058bd316_font"/>
    <w:basedOn w:val="Domylnaczcionkaakapitu"/>
    <w:rsid w:val="00183E71"/>
  </w:style>
  <w:style w:type="paragraph" w:styleId="Bezodstpw">
    <w:name w:val="No Spacing"/>
    <w:uiPriority w:val="1"/>
    <w:qFormat/>
    <w:rsid w:val="00183E71"/>
    <w:pPr>
      <w:spacing w:after="0" w:line="240" w:lineRule="auto"/>
    </w:pPr>
    <w:rPr>
      <w:rFonts w:ascii="Calibri" w:eastAsia="Calibri" w:hAnsi="Calibri" w:cs="Times New Roman"/>
    </w:rPr>
  </w:style>
  <w:style w:type="character" w:customStyle="1" w:styleId="Nagwek2Znak">
    <w:name w:val="Nagłówek 2 Znak"/>
    <w:basedOn w:val="Domylnaczcionkaakapitu"/>
    <w:link w:val="Nagwek2"/>
    <w:uiPriority w:val="9"/>
    <w:rsid w:val="00661694"/>
    <w:rPr>
      <w:rFonts w:ascii="Times New Roman" w:eastAsiaTheme="majorEastAsia" w:hAnsi="Times New Roman" w:cstheme="majorBidi"/>
      <w:b/>
      <w:i/>
      <w:sz w:val="26"/>
      <w:szCs w:val="26"/>
    </w:rPr>
  </w:style>
  <w:style w:type="paragraph" w:styleId="Nagwekspisutreci">
    <w:name w:val="TOC Heading"/>
    <w:basedOn w:val="Nagwek1"/>
    <w:next w:val="Normalny"/>
    <w:uiPriority w:val="39"/>
    <w:unhideWhenUsed/>
    <w:qFormat/>
    <w:rsid w:val="006B34E8"/>
    <w:pPr>
      <w:spacing w:before="240" w:line="259" w:lineRule="auto"/>
      <w:outlineLvl w:val="9"/>
    </w:pPr>
    <w:rPr>
      <w:rFonts w:asciiTheme="majorHAnsi" w:hAnsiTheme="majorHAns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6B34E8"/>
    <w:pPr>
      <w:spacing w:after="100"/>
    </w:pPr>
  </w:style>
  <w:style w:type="paragraph" w:styleId="Spistreci2">
    <w:name w:val="toc 2"/>
    <w:basedOn w:val="Normalny"/>
    <w:next w:val="Normalny"/>
    <w:autoRedefine/>
    <w:uiPriority w:val="39"/>
    <w:unhideWhenUsed/>
    <w:rsid w:val="006B34E8"/>
    <w:pPr>
      <w:spacing w:after="100"/>
      <w:ind w:left="220"/>
    </w:pPr>
  </w:style>
  <w:style w:type="character" w:customStyle="1" w:styleId="Nagwek3Znak">
    <w:name w:val="Nagłówek 3 Znak"/>
    <w:basedOn w:val="Domylnaczcionkaakapitu"/>
    <w:link w:val="Nagwek3"/>
    <w:uiPriority w:val="9"/>
    <w:rsid w:val="006B34E8"/>
    <w:rPr>
      <w:rFonts w:ascii="Times New Roman" w:eastAsiaTheme="majorEastAsia" w:hAnsi="Times New Roman" w:cstheme="majorBidi"/>
      <w:sz w:val="24"/>
      <w:szCs w:val="24"/>
      <w:u w:val="single"/>
    </w:rPr>
  </w:style>
  <w:style w:type="paragraph" w:styleId="Spistreci3">
    <w:name w:val="toc 3"/>
    <w:basedOn w:val="Normalny"/>
    <w:next w:val="Normalny"/>
    <w:autoRedefine/>
    <w:uiPriority w:val="39"/>
    <w:unhideWhenUsed/>
    <w:rsid w:val="005E6BD5"/>
    <w:pPr>
      <w:spacing w:after="100"/>
      <w:ind w:left="440"/>
    </w:pPr>
  </w:style>
  <w:style w:type="paragraph" w:styleId="Nagwek">
    <w:name w:val="header"/>
    <w:basedOn w:val="Normalny"/>
    <w:link w:val="NagwekZnak"/>
    <w:uiPriority w:val="99"/>
    <w:unhideWhenUsed/>
    <w:rsid w:val="00874C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CE7"/>
  </w:style>
  <w:style w:type="paragraph" w:styleId="Stopka">
    <w:name w:val="footer"/>
    <w:basedOn w:val="Normalny"/>
    <w:link w:val="StopkaZnak"/>
    <w:uiPriority w:val="99"/>
    <w:unhideWhenUsed/>
    <w:rsid w:val="00874C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CE7"/>
  </w:style>
  <w:style w:type="paragraph" w:styleId="Tekstprzypisukocowego">
    <w:name w:val="endnote text"/>
    <w:basedOn w:val="Normalny"/>
    <w:link w:val="TekstprzypisukocowegoZnak"/>
    <w:uiPriority w:val="99"/>
    <w:semiHidden/>
    <w:unhideWhenUsed/>
    <w:rsid w:val="00BF3F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F89"/>
    <w:rPr>
      <w:sz w:val="20"/>
      <w:szCs w:val="20"/>
    </w:rPr>
  </w:style>
  <w:style w:type="character" w:styleId="Odwoanieprzypisukocowego">
    <w:name w:val="endnote reference"/>
    <w:basedOn w:val="Domylnaczcionkaakapitu"/>
    <w:uiPriority w:val="99"/>
    <w:semiHidden/>
    <w:unhideWhenUsed/>
    <w:rsid w:val="00BF3F89"/>
    <w:rPr>
      <w:vertAlign w:val="superscript"/>
    </w:rPr>
  </w:style>
  <w:style w:type="paragraph" w:styleId="Poprawka">
    <w:name w:val="Revision"/>
    <w:hidden/>
    <w:uiPriority w:val="99"/>
    <w:semiHidden/>
    <w:rsid w:val="00997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233674">
      <w:bodyDiv w:val="1"/>
      <w:marLeft w:val="0"/>
      <w:marRight w:val="0"/>
      <w:marTop w:val="0"/>
      <w:marBottom w:val="0"/>
      <w:divBdr>
        <w:top w:val="none" w:sz="0" w:space="0" w:color="auto"/>
        <w:left w:val="none" w:sz="0" w:space="0" w:color="auto"/>
        <w:bottom w:val="none" w:sz="0" w:space="0" w:color="auto"/>
        <w:right w:val="none" w:sz="0" w:space="0" w:color="auto"/>
      </w:divBdr>
    </w:div>
    <w:div w:id="15110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dop.uokik.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mowieniarpo.kujawsko-pomorsk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jregion.eu" TargetMode="External"/><Relationship Id="rId4" Type="http://schemas.openxmlformats.org/officeDocument/2006/relationships/settings" Target="settings.xml"/><Relationship Id="rId9" Type="http://schemas.openxmlformats.org/officeDocument/2006/relationships/hyperlink" Target="http://www.elgd.pl" TargetMode="External"/><Relationship Id="rId14" Type="http://schemas.openxmlformats.org/officeDocument/2006/relationships/hyperlink" Target="mailto:iod-dobrzyniacy@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A7309-C142-4B66-A1FE-5A628612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14369</Words>
  <Characters>86220</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 Stowarzyszenie Lokalna Grupa Działania Gmin Dobrzyńskich Region</dc:creator>
  <cp:keywords/>
  <dc:description/>
  <cp:lastModifiedBy>LGD Stowarzyszenie Lokalna Grupa Działania Gmin Dobrzyńskich Region</cp:lastModifiedBy>
  <cp:revision>7</cp:revision>
  <dcterms:created xsi:type="dcterms:W3CDTF">2020-07-14T05:34:00Z</dcterms:created>
  <dcterms:modified xsi:type="dcterms:W3CDTF">2020-07-14T09:48:00Z</dcterms:modified>
</cp:coreProperties>
</file>