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D12278" w:rsidRPr="00E01131" w:rsidTr="00387147">
        <w:trPr>
          <w:cantSplit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278" w:rsidRPr="00E01131" w:rsidRDefault="001B706D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PROGRAM WIZYTY STUDYJNEJ</w:t>
            </w:r>
          </w:p>
          <w:p w:rsidR="00D12278" w:rsidRPr="00E01131" w:rsidRDefault="00D12278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</w:pPr>
            <w:r w:rsidRPr="00E01131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9BA801" wp14:editId="7688EE46">
                  <wp:extent cx="2857500" cy="12192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12278" w:rsidRPr="00E01131" w:rsidRDefault="00D12278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l-PL"/>
              </w:rPr>
            </w:pPr>
          </w:p>
          <w:p w:rsidR="00D12278" w:rsidRDefault="001B706D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Kamionka 5, 13-100 Nidzica</w:t>
            </w:r>
          </w:p>
          <w:p w:rsidR="001B706D" w:rsidRPr="00E01131" w:rsidRDefault="001B706D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12278" w:rsidRPr="00E01131" w:rsidRDefault="00D12278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12278" w:rsidRPr="00E01131" w:rsidRDefault="00D12278" w:rsidP="001B706D">
            <w:pPr>
              <w:spacing w:after="0" w:line="240" w:lineRule="auto"/>
              <w:rPr>
                <w:rFonts w:ascii="Calibri" w:eastAsia="Calibri" w:hAnsi="Calibri" w:cs="Times New Roman"/>
                <w:color w:val="2F5496"/>
                <w:sz w:val="24"/>
                <w:szCs w:val="24"/>
              </w:rPr>
            </w:pPr>
            <w:bookmarkStart w:id="0" w:name="_GoBack"/>
            <w:bookmarkEnd w:id="0"/>
            <w:r w:rsidRPr="00E01131">
              <w:rPr>
                <w:rFonts w:ascii="Calibri" w:eastAsia="Calibri" w:hAnsi="Calibri" w:cs="Times New Roman"/>
                <w:color w:val="2F5496"/>
                <w:sz w:val="24"/>
                <w:szCs w:val="24"/>
              </w:rPr>
              <w:t>Organizator: Lokalna Grupa</w:t>
            </w:r>
            <w:r>
              <w:rPr>
                <w:rFonts w:ascii="Calibri" w:eastAsia="Calibri" w:hAnsi="Calibri" w:cs="Times New Roman"/>
                <w:color w:val="2F5496"/>
                <w:sz w:val="24"/>
                <w:szCs w:val="24"/>
              </w:rPr>
              <w:t xml:space="preserve"> Działania Gmin Dobrzyńskich Region Północ</w:t>
            </w:r>
          </w:p>
          <w:p w:rsidR="00D12278" w:rsidRPr="00E01131" w:rsidRDefault="00D12278" w:rsidP="001B70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B706D" w:rsidRDefault="00D12278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>Data</w:t>
            </w:r>
            <w:r w:rsidR="001B706D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 xml:space="preserve"> wizyty</w:t>
            </w:r>
            <w:r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>:   18</w:t>
            </w:r>
            <w:r w:rsidRPr="00E01131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>05.</w:t>
            </w:r>
            <w:r w:rsidRPr="00E01131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  <w:t>2015</w:t>
            </w:r>
          </w:p>
          <w:p w:rsidR="00D12278" w:rsidRPr="00E01131" w:rsidRDefault="00D12278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pl-PL"/>
              </w:rPr>
            </w:pPr>
          </w:p>
        </w:tc>
      </w:tr>
      <w:tr w:rsidR="00D12278" w:rsidRPr="00E01131" w:rsidTr="00387147">
        <w:tc>
          <w:tcPr>
            <w:tcW w:w="1701" w:type="dxa"/>
            <w:shd w:val="clear" w:color="auto" w:fill="E7E6E6"/>
          </w:tcPr>
          <w:p w:rsidR="00D12278" w:rsidRPr="00E01131" w:rsidRDefault="00D12278" w:rsidP="001B706D">
            <w:pPr>
              <w:keepNext/>
              <w:spacing w:before="120" w:after="0" w:line="240" w:lineRule="auto"/>
              <w:jc w:val="center"/>
              <w:outlineLvl w:val="7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0113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371" w:type="dxa"/>
            <w:shd w:val="clear" w:color="auto" w:fill="E7E6E6"/>
          </w:tcPr>
          <w:p w:rsidR="00D12278" w:rsidRPr="00E01131" w:rsidRDefault="00F62A63" w:rsidP="001B706D">
            <w:pPr>
              <w:keepNext/>
              <w:tabs>
                <w:tab w:val="left" w:pos="1785"/>
                <w:tab w:val="center" w:pos="3615"/>
              </w:tabs>
              <w:spacing w:before="120" w:after="0" w:line="240" w:lineRule="auto"/>
              <w:jc w:val="center"/>
              <w:outlineLvl w:val="7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Program</w:t>
            </w:r>
          </w:p>
        </w:tc>
      </w:tr>
      <w:tr w:rsidR="00D12278" w:rsidRPr="00E01131" w:rsidTr="00387147">
        <w:tc>
          <w:tcPr>
            <w:tcW w:w="1701" w:type="dxa"/>
            <w:shd w:val="clear" w:color="auto" w:fill="auto"/>
          </w:tcPr>
          <w:p w:rsidR="00D12278" w:rsidRPr="00E01131" w:rsidRDefault="00387147" w:rsidP="001B706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  <w:r w:rsidR="00D12278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7371" w:type="dxa"/>
            <w:shd w:val="clear" w:color="auto" w:fill="auto"/>
          </w:tcPr>
          <w:p w:rsidR="00D12278" w:rsidRPr="00E01131" w:rsidRDefault="00D12278" w:rsidP="001B706D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0113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Przyjazd uczestników wizyty do „Garncarskiej Wioski”</w:t>
            </w:r>
            <w:r w:rsidR="00115F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, śniadanie</w:t>
            </w:r>
          </w:p>
        </w:tc>
      </w:tr>
      <w:tr w:rsidR="00D12278" w:rsidRPr="00E01131" w:rsidTr="00387147">
        <w:trPr>
          <w:cantSplit/>
          <w:trHeight w:val="78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12278" w:rsidRPr="00E01131" w:rsidRDefault="00387147" w:rsidP="001B706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10.30 -11.3</w:t>
            </w:r>
            <w:r w:rsidR="00D12278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12278" w:rsidRPr="00E01131" w:rsidRDefault="00D12278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Zwiedzanie „Garncarskiej Wioski” : prezentacja pt.  produkty i aktywność wioski tematycznej oraz „Niezapominajki” : prezentacja nt. wiejski dom pracy twórczej dla dzieci i młodzieży</w:t>
            </w:r>
          </w:p>
        </w:tc>
      </w:tr>
      <w:tr w:rsidR="00D12278" w:rsidRPr="00E01131" w:rsidTr="00387147">
        <w:tc>
          <w:tcPr>
            <w:tcW w:w="1701" w:type="dxa"/>
            <w:shd w:val="clear" w:color="auto" w:fill="E7E6E6"/>
          </w:tcPr>
          <w:p w:rsidR="00D12278" w:rsidRPr="00E01131" w:rsidRDefault="00387147" w:rsidP="001B706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11.30–12.0</w:t>
            </w:r>
            <w:r w:rsidR="00D12278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71" w:type="dxa"/>
            <w:shd w:val="clear" w:color="auto" w:fill="E7E6E6"/>
          </w:tcPr>
          <w:p w:rsidR="00D12278" w:rsidRPr="00E01131" w:rsidRDefault="00D12278" w:rsidP="001B706D">
            <w:pPr>
              <w:keepNext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0113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Przerwa na</w:t>
            </w:r>
            <w:r w:rsidR="00387147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poczęstunek mazurski (</w:t>
            </w:r>
            <w:r w:rsidRPr="00E0113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kawa, herbat</w:t>
            </w:r>
            <w:r w:rsidR="00387147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a z mięty,  mazurski kuch</w:t>
            </w:r>
            <w:r w:rsidRPr="00E0113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D12278" w:rsidRPr="00E01131" w:rsidTr="00387147">
        <w:trPr>
          <w:trHeight w:val="6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12278" w:rsidRPr="00E01131" w:rsidRDefault="00387147" w:rsidP="001B706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12.0</w:t>
            </w:r>
            <w:r w:rsidR="00D12278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0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-13</w:t>
            </w:r>
            <w:r w:rsidR="00D12278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12278" w:rsidRPr="00E01131" w:rsidRDefault="00387147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Zwiedzanie Rajskiego Ogrodu z przewodnikiem</w:t>
            </w:r>
          </w:p>
          <w:p w:rsidR="00D12278" w:rsidRPr="00E01131" w:rsidRDefault="00D12278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12278" w:rsidRPr="00E01131" w:rsidTr="00387147">
        <w:trPr>
          <w:trHeight w:val="685"/>
        </w:trPr>
        <w:tc>
          <w:tcPr>
            <w:tcW w:w="1701" w:type="dxa"/>
            <w:shd w:val="clear" w:color="auto" w:fill="auto"/>
          </w:tcPr>
          <w:p w:rsidR="00D12278" w:rsidRPr="00E01131" w:rsidRDefault="00387147" w:rsidP="001B706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13.00-14.0</w:t>
            </w:r>
            <w:r w:rsidR="00D12278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D12278" w:rsidRPr="00E01131" w:rsidRDefault="00387147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Warsztaty w „Garncarskiej Wiosce” : malowanie na szkle</w:t>
            </w:r>
          </w:p>
        </w:tc>
      </w:tr>
      <w:tr w:rsidR="00D12278" w:rsidRPr="00E01131" w:rsidTr="00387147">
        <w:trPr>
          <w:trHeight w:val="685"/>
        </w:trPr>
        <w:tc>
          <w:tcPr>
            <w:tcW w:w="1701" w:type="dxa"/>
            <w:shd w:val="clear" w:color="auto" w:fill="D0CECE"/>
          </w:tcPr>
          <w:p w:rsidR="00D12278" w:rsidRPr="00E01131" w:rsidRDefault="00387147" w:rsidP="001B706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14.00 – 14.3</w:t>
            </w:r>
            <w:r w:rsidR="00D12278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71" w:type="dxa"/>
            <w:shd w:val="clear" w:color="auto" w:fill="D0CECE"/>
          </w:tcPr>
          <w:p w:rsidR="00D12278" w:rsidRPr="00E01131" w:rsidRDefault="00387147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Obiad w gospodzie „Ptasie radio”</w:t>
            </w:r>
          </w:p>
        </w:tc>
      </w:tr>
      <w:tr w:rsidR="00D12278" w:rsidRPr="00E01131" w:rsidTr="00387147">
        <w:trPr>
          <w:trHeight w:val="685"/>
        </w:trPr>
        <w:tc>
          <w:tcPr>
            <w:tcW w:w="1701" w:type="dxa"/>
            <w:shd w:val="clear" w:color="auto" w:fill="auto"/>
          </w:tcPr>
          <w:p w:rsidR="00D12278" w:rsidRPr="00E01131" w:rsidRDefault="00387147" w:rsidP="001B706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14.30-15</w:t>
            </w:r>
            <w:r w:rsidR="00D12278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7371" w:type="dxa"/>
            <w:shd w:val="clear" w:color="auto" w:fill="auto"/>
          </w:tcPr>
          <w:p w:rsidR="00D12278" w:rsidRPr="00E01131" w:rsidRDefault="00387147" w:rsidP="001B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Zwiedzanie galerii „Skarby ziemi” – wystawa skał, skamieniałości i minerałów</w:t>
            </w:r>
          </w:p>
        </w:tc>
      </w:tr>
      <w:tr w:rsidR="00D12278" w:rsidRPr="00E01131" w:rsidTr="00387147">
        <w:trPr>
          <w:cantSplit/>
          <w:trHeight w:val="1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12278" w:rsidRPr="00E01131" w:rsidRDefault="00387147" w:rsidP="001B706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15.00- 15</w:t>
            </w:r>
            <w:r w:rsidR="00D12278" w:rsidRPr="00E0113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12278" w:rsidRPr="00E01131" w:rsidRDefault="00387147" w:rsidP="001B706D">
            <w:pPr>
              <w:keepNext/>
              <w:spacing w:before="120" w:after="0" w:line="240" w:lineRule="auto"/>
              <w:jc w:val="center"/>
              <w:outlineLvl w:val="5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Podsumowanie i zakończenie wizyty</w:t>
            </w:r>
          </w:p>
        </w:tc>
      </w:tr>
    </w:tbl>
    <w:p w:rsidR="00D12278" w:rsidRPr="00E01131" w:rsidRDefault="00D12278" w:rsidP="00D12278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</w:p>
    <w:sectPr w:rsidR="00D12278" w:rsidRPr="00E011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DB" w:rsidRDefault="005E24DB" w:rsidP="001B706D">
      <w:pPr>
        <w:spacing w:after="0" w:line="240" w:lineRule="auto"/>
      </w:pPr>
      <w:r>
        <w:separator/>
      </w:r>
    </w:p>
  </w:endnote>
  <w:endnote w:type="continuationSeparator" w:id="0">
    <w:p w:rsidR="005E24DB" w:rsidRDefault="005E24DB" w:rsidP="001B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6D" w:rsidRPr="00B92799" w:rsidRDefault="001B706D" w:rsidP="001B706D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pl-PL"/>
      </w:rPr>
    </w:pPr>
    <w:r w:rsidRPr="00B92799">
      <w:rPr>
        <w:rFonts w:ascii="Times New Roman" w:eastAsia="Times New Roman" w:hAnsi="Times New Roman" w:cs="Times New Roman"/>
        <w:color w:val="000000"/>
        <w:lang w:eastAsia="pl-PL"/>
      </w:rPr>
      <w:t>Działanie realizowane w ramach osi 4 Leader 4.31 „Funkcjonowanie lokalnej grupy działania, nabywanie umiejętności i</w:t>
    </w:r>
    <w:r w:rsidRPr="00B92799">
      <w:rPr>
        <w:rFonts w:ascii="Times New Roman" w:eastAsia="Times New Roman" w:hAnsi="Times New Roman"/>
        <w:color w:val="000000"/>
        <w:lang w:eastAsia="pl-PL"/>
      </w:rPr>
      <w:t xml:space="preserve"> </w:t>
    </w:r>
    <w:r w:rsidRPr="00B92799">
      <w:rPr>
        <w:rFonts w:ascii="Times New Roman" w:eastAsia="Times New Roman" w:hAnsi="Times New Roman" w:cs="Times New Roman"/>
        <w:color w:val="000000"/>
        <w:lang w:eastAsia="pl-PL"/>
      </w:rPr>
      <w:t>aktywizacja” Programu Rozwoju Obszarów Wiejskich na lata 2007-2013</w:t>
    </w:r>
  </w:p>
  <w:p w:rsidR="001B706D" w:rsidRDefault="001B7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DB" w:rsidRDefault="005E24DB" w:rsidP="001B706D">
      <w:pPr>
        <w:spacing w:after="0" w:line="240" w:lineRule="auto"/>
      </w:pPr>
      <w:r>
        <w:separator/>
      </w:r>
    </w:p>
  </w:footnote>
  <w:footnote w:type="continuationSeparator" w:id="0">
    <w:p w:rsidR="005E24DB" w:rsidRDefault="005E24DB" w:rsidP="001B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68"/>
      <w:tblOverlap w:val="never"/>
      <w:tblW w:w="11251" w:type="dxa"/>
      <w:tblLayout w:type="fixed"/>
      <w:tblLook w:val="04A0" w:firstRow="1" w:lastRow="0" w:firstColumn="1" w:lastColumn="0" w:noHBand="0" w:noVBand="1"/>
    </w:tblPr>
    <w:tblGrid>
      <w:gridCol w:w="2308"/>
      <w:gridCol w:w="1980"/>
      <w:gridCol w:w="2310"/>
      <w:gridCol w:w="236"/>
      <w:gridCol w:w="2090"/>
      <w:gridCol w:w="2327"/>
    </w:tblGrid>
    <w:tr w:rsidR="001B706D" w:rsidRPr="00D6565D" w:rsidTr="00E838B0">
      <w:trPr>
        <w:trHeight w:val="463"/>
      </w:trPr>
      <w:tc>
        <w:tcPr>
          <w:tcW w:w="2308" w:type="dxa"/>
        </w:tcPr>
        <w:p w:rsidR="001B706D" w:rsidRDefault="001B706D" w:rsidP="00E838B0">
          <w:pPr>
            <w:pStyle w:val="Nagwek"/>
            <w:ind w:right="360"/>
          </w:pPr>
          <w:r>
            <w:object w:dxaOrig="3255" w:dyaOrig="23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1in" o:ole="">
                <v:imagedata r:id="rId1" o:title=""/>
              </v:shape>
              <o:OLEObject Type="Embed" ProgID="PBrush" ShapeID="_x0000_i1025" DrawAspect="Content" ObjectID="_1490687596" r:id="rId2"/>
            </w:object>
          </w:r>
        </w:p>
      </w:tc>
      <w:tc>
        <w:tcPr>
          <w:tcW w:w="1980" w:type="dxa"/>
        </w:tcPr>
        <w:p w:rsidR="001B706D" w:rsidRDefault="001B706D" w:rsidP="00E838B0">
          <w:pPr>
            <w:pStyle w:val="Nagwek"/>
            <w:ind w:right="36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23900" cy="704850"/>
                <wp:effectExtent l="0" t="0" r="0" b="0"/>
                <wp:docPr id="5" name="Obraz 5" descr="Leader_07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eader_07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0" w:type="dxa"/>
        </w:tcPr>
        <w:p w:rsidR="001B706D" w:rsidRDefault="001B706D" w:rsidP="00E838B0">
          <w:pPr>
            <w:pStyle w:val="Nagwek"/>
            <w:ind w:left="332" w:right="360" w:hanging="332"/>
            <w:jc w:val="center"/>
          </w:pPr>
          <w:r>
            <w:object w:dxaOrig="2805" w:dyaOrig="1890">
              <v:shape id="_x0000_i1026" type="#_x0000_t75" style="width:80.25pt;height:54.75pt" o:ole="">
                <v:imagedata r:id="rId4" o:title=""/>
              </v:shape>
              <o:OLEObject Type="Embed" ProgID="PBrush" ShapeID="_x0000_i1026" DrawAspect="Content" ObjectID="_1490687597" r:id="rId5"/>
            </w:object>
          </w:r>
        </w:p>
      </w:tc>
      <w:tc>
        <w:tcPr>
          <w:tcW w:w="236" w:type="dxa"/>
        </w:tcPr>
        <w:p w:rsidR="001B706D" w:rsidRPr="00775E86" w:rsidRDefault="001B706D" w:rsidP="00E838B0">
          <w:pPr>
            <w:pStyle w:val="Nagwek"/>
            <w:ind w:right="360"/>
            <w:jc w:val="center"/>
            <w:rPr>
              <w:noProof/>
              <w:lang w:eastAsia="pl-PL"/>
            </w:rPr>
          </w:pPr>
        </w:p>
      </w:tc>
      <w:tc>
        <w:tcPr>
          <w:tcW w:w="2090" w:type="dxa"/>
        </w:tcPr>
        <w:p w:rsidR="001B706D" w:rsidRDefault="001B706D" w:rsidP="00E838B0">
          <w:pPr>
            <w:pStyle w:val="Nagwek"/>
            <w:tabs>
              <w:tab w:val="left" w:pos="681"/>
            </w:tabs>
            <w:ind w:left="-234" w:right="360" w:firstLine="2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42950" cy="685800"/>
                <wp:effectExtent l="0" t="0" r="0" b="0"/>
                <wp:docPr id="4" name="Obraz 4" descr="Polski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olski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7" w:type="dxa"/>
        </w:tcPr>
        <w:p w:rsidR="001B706D" w:rsidRDefault="001B706D" w:rsidP="00E838B0">
          <w:pPr>
            <w:pStyle w:val="Nagwek"/>
            <w:tabs>
              <w:tab w:val="left" w:pos="280"/>
            </w:tabs>
            <w:ind w:left="-160" w:right="360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47750" cy="685800"/>
                <wp:effectExtent l="0" t="0" r="0" b="0"/>
                <wp:docPr id="3" name="Obraz 3" descr="Logo_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06D" w:rsidRDefault="001B70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78"/>
    <w:rsid w:val="00115F4F"/>
    <w:rsid w:val="001B706D"/>
    <w:rsid w:val="0034161B"/>
    <w:rsid w:val="00387147"/>
    <w:rsid w:val="00543523"/>
    <w:rsid w:val="005E24DB"/>
    <w:rsid w:val="0098752A"/>
    <w:rsid w:val="00AD02CD"/>
    <w:rsid w:val="00D12278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B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706D"/>
  </w:style>
  <w:style w:type="paragraph" w:styleId="Stopka">
    <w:name w:val="footer"/>
    <w:basedOn w:val="Normalny"/>
    <w:link w:val="StopkaZnak"/>
    <w:uiPriority w:val="99"/>
    <w:unhideWhenUsed/>
    <w:rsid w:val="001B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B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706D"/>
  </w:style>
  <w:style w:type="paragraph" w:styleId="Stopka">
    <w:name w:val="footer"/>
    <w:basedOn w:val="Normalny"/>
    <w:link w:val="StopkaZnak"/>
    <w:uiPriority w:val="99"/>
    <w:unhideWhenUsed/>
    <w:rsid w:val="001B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Krzysztf Margol</dc:creator>
  <cp:lastModifiedBy>LGD</cp:lastModifiedBy>
  <cp:revision>2</cp:revision>
  <dcterms:created xsi:type="dcterms:W3CDTF">2015-04-16T09:07:00Z</dcterms:created>
  <dcterms:modified xsi:type="dcterms:W3CDTF">2015-04-16T09:07:00Z</dcterms:modified>
</cp:coreProperties>
</file>